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363D0" w:rsidRPr="00B363D0" w:rsidRDefault="000B51A6" w:rsidP="00B363D0">
      <w:pPr>
        <w:contextualSpacing/>
        <w:jc w:val="center"/>
        <w:rPr>
          <w:rFonts w:ascii="Times New Roman" w:hAnsi="Times New Roman" w:cs="Times New Roman"/>
          <w:color w:val="595959"/>
        </w:rPr>
      </w:pPr>
      <w:bookmarkStart w:id="0" w:name="Par45"/>
      <w:bookmarkEnd w:id="0"/>
      <w:r w:rsidRPr="000B51A6">
        <w:rPr>
          <w:rFonts w:ascii="Times New Roman" w:hAnsi="Times New Roman" w:cs="Times New Roman"/>
          <w:noProof/>
        </w:rPr>
        <w:pict>
          <v:rect id="Прямоугольник 3" o:spid="_x0000_s1026" style="position:absolute;left:0;text-align:left;margin-left:-29.55pt;margin-top:-38.7pt;width:522.75pt;height:806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kc6lrwIAACAFAAAOAAAAZHJzL2Uyb0RvYy54bWysVNuO0zAQfUfiHyy/d5O06S3adLVqWoTE&#10;ZaVdPsBNnMZaxw6223RBSEi8IvEJfAQviMt+Q/pHjJ22tOwLQiSSM86Mx+fMHPv8YlNytKZKMyli&#10;HJz5GFGRyoyJZYxf3cw7I4y0ISIjXAoa4zuq8cXk8aPzuopoVxaSZ1QhSCJ0VFcxLoypIs/TaUFL&#10;os9kRQU4c6lKYmCqll6mSA3ZS+51fX/g1VJllZIp1Rr+Jq0TT1z+PKepeZnnmhrEYwzYjBuVGxd2&#10;9CbnJFoqUhUs3cEg/4CiJEzApodUCTEErRR7kKpkqZJa5uYslaUn85yl1HEANoH/B5vrglTUcYHi&#10;6OpQJv3/0qYv1lcKsSzGPYwEKaFFzeft++2n5kdzv/3QfGnum+/bj83P5mvzDfVsvepKR7DsurpS&#10;lrGunsn0ViMhpwURS3qplKwLSjJAGdh472SBnWhYihb1c5nBdmRlpCvdJlelTQhFQRvXobtDh+jG&#10;oBR+Dga90bjbxygFX+B3e+PesO82IdF+faW0eUJliawRYwUacPnJ+pk2Fg+J9iF2OyHnjHOnAy5Q&#10;HeP+MOiDVNKygqoY0MXtTbHrrpacZTbcEVfLxZQrtCagrZFv3x2Sk7CSGVA4Z6UNso8NIpGt0Exk&#10;zjaE8dYGbFxYNxAGtDurVdLbsT+ejWajsBN2B7NO6CdJ53I+DTuDeTDsJ71kOk2Cd5ZqEEYFyzIq&#10;LNS9qoPw71SzO1+tHg+6PqGkj5nP3fOQuXcKw9UdWO2/jp2ThlVDq6qFzO5AGUpC26ADcK2AUUj1&#10;BqMajmiM9esVURQj/lSAusZBGNoz7SZhf9iFiTr2LI49RKSQCjqKUWtOTXsPrCrFlgXsFDiZCHkJ&#10;isyZk4pVa4tqp2M4ho7B7sqw5/x47qJ+X2yTXwAAAP//AwBQSwMEFAAGAAgAAAAhAOGzNxHhAAAA&#10;DAEAAA8AAABkcnMvZG93bnJldi54bWxMj8FOg0AQhu8mvsNmTLy1CyqlRZaGaEy8eIA28bplp0Bk&#10;dwm7ZbFP73jS2z+ZL/98k+8XPbAZJ9dbIyBeR8DQNFb1phVwPLyttsCcl0bJwRoU8I0O9sXtTS4z&#10;ZYOpcK59y6jEuEwK6LwfM85d06GWbm1HNLQ720lLT+PUcjXJQOV64A9RtOFa9oYudHLElw6br/qi&#10;BdTl8fUQPs7X927WVZWk4bO8BiHu75byGZjHxf/B8KtP6lCQ08lejHJsELBKdjGhFNL0CRgRu+2G&#10;wonQ5DGJgRc5//9E8QMAAP//AwBQSwECLQAUAAYACAAAACEAtoM4kv4AAADhAQAAEwAAAAAAAAAA&#10;AAAAAAAAAAAAW0NvbnRlbnRfVHlwZXNdLnhtbFBLAQItABQABgAIAAAAIQA4/SH/1gAAAJQBAAAL&#10;AAAAAAAAAAAAAAAAAC8BAABfcmVscy8ucmVsc1BLAQItABQABgAIAAAAIQAJkc6lrwIAACAFAAAO&#10;AAAAAAAAAAAAAAAAAC4CAABkcnMvZTJvRG9jLnhtbFBLAQItABQABgAIAAAAIQDhszcR4QAAAAwB&#10;AAAPAAAAAAAAAAAAAAAAAAkFAABkcnMvZG93bnJldi54bWxQSwUGAAAAAAQABADzAAAAFwYAAAAA&#10;" filled="f" strokecolor="gray" strokeweight="4.5pt">
            <v:stroke linestyle="thickThin"/>
          </v:rect>
        </w:pict>
      </w:r>
      <w:r w:rsidR="00B363D0" w:rsidRPr="00B363D0">
        <w:rPr>
          <w:rFonts w:ascii="Times New Roman" w:hAnsi="Times New Roman" w:cs="Times New Roman"/>
          <w:color w:val="595959"/>
        </w:rPr>
        <w:t xml:space="preserve">ОБЩЕСТВО С ОГРАНИЧЕННОЙ ОТВЕТСТВЕННОСТЬЮ   </w:t>
      </w:r>
    </w:p>
    <w:p w:rsidR="00B363D0" w:rsidRPr="009D4C42" w:rsidRDefault="00B363D0" w:rsidP="00B363D0">
      <w:pPr>
        <w:contextualSpacing/>
        <w:jc w:val="center"/>
        <w:rPr>
          <w:color w:val="595959"/>
          <w:sz w:val="10"/>
        </w:rPr>
      </w:pPr>
    </w:p>
    <w:p w:rsidR="00B363D0" w:rsidRDefault="00B363D0" w:rsidP="00B363D0">
      <w:pPr>
        <w:contextualSpacing/>
        <w:jc w:val="center"/>
      </w:pPr>
      <w:r>
        <w:rPr>
          <w:noProof/>
        </w:rPr>
        <w:drawing>
          <wp:inline distT="0" distB="0" distL="0" distR="0">
            <wp:extent cx="3895725" cy="578133"/>
            <wp:effectExtent l="0" t="0" r="0" b="0"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8540" cy="5859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363D0" w:rsidRDefault="00A51D35" w:rsidP="00B363D0">
      <w:pPr>
        <w:contextualSpacing/>
        <w:jc w:val="center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-391366</wp:posOffset>
            </wp:positionH>
            <wp:positionV relativeFrom="paragraph">
              <wp:posOffset>124262</wp:posOffset>
            </wp:positionV>
            <wp:extent cx="6605031" cy="8250111"/>
            <wp:effectExtent l="19050" t="0" r="5319" b="0"/>
            <wp:wrapNone/>
            <wp:docPr id="2" name="Рисунок 1" descr="C:\Users\Tori\Desktop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ri\Desktop\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lum bright="20000"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07795" cy="825356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363D0" w:rsidRDefault="00B363D0" w:rsidP="00B363D0">
      <w:pPr>
        <w:contextualSpacing/>
        <w:jc w:val="center"/>
      </w:pPr>
    </w:p>
    <w:p w:rsidR="00B363D0" w:rsidRDefault="00B363D0" w:rsidP="00B363D0">
      <w:pPr>
        <w:contextualSpacing/>
        <w:jc w:val="center"/>
      </w:pPr>
    </w:p>
    <w:p w:rsidR="00B363D0" w:rsidRDefault="00B363D0" w:rsidP="00B363D0">
      <w:pPr>
        <w:contextualSpacing/>
        <w:jc w:val="center"/>
      </w:pPr>
    </w:p>
    <w:p w:rsidR="00B363D0" w:rsidRDefault="00B363D0" w:rsidP="00B363D0">
      <w:pPr>
        <w:ind w:left="-425" w:right="-425"/>
        <w:contextualSpacing/>
        <w:jc w:val="center"/>
        <w:rPr>
          <w:b/>
          <w:color w:val="404040" w:themeColor="text1" w:themeTint="BF"/>
          <w:sz w:val="36"/>
          <w:szCs w:val="32"/>
        </w:rPr>
      </w:pPr>
    </w:p>
    <w:p w:rsidR="00B363D0" w:rsidRPr="00B363D0" w:rsidRDefault="00B363D0" w:rsidP="00B363D0">
      <w:pPr>
        <w:ind w:left="-425" w:right="-425"/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</w:pPr>
    </w:p>
    <w:p w:rsidR="00B363D0" w:rsidRPr="00B363D0" w:rsidRDefault="00B363D0" w:rsidP="00B363D0">
      <w:pPr>
        <w:ind w:left="-425" w:right="-425"/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</w:pPr>
      <w:r w:rsidRPr="00B363D0"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  <w:t>МЕСТНЫЕ НОРМАТИ</w:t>
      </w:r>
      <w:r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  <w:t>В</w:t>
      </w:r>
      <w:r w:rsidRPr="00B363D0"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  <w:t>Ы</w:t>
      </w:r>
    </w:p>
    <w:p w:rsidR="00B363D0" w:rsidRPr="00B363D0" w:rsidRDefault="00B363D0" w:rsidP="00B363D0">
      <w:pPr>
        <w:ind w:left="-425" w:right="-425"/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</w:pPr>
      <w:r w:rsidRPr="00B363D0"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  <w:t xml:space="preserve">ГРАДОСТРОИТЕЛЬНОГО ПРОЕКТИРОВАНИЯ </w:t>
      </w:r>
    </w:p>
    <w:p w:rsidR="00B363D0" w:rsidRDefault="00B363D0" w:rsidP="00B363D0">
      <w:pPr>
        <w:contextualSpacing/>
        <w:jc w:val="center"/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</w:pPr>
      <w:r w:rsidRPr="00B363D0"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  <w:t>КОТЕЛЬНИКОВСКОГО ГОРОДСКОГО ПОСЕЛЕНИЯ КОТЕЛЬНИКОВСКОГО</w:t>
      </w:r>
      <w:r w:rsidR="003C03ED"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  <w:t xml:space="preserve"> МУНИЦИПАЛЬН</w:t>
      </w:r>
      <w:r w:rsidR="004C6B5B"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  <w:t>О</w:t>
      </w:r>
      <w:r w:rsidR="003C03ED"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  <w:t>ГО РАЙОНА ВОЛГОГРАДСКОЙ ОБЛАСТИ</w:t>
      </w:r>
      <w:r w:rsidRPr="00B363D0"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  <w:t xml:space="preserve"> </w:t>
      </w:r>
    </w:p>
    <w:p w:rsidR="00B363D0" w:rsidRDefault="00B363D0" w:rsidP="00B363D0">
      <w:pPr>
        <w:contextualSpacing/>
        <w:jc w:val="center"/>
        <w:rPr>
          <w:rFonts w:ascii="Times New Roman" w:hAnsi="Times New Roman" w:cs="Times New Roman"/>
          <w:b/>
          <w:color w:val="404040"/>
          <w:spacing w:val="-8"/>
          <w:sz w:val="40"/>
          <w:szCs w:val="32"/>
        </w:rPr>
      </w:pPr>
    </w:p>
    <w:p w:rsidR="00B363D0" w:rsidRDefault="00B363D0" w:rsidP="00B363D0">
      <w:pPr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</w:pPr>
    </w:p>
    <w:p w:rsidR="00B363D0" w:rsidRPr="00B363D0" w:rsidRDefault="00B363D0" w:rsidP="00B363D0">
      <w:pPr>
        <w:contextualSpacing/>
        <w:jc w:val="center"/>
        <w:rPr>
          <w:rFonts w:ascii="Times New Roman" w:hAnsi="Times New Roman" w:cs="Times New Roman"/>
          <w:b/>
          <w:color w:val="404040" w:themeColor="text1" w:themeTint="BF"/>
          <w:sz w:val="36"/>
          <w:szCs w:val="32"/>
        </w:rPr>
      </w:pPr>
    </w:p>
    <w:tbl>
      <w:tblPr>
        <w:tblpPr w:leftFromText="180" w:rightFromText="180" w:vertAnchor="page" w:horzAnchor="margin" w:tblpY="8884"/>
        <w:tblW w:w="9606" w:type="dxa"/>
        <w:tblLook w:val="04A0"/>
      </w:tblPr>
      <w:tblGrid>
        <w:gridCol w:w="3369"/>
        <w:gridCol w:w="6237"/>
      </w:tblGrid>
      <w:tr w:rsidR="00B363D0" w:rsidRPr="002226A0" w:rsidTr="003C03ED">
        <w:tc>
          <w:tcPr>
            <w:tcW w:w="336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:rsidR="00B363D0" w:rsidRPr="00B363D0" w:rsidRDefault="00B363D0" w:rsidP="003C03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3D0">
              <w:rPr>
                <w:rFonts w:ascii="Times New Roman" w:hAnsi="Times New Roman" w:cs="Times New Roman"/>
                <w:b/>
                <w:sz w:val="24"/>
                <w:szCs w:val="24"/>
              </w:rPr>
              <w:t>Муниципальный контракт:</w:t>
            </w:r>
          </w:p>
        </w:tc>
        <w:tc>
          <w:tcPr>
            <w:tcW w:w="6237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363D0" w:rsidRPr="00B363D0" w:rsidRDefault="00C37727" w:rsidP="003C03E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C37727">
              <w:rPr>
                <w:rFonts w:ascii="Times New Roman" w:hAnsi="Times New Roman" w:cs="Times New Roman"/>
                <w:sz w:val="24"/>
                <w:szCs w:val="24"/>
              </w:rPr>
              <w:t>от 10.11</w:t>
            </w:r>
            <w:r w:rsidR="00B363D0" w:rsidRPr="00C37727">
              <w:rPr>
                <w:rFonts w:ascii="Times New Roman" w:hAnsi="Times New Roman" w:cs="Times New Roman"/>
                <w:sz w:val="24"/>
                <w:szCs w:val="24"/>
              </w:rPr>
              <w:t>.2016 г. №</w:t>
            </w:r>
            <w:r w:rsidRPr="00C37727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0129300022616000031</w:t>
            </w:r>
          </w:p>
        </w:tc>
      </w:tr>
      <w:tr w:rsidR="00B363D0" w:rsidRPr="002226A0" w:rsidTr="003C03ED">
        <w:tc>
          <w:tcPr>
            <w:tcW w:w="3369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363D0" w:rsidRPr="002226A0" w:rsidTr="003C03ED">
        <w:tc>
          <w:tcPr>
            <w:tcW w:w="3369" w:type="dxa"/>
            <w:tcBorders>
              <w:bottom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363D0">
              <w:rPr>
                <w:rFonts w:ascii="Times New Roman" w:hAnsi="Times New Roman" w:cs="Times New Roman"/>
                <w:b/>
                <w:sz w:val="24"/>
                <w:szCs w:val="24"/>
              </w:rPr>
              <w:t>Заказчик:</w:t>
            </w:r>
          </w:p>
        </w:tc>
        <w:tc>
          <w:tcPr>
            <w:tcW w:w="6237" w:type="dxa"/>
            <w:tcBorders>
              <w:left w:val="single" w:sz="4" w:space="0" w:color="7F7F7F" w:themeColor="text1" w:themeTint="80"/>
              <w:bottom w:val="single" w:sz="4" w:space="0" w:color="7F7F7F" w:themeColor="text1" w:themeTint="80"/>
            </w:tcBorders>
          </w:tcPr>
          <w:p w:rsidR="00B363D0" w:rsidRPr="00B363D0" w:rsidRDefault="00B363D0" w:rsidP="003C03ED">
            <w:pPr>
              <w:spacing w:after="0"/>
              <w:jc w:val="right"/>
              <w:rPr>
                <w:rFonts w:ascii="Times New Roman" w:hAnsi="Times New Roman" w:cs="Times New Roman"/>
                <w:sz w:val="24"/>
                <w:szCs w:val="24"/>
              </w:rPr>
            </w:pPr>
            <w:r w:rsidRPr="00B363D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Администрация </w:t>
            </w:r>
            <w:r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 xml:space="preserve">Котельниковского городского поселения Котельниковского муниципального района </w:t>
            </w:r>
            <w:r w:rsidRPr="00B363D0">
              <w:rPr>
                <w:rFonts w:ascii="Times New Roman" w:hAnsi="Times New Roman" w:cs="Times New Roman"/>
                <w:sz w:val="24"/>
                <w:szCs w:val="24"/>
                <w:shd w:val="clear" w:color="auto" w:fill="FFFFFF" w:themeFill="background1"/>
              </w:rPr>
              <w:t>Волгоградской области</w:t>
            </w:r>
          </w:p>
        </w:tc>
      </w:tr>
      <w:tr w:rsidR="00B363D0" w:rsidRPr="002226A0" w:rsidTr="003C03ED">
        <w:tc>
          <w:tcPr>
            <w:tcW w:w="3369" w:type="dxa"/>
            <w:tcBorders>
              <w:top w:val="single" w:sz="4" w:space="0" w:color="7F7F7F" w:themeColor="text1" w:themeTint="80"/>
              <w:right w:val="single" w:sz="4" w:space="0" w:color="7F7F7F" w:themeColor="text1" w:themeTint="80"/>
            </w:tcBorders>
          </w:tcPr>
          <w:p w:rsidR="00B363D0" w:rsidRPr="009D4C42" w:rsidRDefault="00B363D0" w:rsidP="003C03ED">
            <w:pPr>
              <w:rPr>
                <w:b/>
              </w:rPr>
            </w:pPr>
          </w:p>
        </w:tc>
        <w:tc>
          <w:tcPr>
            <w:tcW w:w="6237" w:type="dxa"/>
            <w:tcBorders>
              <w:top w:val="single" w:sz="4" w:space="0" w:color="7F7F7F" w:themeColor="text1" w:themeTint="80"/>
              <w:left w:val="single" w:sz="4" w:space="0" w:color="7F7F7F" w:themeColor="text1" w:themeTint="80"/>
            </w:tcBorders>
          </w:tcPr>
          <w:p w:rsidR="00B363D0" w:rsidRDefault="00B363D0" w:rsidP="003C03ED">
            <w:pPr>
              <w:jc w:val="right"/>
            </w:pPr>
          </w:p>
        </w:tc>
      </w:tr>
    </w:tbl>
    <w:tbl>
      <w:tblPr>
        <w:tblpPr w:leftFromText="180" w:rightFromText="180" w:vertAnchor="page" w:horzAnchor="margin" w:tblpY="12256"/>
        <w:tblW w:w="9606" w:type="dxa"/>
        <w:tblLook w:val="04A0"/>
      </w:tblPr>
      <w:tblGrid>
        <w:gridCol w:w="3794"/>
        <w:gridCol w:w="3260"/>
        <w:gridCol w:w="425"/>
        <w:gridCol w:w="2127"/>
      </w:tblGrid>
      <w:tr w:rsidR="00D73BC1" w:rsidRPr="002226A0" w:rsidTr="00D73BC1">
        <w:tc>
          <w:tcPr>
            <w:tcW w:w="3794" w:type="dxa"/>
          </w:tcPr>
          <w:p w:rsidR="00D73BC1" w:rsidRPr="00D73BC1" w:rsidRDefault="00D73BC1" w:rsidP="00D73BC1">
            <w:pPr>
              <w:spacing w:after="0"/>
              <w:rPr>
                <w:rFonts w:ascii="Times New Roman" w:hAnsi="Times New Roman" w:cs="Times New Roman"/>
              </w:rPr>
            </w:pPr>
            <w:r w:rsidRPr="00D73BC1">
              <w:rPr>
                <w:rFonts w:ascii="Times New Roman" w:hAnsi="Times New Roman" w:cs="Times New Roman"/>
                <w:i/>
              </w:rPr>
              <w:t>Директор</w:t>
            </w:r>
          </w:p>
        </w:tc>
        <w:tc>
          <w:tcPr>
            <w:tcW w:w="3260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27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3BC1">
              <w:rPr>
                <w:rFonts w:ascii="Times New Roman" w:hAnsi="Times New Roman" w:cs="Times New Roman"/>
                <w:i/>
              </w:rPr>
              <w:t xml:space="preserve">А. И. </w:t>
            </w:r>
            <w:proofErr w:type="spellStart"/>
            <w:r w:rsidRPr="00D73BC1">
              <w:rPr>
                <w:rFonts w:ascii="Times New Roman" w:hAnsi="Times New Roman" w:cs="Times New Roman"/>
                <w:i/>
              </w:rPr>
              <w:t>Шкопинский</w:t>
            </w:r>
            <w:proofErr w:type="spellEnd"/>
          </w:p>
        </w:tc>
      </w:tr>
      <w:tr w:rsidR="00D73BC1" w:rsidRPr="002226A0" w:rsidTr="00D73BC1">
        <w:tc>
          <w:tcPr>
            <w:tcW w:w="3794" w:type="dxa"/>
          </w:tcPr>
          <w:p w:rsidR="00D73BC1" w:rsidRPr="00D73BC1" w:rsidRDefault="00D73BC1" w:rsidP="00D73BC1">
            <w:pPr>
              <w:spacing w:after="0"/>
              <w:rPr>
                <w:rFonts w:ascii="Times New Roman" w:hAnsi="Times New Roman" w:cs="Times New Roman"/>
              </w:rPr>
            </w:pPr>
          </w:p>
        </w:tc>
        <w:tc>
          <w:tcPr>
            <w:tcW w:w="3260" w:type="dxa"/>
          </w:tcPr>
          <w:p w:rsidR="00D73BC1" w:rsidRPr="005F1460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  <w:sz w:val="20"/>
              </w:rPr>
            </w:pPr>
            <w:r w:rsidRPr="005F1460">
              <w:rPr>
                <w:rFonts w:ascii="Times New Roman" w:hAnsi="Times New Roman" w:cs="Times New Roman"/>
                <w:sz w:val="20"/>
              </w:rPr>
              <w:t>(подпись)</w:t>
            </w:r>
          </w:p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3BC1">
              <w:rPr>
                <w:rFonts w:ascii="Times New Roman" w:hAnsi="Times New Roman" w:cs="Times New Roman"/>
              </w:rPr>
              <w:t>М.П.</w:t>
            </w:r>
          </w:p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460">
              <w:rPr>
                <w:rFonts w:ascii="Times New Roman" w:hAnsi="Times New Roman" w:cs="Times New Roman"/>
                <w:sz w:val="20"/>
              </w:rPr>
              <w:t>(инициалы, фамилия)</w:t>
            </w:r>
          </w:p>
        </w:tc>
      </w:tr>
      <w:tr w:rsidR="00D73BC1" w:rsidRPr="002226A0" w:rsidTr="00D73BC1">
        <w:trPr>
          <w:trHeight w:val="80"/>
        </w:trPr>
        <w:tc>
          <w:tcPr>
            <w:tcW w:w="3794" w:type="dxa"/>
          </w:tcPr>
          <w:p w:rsidR="00D73BC1" w:rsidRPr="00D73BC1" w:rsidRDefault="00D73BC1" w:rsidP="00D73BC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D73BC1">
              <w:rPr>
                <w:rFonts w:ascii="Times New Roman" w:hAnsi="Times New Roman" w:cs="Times New Roman"/>
                <w:i/>
              </w:rPr>
              <w:t>Руководитель отдела</w:t>
            </w:r>
          </w:p>
        </w:tc>
        <w:tc>
          <w:tcPr>
            <w:tcW w:w="3260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425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  <w:i/>
              </w:rPr>
            </w:pPr>
          </w:p>
        </w:tc>
        <w:tc>
          <w:tcPr>
            <w:tcW w:w="2127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D73BC1" w:rsidRPr="002226A0" w:rsidTr="00D73BC1">
        <w:tc>
          <w:tcPr>
            <w:tcW w:w="3794" w:type="dxa"/>
          </w:tcPr>
          <w:p w:rsidR="00D73BC1" w:rsidRPr="00D73BC1" w:rsidRDefault="00D73BC1" w:rsidP="00D73BC1">
            <w:pPr>
              <w:spacing w:after="0"/>
              <w:rPr>
                <w:rFonts w:ascii="Times New Roman" w:hAnsi="Times New Roman" w:cs="Times New Roman"/>
                <w:i/>
              </w:rPr>
            </w:pPr>
            <w:r w:rsidRPr="00D73BC1">
              <w:rPr>
                <w:rFonts w:ascii="Times New Roman" w:hAnsi="Times New Roman" w:cs="Times New Roman"/>
                <w:i/>
              </w:rPr>
              <w:t>территориального планирования</w:t>
            </w:r>
          </w:p>
        </w:tc>
        <w:tc>
          <w:tcPr>
            <w:tcW w:w="3260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460">
              <w:rPr>
                <w:rFonts w:ascii="Times New Roman" w:hAnsi="Times New Roman" w:cs="Times New Roman"/>
                <w:sz w:val="20"/>
              </w:rPr>
              <w:t>(подпись)</w:t>
            </w:r>
          </w:p>
        </w:tc>
        <w:tc>
          <w:tcPr>
            <w:tcW w:w="425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127" w:type="dxa"/>
          </w:tcPr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D73BC1">
              <w:rPr>
                <w:rFonts w:ascii="Times New Roman" w:hAnsi="Times New Roman" w:cs="Times New Roman"/>
                <w:i/>
              </w:rPr>
              <w:t xml:space="preserve">А.А. </w:t>
            </w:r>
            <w:proofErr w:type="spellStart"/>
            <w:r w:rsidRPr="00D73BC1">
              <w:rPr>
                <w:rFonts w:ascii="Times New Roman" w:hAnsi="Times New Roman" w:cs="Times New Roman"/>
                <w:i/>
              </w:rPr>
              <w:t>Злобов</w:t>
            </w:r>
            <w:proofErr w:type="spellEnd"/>
          </w:p>
          <w:p w:rsidR="00D73BC1" w:rsidRPr="00D73BC1" w:rsidRDefault="00D73BC1" w:rsidP="00D73BC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5F1460">
              <w:rPr>
                <w:rFonts w:ascii="Times New Roman" w:hAnsi="Times New Roman" w:cs="Times New Roman"/>
                <w:sz w:val="20"/>
              </w:rPr>
              <w:t>(инициалы, фамилия)</w:t>
            </w:r>
          </w:p>
        </w:tc>
      </w:tr>
    </w:tbl>
    <w:p w:rsidR="00B363D0" w:rsidRPr="00B363D0" w:rsidRDefault="00B363D0" w:rsidP="00B363D0">
      <w:pPr>
        <w:contextualSpacing/>
        <w:jc w:val="center"/>
        <w:rPr>
          <w:rFonts w:ascii="Times New Roman" w:hAnsi="Times New Roman" w:cs="Times New Roman"/>
        </w:rPr>
      </w:pPr>
    </w:p>
    <w:p w:rsidR="00EE2D4D" w:rsidRDefault="00EE2D4D" w:rsidP="00B363D0">
      <w:pPr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5F1460" w:rsidRDefault="005F1460" w:rsidP="00D73BC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</w:p>
    <w:p w:rsidR="00D73BC1" w:rsidRDefault="00D73BC1" w:rsidP="00D73BC1">
      <w:pPr>
        <w:spacing w:after="0" w:line="360" w:lineRule="auto"/>
        <w:ind w:firstLine="567"/>
        <w:jc w:val="center"/>
        <w:rPr>
          <w:rFonts w:ascii="Times New Roman" w:hAnsi="Times New Roman" w:cs="Times New Roman"/>
          <w:sz w:val="24"/>
          <w:szCs w:val="24"/>
        </w:rPr>
      </w:pPr>
      <w:r w:rsidRPr="00D73BC1">
        <w:rPr>
          <w:rFonts w:ascii="Times New Roman" w:hAnsi="Times New Roman" w:cs="Times New Roman"/>
          <w:sz w:val="24"/>
          <w:szCs w:val="24"/>
        </w:rPr>
        <w:t>Волгоград 2017</w:t>
      </w:r>
    </w:p>
    <w:p w:rsidR="0070135D" w:rsidRPr="00D73BC1" w:rsidRDefault="0070135D" w:rsidP="0029796C">
      <w:pPr>
        <w:spacing w:after="0" w:line="360" w:lineRule="auto"/>
        <w:ind w:firstLine="567"/>
        <w:rPr>
          <w:rFonts w:ascii="Times New Roman" w:hAnsi="Times New Roman" w:cs="Times New Roman"/>
          <w:sz w:val="24"/>
          <w:szCs w:val="24"/>
        </w:rPr>
      </w:pPr>
      <w:r w:rsidRPr="00B038D6">
        <w:rPr>
          <w:rFonts w:ascii="Times New Roman" w:hAnsi="Times New Roman" w:cs="Times New Roman"/>
          <w:b/>
          <w:sz w:val="24"/>
          <w:szCs w:val="24"/>
        </w:rPr>
        <w:lastRenderedPageBreak/>
        <w:t>СОДЕРЖАНИЕ</w:t>
      </w:r>
    </w:p>
    <w:tbl>
      <w:tblPr>
        <w:tblW w:w="9924" w:type="dxa"/>
        <w:tblInd w:w="-318" w:type="dxa"/>
        <w:tblLayout w:type="fixed"/>
        <w:tblLook w:val="05A0"/>
      </w:tblPr>
      <w:tblGrid>
        <w:gridCol w:w="9357"/>
        <w:gridCol w:w="567"/>
      </w:tblGrid>
      <w:tr w:rsidR="00BB3CA8" w:rsidRPr="00BB3CA8" w:rsidTr="0086344A">
        <w:trPr>
          <w:trHeight w:val="688"/>
        </w:trPr>
        <w:tc>
          <w:tcPr>
            <w:tcW w:w="9357" w:type="dxa"/>
            <w:tcBorders>
              <w:bottom w:val="single" w:sz="12" w:space="0" w:color="244061" w:themeColor="accent1" w:themeShade="80"/>
            </w:tcBorders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3378DB" w:rsidRPr="00622807" w:rsidRDefault="00BB3CA8" w:rsidP="0062280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62280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Введение</w:t>
            </w:r>
          </w:p>
        </w:tc>
        <w:tc>
          <w:tcPr>
            <w:tcW w:w="567" w:type="dxa"/>
            <w:tcBorders>
              <w:bottom w:val="single" w:sz="12" w:space="0" w:color="244061" w:themeColor="accent1" w:themeShade="80"/>
            </w:tcBorders>
          </w:tcPr>
          <w:p w:rsidR="003378DB" w:rsidRDefault="003378DB" w:rsidP="00CF4C5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4</w:t>
            </w:r>
          </w:p>
          <w:p w:rsidR="00BB3CA8" w:rsidRPr="003378DB" w:rsidRDefault="003378DB" w:rsidP="00CF4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BB3CA8" w:rsidRPr="00BB3CA8" w:rsidTr="0086344A">
        <w:trPr>
          <w:trHeight w:val="447"/>
        </w:trPr>
        <w:tc>
          <w:tcPr>
            <w:tcW w:w="9357" w:type="dxa"/>
            <w:tcBorders>
              <w:bottom w:val="single" w:sz="12" w:space="0" w:color="244061" w:themeColor="accent1" w:themeShade="80"/>
            </w:tcBorders>
            <w:shd w:val="clear" w:color="auto" w:fill="auto"/>
          </w:tcPr>
          <w:p w:rsidR="003378DB" w:rsidRPr="00622807" w:rsidRDefault="00BB3CA8" w:rsidP="0062280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  <w:r w:rsidRPr="0062280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1. Основная часть местных нормативов градостроительного проектирования Котельниковского городского поселения</w:t>
            </w:r>
            <w:r w:rsidR="00A026CA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Котельниковского муниципального района</w:t>
            </w:r>
            <w:r w:rsidRPr="0062280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Волгоградской области</w:t>
            </w:r>
          </w:p>
        </w:tc>
        <w:tc>
          <w:tcPr>
            <w:tcW w:w="567" w:type="dxa"/>
            <w:tcBorders>
              <w:bottom w:val="single" w:sz="12" w:space="0" w:color="244061" w:themeColor="accent1" w:themeShade="80"/>
            </w:tcBorders>
          </w:tcPr>
          <w:p w:rsidR="003378DB" w:rsidRDefault="003378DB" w:rsidP="00CF4C57">
            <w:pPr>
              <w:spacing w:after="0"/>
              <w:jc w:val="center"/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</w:pPr>
          </w:p>
          <w:p w:rsidR="00BB3CA8" w:rsidRPr="003378DB" w:rsidRDefault="003378DB" w:rsidP="00CF4C57">
            <w:pPr>
              <w:spacing w:after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BB3CA8" w:rsidRPr="00BB3CA8" w:rsidTr="0086344A">
        <w:trPr>
          <w:trHeight w:val="1535"/>
        </w:trPr>
        <w:tc>
          <w:tcPr>
            <w:tcW w:w="9357" w:type="dxa"/>
            <w:tcBorders>
              <w:top w:val="single" w:sz="12" w:space="0" w:color="244061" w:themeColor="accent1" w:themeShade="80"/>
            </w:tcBorders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1.1. Расчётные показатели минимально допустимого уровня обеспеченности объектами местного значения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в области транспорта и показатели максимально допустимого уровня территориальной доступности таких объектов для населения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  <w:tcBorders>
              <w:top w:val="single" w:sz="12" w:space="0" w:color="244061" w:themeColor="accent1" w:themeShade="80"/>
            </w:tcBorders>
          </w:tcPr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228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7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1.2. Расчётные показатели минимально допустимого уровня обеспеченности объектами местного значения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в области инженерного обеспечения (</w:t>
            </w:r>
            <w:proofErr w:type="spellStart"/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электро</w:t>
            </w:r>
            <w:proofErr w:type="spellEnd"/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-, тепло-, </w:t>
            </w:r>
            <w:proofErr w:type="spellStart"/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газо</w:t>
            </w:r>
            <w:proofErr w:type="spellEnd"/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- и водоснабжение населения, водоотведение) и показатели максимально допустимого уровня территориальной доступности таких объектов для населения 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22807" w:rsidRPr="00622807" w:rsidRDefault="00622807" w:rsidP="00CF4C5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622807" w:rsidRDefault="00BB3CA8" w:rsidP="00CF4C57">
            <w:pPr>
              <w:spacing w:after="0"/>
              <w:contextualSpacing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22807" w:rsidRPr="00622807" w:rsidRDefault="002B0DB3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11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1.3.Расчётные показатели минимально допустимого уровня обеспеченности объектами местного значения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в области физической культуры и спорта и показатели максимально допустимого уровня территориальной доступности таких объектов для населения 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22807" w:rsidRPr="00622807" w:rsidRDefault="00622807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622807" w:rsidRDefault="0062280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228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2B0DB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1.4.Расчётные   показатели   минимально   допустимого   уровня обеспеченности иными объектами в областях, связанных с решением вопросов местного значения 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22807" w:rsidRPr="00622807" w:rsidRDefault="00622807" w:rsidP="00CF4C5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764EE5" w:rsidRDefault="00764EE5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622807" w:rsidRDefault="0062280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228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2B0DB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622807" w:rsidRDefault="00BB3CA8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1.4.1. Расчётные показатели минимально допустимого уровня обеспеченности объектами местного значения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в области образования и показатели максимально допустимого уровня территориальной доступности таких объектов для населения 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22807" w:rsidRPr="00622807" w:rsidRDefault="00622807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622807" w:rsidRDefault="0062280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62280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  <w:r w:rsidR="002B0DB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6</w:t>
            </w:r>
          </w:p>
        </w:tc>
      </w:tr>
      <w:tr w:rsidR="00622807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622807" w:rsidRPr="00622807" w:rsidRDefault="00622807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1.4.2.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Расчётные показатели минимально допустимого уровня обеспеченности объектами местного значения </w:t>
            </w:r>
            <w:r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в области здравоохранения и </w:t>
            </w:r>
            <w:r w:rsidRPr="0062280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lastRenderedPageBreak/>
              <w:t xml:space="preserve">показатели максимально допустимого уровня территориальной доступности таких объектов для населения 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A026CA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22807" w:rsidRPr="00622807" w:rsidRDefault="00622807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22807" w:rsidRPr="00622807" w:rsidRDefault="00622807" w:rsidP="00CF4C5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22807" w:rsidRPr="00622807" w:rsidRDefault="002B0DB3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17</w:t>
            </w:r>
          </w:p>
        </w:tc>
      </w:tr>
      <w:tr w:rsidR="00622807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86344A" w:rsidRPr="0086344A" w:rsidRDefault="00622807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86344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lastRenderedPageBreak/>
              <w:t>1.4.3. Расчетные показатели в области культуры и искусства</w:t>
            </w:r>
            <w:r w:rsidR="00CA4C1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CA4C1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</w:t>
            </w:r>
            <w:r w:rsidRPr="0086344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                                </w:t>
            </w:r>
          </w:p>
        </w:tc>
        <w:tc>
          <w:tcPr>
            <w:tcW w:w="567" w:type="dxa"/>
          </w:tcPr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86344A" w:rsidRPr="0086344A" w:rsidRDefault="002B0DB3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18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86344A" w:rsidRPr="0086344A" w:rsidRDefault="00BB3CA8" w:rsidP="0086344A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86344A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1.4.4. Расчетные показатели в области обеспечения деятельности органов местного самоуправления </w:t>
            </w:r>
            <w:r w:rsidR="00CA4C1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городского поселения 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CA4C1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  <w:r w:rsidRPr="0086344A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                                                                                                   </w:t>
            </w:r>
          </w:p>
        </w:tc>
        <w:tc>
          <w:tcPr>
            <w:tcW w:w="567" w:type="dxa"/>
          </w:tcPr>
          <w:p w:rsidR="0086344A" w:rsidRPr="0086344A" w:rsidRDefault="0086344A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86344A" w:rsidRDefault="002B0DB3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19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CF4C57" w:rsidRDefault="00BB3CA8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>1.4.5. Расчетные показатели в области ритуального обслуживания населения</w:t>
            </w:r>
            <w:r w:rsidR="00CA4C19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CA4C19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CA4C19" w:rsidRPr="00622807">
              <w:rPr>
                <w:rFonts w:ascii="Times New Roman" w:hAnsi="Times New Roman" w:cs="Times New Roman"/>
                <w:spacing w:val="-6"/>
                <w:sz w:val="24"/>
                <w:szCs w:val="24"/>
              </w:rPr>
              <w:t xml:space="preserve">.                                                                               </w:t>
            </w:r>
          </w:p>
        </w:tc>
        <w:tc>
          <w:tcPr>
            <w:tcW w:w="567" w:type="dxa"/>
          </w:tcPr>
          <w:p w:rsidR="006C6126" w:rsidRDefault="006C6126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8B3B2F" w:rsidRPr="00CF4C57" w:rsidRDefault="0086344A" w:rsidP="00CF4C57">
            <w:pPr>
              <w:spacing w:after="0"/>
              <w:contextualSpacing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2B0DB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86344A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86344A" w:rsidRPr="00CF4C57" w:rsidRDefault="0086344A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2. </w:t>
            </w:r>
            <w:r w:rsidRPr="00CF4C5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Материалы по обоснованию расчётных показателей, содержащихся в основной части местных нормативов градостроительного проектирования Котельниковского городского поселения Котельниковского муниципального района Волгоградской       области</w:t>
            </w:r>
            <w:r w:rsidR="00A026CA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>.</w:t>
            </w:r>
            <w:r w:rsidRPr="00CF4C5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                                                                                                                                                             </w:t>
            </w:r>
          </w:p>
        </w:tc>
        <w:tc>
          <w:tcPr>
            <w:tcW w:w="567" w:type="dxa"/>
          </w:tcPr>
          <w:p w:rsidR="00CF4C57" w:rsidRPr="00CF4C57" w:rsidRDefault="00CF4C57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</w:p>
          <w:p w:rsidR="00CF4C57" w:rsidRPr="00CF4C57" w:rsidRDefault="00CF4C57" w:rsidP="00CF4C5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CF4C57" w:rsidRPr="00CF4C57" w:rsidRDefault="00CF4C57" w:rsidP="00CF4C57">
            <w:pPr>
              <w:spacing w:after="0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86344A" w:rsidRP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2</w:t>
            </w:r>
            <w:r w:rsidR="002B0DB3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1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BB3CA8" w:rsidRPr="00CF4C57" w:rsidRDefault="00BB3CA8" w:rsidP="00622807">
            <w:pPr>
              <w:tabs>
                <w:tab w:val="left" w:pos="9532"/>
              </w:tabs>
              <w:spacing w:after="0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3. Правила и область применения расчётных показателей, содержащихся в основной части местных нормативов градостроительного проектирования </w:t>
            </w:r>
            <w:r w:rsidRPr="00CF4C57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Котельниковского городского поселения </w:t>
            </w:r>
            <w:r w:rsidR="00A026CA">
              <w:rPr>
                <w:rFonts w:ascii="Times New Roman" w:hAnsi="Times New Roman" w:cs="Times New Roman"/>
                <w:b/>
                <w:spacing w:val="-6"/>
                <w:sz w:val="24"/>
                <w:szCs w:val="24"/>
              </w:rPr>
              <w:t xml:space="preserve">Котельниковского муниципального района </w:t>
            </w: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 xml:space="preserve">Волгоградской области.                                        </w:t>
            </w:r>
          </w:p>
        </w:tc>
        <w:tc>
          <w:tcPr>
            <w:tcW w:w="567" w:type="dxa"/>
          </w:tcPr>
          <w:p w:rsidR="00CF4C57" w:rsidRPr="00CF4C57" w:rsidRDefault="00CF4C57" w:rsidP="00CF4C57">
            <w:pPr>
              <w:tabs>
                <w:tab w:val="left" w:pos="9532"/>
              </w:tabs>
              <w:spacing w:after="0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</w:pPr>
          </w:p>
          <w:p w:rsidR="00CF4C57" w:rsidRP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6C6126" w:rsidRDefault="006C6126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CF4C57" w:rsidRDefault="00CF4C57" w:rsidP="00CF4C57">
            <w:pPr>
              <w:spacing w:after="0"/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B86F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CF4C57" w:rsidRPr="00CF4C57" w:rsidRDefault="00BB3CA8" w:rsidP="0062280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3.1.</w:t>
            </w: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Область применения расчетных показателей.                                </w:t>
            </w:r>
            <w:r w:rsidR="00CF4C57"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                             </w:t>
            </w:r>
          </w:p>
        </w:tc>
        <w:tc>
          <w:tcPr>
            <w:tcW w:w="567" w:type="dxa"/>
          </w:tcPr>
          <w:p w:rsidR="00BB3CA8" w:rsidRPr="00CF4C57" w:rsidRDefault="00CF4C57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B86F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</w:p>
        </w:tc>
      </w:tr>
      <w:tr w:rsidR="00BB3CA8" w:rsidRPr="00BB3CA8" w:rsidTr="0086344A">
        <w:trPr>
          <w:trHeight w:val="315"/>
        </w:trPr>
        <w:tc>
          <w:tcPr>
            <w:tcW w:w="9357" w:type="dxa"/>
            <w:shd w:val="clear" w:color="auto" w:fill="auto"/>
          </w:tcPr>
          <w:p w:rsidR="00CF4C57" w:rsidRPr="00CF4C57" w:rsidRDefault="00BB3CA8" w:rsidP="00CF4C5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3.2.</w:t>
            </w: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Состав участников градостроительных отношений.                                                    </w:t>
            </w:r>
          </w:p>
        </w:tc>
        <w:tc>
          <w:tcPr>
            <w:tcW w:w="567" w:type="dxa"/>
          </w:tcPr>
          <w:p w:rsidR="00BB3CA8" w:rsidRPr="00CF4C57" w:rsidRDefault="00CF4C57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B86F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BB3CA8" w:rsidRPr="00BB3CA8" w:rsidTr="0086344A">
        <w:trPr>
          <w:trHeight w:val="74"/>
        </w:trPr>
        <w:tc>
          <w:tcPr>
            <w:tcW w:w="9357" w:type="dxa"/>
            <w:shd w:val="clear" w:color="auto" w:fill="auto"/>
          </w:tcPr>
          <w:p w:rsidR="00CF4C57" w:rsidRPr="00CF4C57" w:rsidRDefault="00BB3CA8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3.3.</w:t>
            </w: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Документы градостроительного проектирования.                                                       </w:t>
            </w:r>
          </w:p>
        </w:tc>
        <w:tc>
          <w:tcPr>
            <w:tcW w:w="567" w:type="dxa"/>
          </w:tcPr>
          <w:p w:rsidR="00BB3CA8" w:rsidRPr="00CF4C57" w:rsidRDefault="00CF4C57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</w:t>
            </w:r>
            <w:r w:rsidR="00B86F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5</w:t>
            </w:r>
          </w:p>
        </w:tc>
      </w:tr>
      <w:tr w:rsidR="00BB3CA8" w:rsidRPr="00BB3CA8" w:rsidTr="0086344A">
        <w:trPr>
          <w:trHeight w:val="50"/>
        </w:trPr>
        <w:tc>
          <w:tcPr>
            <w:tcW w:w="9357" w:type="dxa"/>
            <w:tcBorders>
              <w:bottom w:val="single" w:sz="48" w:space="0" w:color="BFBFBF" w:themeColor="background1" w:themeShade="BF"/>
            </w:tcBorders>
            <w:shd w:val="clear" w:color="auto" w:fill="auto"/>
          </w:tcPr>
          <w:p w:rsidR="00CF4C57" w:rsidRPr="00CF4C57" w:rsidRDefault="00BB3CA8" w:rsidP="00CF4C57">
            <w:pPr>
              <w:tabs>
                <w:tab w:val="left" w:pos="9532"/>
              </w:tabs>
              <w:spacing w:after="0" w:line="360" w:lineRule="auto"/>
              <w:ind w:firstLine="567"/>
              <w:contextualSpacing/>
              <w:jc w:val="both"/>
              <w:rPr>
                <w:rFonts w:ascii="Times New Roman" w:hAnsi="Times New Roman" w:cs="Times New Roman"/>
                <w:spacing w:val="-6"/>
                <w:sz w:val="24"/>
                <w:szCs w:val="24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sz w:val="24"/>
                <w:szCs w:val="24"/>
                <w:lang w:eastAsia="en-US"/>
              </w:rPr>
              <w:t>3.4.</w:t>
            </w: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Демонстрационные числовые примеры решения типовых задач с использованием расчетных показателей, приведенных в основной части.                                                           </w:t>
            </w:r>
          </w:p>
        </w:tc>
        <w:tc>
          <w:tcPr>
            <w:tcW w:w="567" w:type="dxa"/>
            <w:tcBorders>
              <w:bottom w:val="single" w:sz="48" w:space="0" w:color="BFBFBF" w:themeColor="background1" w:themeShade="BF"/>
            </w:tcBorders>
          </w:tcPr>
          <w:p w:rsidR="006C6126" w:rsidRDefault="006C6126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</w:p>
          <w:p w:rsidR="00BB3CA8" w:rsidRPr="00CF4C57" w:rsidRDefault="00B86FA5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36</w:t>
            </w:r>
          </w:p>
        </w:tc>
      </w:tr>
      <w:tr w:rsidR="00BB3CA8" w:rsidRPr="00BB3CA8" w:rsidTr="0086344A">
        <w:trPr>
          <w:trHeight w:val="181"/>
        </w:trPr>
        <w:tc>
          <w:tcPr>
            <w:tcW w:w="9357" w:type="dxa"/>
            <w:shd w:val="clear" w:color="auto" w:fill="auto"/>
            <w:vAlign w:val="bottom"/>
          </w:tcPr>
          <w:p w:rsidR="00CF4C57" w:rsidRPr="00CF4C57" w:rsidRDefault="00BB3CA8" w:rsidP="00622807">
            <w:pPr>
              <w:pStyle w:val="a3"/>
              <w:tabs>
                <w:tab w:val="left" w:pos="9532"/>
              </w:tabs>
              <w:ind w:left="0" w:firstLine="567"/>
              <w:rPr>
                <w:rFonts w:ascii="Times New Roman" w:hAnsi="Times New Roman"/>
                <w:b/>
                <w:spacing w:val="-6"/>
                <w:sz w:val="24"/>
                <w:szCs w:val="24"/>
              </w:rPr>
            </w:pPr>
            <w:r w:rsidRPr="00CF4C57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Приложения:</w:t>
            </w:r>
          </w:p>
        </w:tc>
        <w:tc>
          <w:tcPr>
            <w:tcW w:w="567" w:type="dxa"/>
          </w:tcPr>
          <w:p w:rsidR="00BB3CA8" w:rsidRPr="00CF4C57" w:rsidRDefault="00CF4C57" w:rsidP="00CF4C57">
            <w:pPr>
              <w:jc w:val="center"/>
              <w:rPr>
                <w:rFonts w:ascii="Times New Roman" w:hAnsi="Times New Roman" w:cs="Times New Roman"/>
                <w:sz w:val="24"/>
                <w:szCs w:val="24"/>
                <w:lang w:eastAsia="en-US"/>
              </w:rPr>
            </w:pPr>
            <w:r w:rsidRPr="00CF4C57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4</w:t>
            </w:r>
            <w:r w:rsidR="00B86FA5">
              <w:rPr>
                <w:rFonts w:ascii="Times New Roman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  <w:tr w:rsidR="00BB3CA8" w:rsidRPr="00B038D6" w:rsidTr="0086344A">
        <w:trPr>
          <w:trHeight w:val="181"/>
        </w:trPr>
        <w:tc>
          <w:tcPr>
            <w:tcW w:w="9357" w:type="dxa"/>
            <w:shd w:val="clear" w:color="auto" w:fill="auto"/>
            <w:vAlign w:val="bottom"/>
          </w:tcPr>
          <w:p w:rsidR="00CF4C57" w:rsidRPr="00CF4C57" w:rsidRDefault="00BB3CA8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</w:pPr>
            <w:r w:rsidRPr="00CF4C57"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  <w:t>Приложение 1.</w:t>
            </w:r>
            <w:r w:rsidRPr="00CF4C57">
              <w:rPr>
                <w:rFonts w:ascii="Times New Roman" w:eastAsiaTheme="minorHAnsi" w:hAnsi="Times New Roman" w:cs="Times New Roman"/>
                <w:bCs/>
                <w:sz w:val="24"/>
                <w:szCs w:val="24"/>
                <w:lang w:eastAsia="en-US"/>
              </w:rPr>
              <w:t xml:space="preserve"> Перечень законодательных и нормативно-правовых актов, использованных при разработке нормативов градостроительного проектирования.              </w:t>
            </w:r>
          </w:p>
        </w:tc>
        <w:tc>
          <w:tcPr>
            <w:tcW w:w="567" w:type="dxa"/>
          </w:tcPr>
          <w:p w:rsidR="00CF4C57" w:rsidRDefault="00CF4C57" w:rsidP="00CF4C57">
            <w:pPr>
              <w:tabs>
                <w:tab w:val="left" w:pos="9532"/>
              </w:tabs>
              <w:autoSpaceDE w:val="0"/>
              <w:autoSpaceDN w:val="0"/>
              <w:adjustRightInd w:val="0"/>
              <w:spacing w:after="0" w:line="360" w:lineRule="auto"/>
              <w:ind w:firstLine="567"/>
              <w:contextualSpacing/>
              <w:jc w:val="both"/>
              <w:rPr>
                <w:rFonts w:ascii="Times New Roman" w:eastAsiaTheme="minorHAnsi" w:hAnsi="Times New Roman" w:cs="Times New Roman"/>
                <w:b/>
                <w:bCs/>
                <w:i/>
                <w:sz w:val="24"/>
                <w:szCs w:val="24"/>
                <w:lang w:eastAsia="en-US"/>
              </w:rPr>
            </w:pPr>
          </w:p>
          <w:p w:rsidR="00BB3CA8" w:rsidRPr="00CF4C57" w:rsidRDefault="00CF4C57" w:rsidP="00CF4C57">
            <w:pPr>
              <w:jc w:val="center"/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</w:pPr>
            <w:r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4</w:t>
            </w:r>
            <w:r w:rsidR="00B86FA5">
              <w:rPr>
                <w:rFonts w:ascii="Times New Roman" w:eastAsiaTheme="minorHAnsi" w:hAnsi="Times New Roman" w:cs="Times New Roman"/>
                <w:sz w:val="24"/>
                <w:szCs w:val="24"/>
                <w:lang w:eastAsia="en-US"/>
              </w:rPr>
              <w:t>0</w:t>
            </w:r>
          </w:p>
        </w:tc>
      </w:tr>
    </w:tbl>
    <w:p w:rsidR="003D37BB" w:rsidRDefault="003D37BB"/>
    <w:p w:rsidR="00811638" w:rsidRDefault="00811638"/>
    <w:p w:rsidR="00811638" w:rsidRDefault="00811638"/>
    <w:p w:rsidR="00811638" w:rsidRDefault="00811638"/>
    <w:p w:rsidR="00811638" w:rsidRDefault="00811638"/>
    <w:p w:rsidR="00811638" w:rsidRDefault="00811638"/>
    <w:p w:rsidR="00811638" w:rsidRPr="00811638" w:rsidRDefault="00811638" w:rsidP="00811638">
      <w:pPr>
        <w:autoSpaceDE w:val="0"/>
        <w:autoSpaceDN w:val="0"/>
        <w:adjustRightInd w:val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811638">
        <w:rPr>
          <w:rFonts w:ascii="Times New Roman" w:hAnsi="Times New Roman" w:cs="Times New Roman"/>
          <w:b/>
          <w:sz w:val="24"/>
          <w:szCs w:val="24"/>
        </w:rPr>
        <w:lastRenderedPageBreak/>
        <w:t>ВВЕДЕНИЕ</w:t>
      </w:r>
    </w:p>
    <w:p w:rsidR="00273D3E" w:rsidRDefault="00273D3E" w:rsidP="00811638">
      <w:pPr>
        <w:autoSpaceDE w:val="0"/>
        <w:autoSpaceDN w:val="0"/>
        <w:adjustRightInd w:val="0"/>
        <w:spacing w:after="0"/>
        <w:ind w:firstLine="851"/>
        <w:jc w:val="both"/>
      </w:pP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Местные нормативы градостроительного проектирования </w:t>
      </w:r>
      <w:r>
        <w:rPr>
          <w:rFonts w:ascii="Times New Roman" w:hAnsi="Times New Roman" w:cs="Times New Roman"/>
          <w:sz w:val="24"/>
          <w:szCs w:val="24"/>
        </w:rPr>
        <w:t>Котельниковского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 xml:space="preserve">Волгоградской области (далее также МНГП) разработаны ООО «Проектно-изыскательский институт </w:t>
      </w:r>
      <w:proofErr w:type="spellStart"/>
      <w:r w:rsidRPr="00811638">
        <w:rPr>
          <w:rFonts w:ascii="Times New Roman" w:hAnsi="Times New Roman" w:cs="Times New Roman"/>
          <w:sz w:val="24"/>
          <w:szCs w:val="24"/>
        </w:rPr>
        <w:t>ВолгаГражданПроект</w:t>
      </w:r>
      <w:proofErr w:type="spellEnd"/>
      <w:r w:rsidRPr="00811638">
        <w:rPr>
          <w:rFonts w:ascii="Times New Roman" w:hAnsi="Times New Roman" w:cs="Times New Roman"/>
          <w:sz w:val="24"/>
          <w:szCs w:val="24"/>
        </w:rPr>
        <w:t xml:space="preserve">» в соответствии с требованиями федерального законодательства (ст. 29.1-29.4 Градостроительного </w:t>
      </w:r>
      <w:r w:rsidR="007A47DB">
        <w:rPr>
          <w:rFonts w:ascii="Times New Roman" w:hAnsi="Times New Roman" w:cs="Times New Roman"/>
          <w:sz w:val="24"/>
          <w:szCs w:val="24"/>
        </w:rPr>
        <w:t>К</w:t>
      </w:r>
      <w:r w:rsidRPr="00811638">
        <w:rPr>
          <w:rFonts w:ascii="Times New Roman" w:hAnsi="Times New Roman" w:cs="Times New Roman"/>
          <w:sz w:val="24"/>
          <w:szCs w:val="24"/>
        </w:rPr>
        <w:t>одекса Российской Федерации), регионального законодательства (Закон Волгоградской области от 24.11.2008 г</w:t>
      </w:r>
      <w:r w:rsidR="007A47DB">
        <w:rPr>
          <w:rFonts w:ascii="Times New Roman" w:hAnsi="Times New Roman" w:cs="Times New Roman"/>
          <w:sz w:val="24"/>
          <w:szCs w:val="24"/>
        </w:rPr>
        <w:t>. № 1786-ОД «Градостроительный К</w:t>
      </w:r>
      <w:r w:rsidRPr="00811638">
        <w:rPr>
          <w:rFonts w:ascii="Times New Roman" w:hAnsi="Times New Roman" w:cs="Times New Roman"/>
          <w:sz w:val="24"/>
          <w:szCs w:val="24"/>
        </w:rPr>
        <w:t xml:space="preserve">одекс Волгоградской области», Приказ Комитета строительства Волгоградской области от 21.03.2016 г. № 115-ОД «Об утверждении порядка формирования и ведения реестра нормативов градостроительного проектирования Волгоградской области, а также требований к составу и форме документов, предоставляемых органами местного самоуправления муниципальных образований для включения в реестр нормативов градостроительного проектирования Волгоградской области», Региональные нормативы градостроительного проектирования Волгоградской области), нормативно-правовых актов органов местного самоуправления муниципального </w:t>
      </w:r>
      <w:r w:rsidR="0044002A"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>района</w:t>
      </w:r>
      <w:r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>, на основании муниципального к</w:t>
      </w:r>
      <w:r w:rsidR="0044002A"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>онтракта от 10.11</w:t>
      </w:r>
      <w:r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.2016 г. </w:t>
      </w:r>
      <w:r w:rsidR="0044002A"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>№</w:t>
      </w:r>
      <w:r w:rsidR="0044002A" w:rsidRPr="0044002A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0129300022616000031</w:t>
      </w:r>
      <w:r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, Заказчик – </w:t>
      </w:r>
      <w:r w:rsidR="00341FF4" w:rsidRPr="0044002A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Администрация Котельниковского городского поселения Котельниковского муниципального района Волгоградской области.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Цель работы: определение совокупности расчетных показателей минимально допустимого уровня обеспеченности населения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 xml:space="preserve">Волгоградской области объектами местного значения и расчетных показателей максимально допустимого уровня территориальной доступности таких объектов для населения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области.</w:t>
      </w:r>
    </w:p>
    <w:p w:rsidR="00C92AAB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>Целью разработки местных нормативов градостроительного проектирования является обеспечение пространственного развития территории, соответствующего качеству жизни населения, предусмотренного документами планирования социально-экономического развития территории.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Местные нормативы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 разработаны в целях: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1) организации управления градостроительной деятельностью на территории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области, установления требований к объектам территориального планирования, градостроительного зонирования, планировки территории, архитектурно-строительного проектирования;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2) обоснованного определения параметров развития территорий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 при подготовке документов территориального планирования с последующим уточнением, осуществляемым на этапах градостроительного зонирования и планировки территории;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3) сохранения и улучшения условий жизнедеятельности населения при реализации решений, содержащихся в документах территориального планирования, </w:t>
      </w:r>
      <w:r w:rsidRPr="00811638">
        <w:rPr>
          <w:rFonts w:ascii="Times New Roman" w:hAnsi="Times New Roman" w:cs="Times New Roman"/>
          <w:sz w:val="24"/>
          <w:szCs w:val="24"/>
        </w:rPr>
        <w:lastRenderedPageBreak/>
        <w:t>градостроительного зонирования, планировки территории, архитектурно-строительного проектирования.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>Задачами применения местных нормативов является создание условий для: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1) преобразования пространственной организации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 xml:space="preserve">Волгоградской области, обеспечивающего современные стандарты организации территорий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 жилого, производственного, рекреационного назначения;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2) планирования территорий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622807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 под размещение объектов, обеспечивающих благоприятные условия жизнедеятельности человека (в том числе объектов социального и коммунально-бытового назначения, инженерной и транспортной инфраструктур, благоустройства территории);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>3) обеспечения доступности объектов социального и коммунально-бытового назначения для населения (включая инвалидов);</w:t>
      </w:r>
    </w:p>
    <w:p w:rsidR="00C92AAB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4) сохранения индивидуальных особенностей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>Волгоградской области.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При разработке МНГП Исполнитель руководствовался положениями муниципального контракта и техническим заданием, региональными и федеральными нормативно-правовыми актами Российской Федерации, перечень которых указан в </w:t>
      </w:r>
      <w:r w:rsidR="008B3B2F" w:rsidRPr="008B3B2F">
        <w:rPr>
          <w:rFonts w:ascii="Times New Roman" w:hAnsi="Times New Roman" w:cs="Times New Roman"/>
          <w:sz w:val="24"/>
          <w:szCs w:val="24"/>
        </w:rPr>
        <w:t>приложении 1</w:t>
      </w:r>
      <w:r w:rsidRPr="008B3B2F">
        <w:rPr>
          <w:rFonts w:ascii="Times New Roman" w:hAnsi="Times New Roman" w:cs="Times New Roman"/>
          <w:sz w:val="24"/>
          <w:szCs w:val="24"/>
        </w:rPr>
        <w:t xml:space="preserve"> к МНГП.</w:t>
      </w:r>
    </w:p>
    <w:p w:rsidR="00811638" w:rsidRPr="00811638" w:rsidRDefault="007A47DB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 положениями Г</w:t>
      </w:r>
      <w:r w:rsidR="00811638" w:rsidRPr="00811638">
        <w:rPr>
          <w:rFonts w:ascii="Times New Roman" w:hAnsi="Times New Roman" w:cs="Times New Roman"/>
          <w:sz w:val="24"/>
          <w:szCs w:val="24"/>
        </w:rPr>
        <w:t>радостр</w:t>
      </w:r>
      <w:r>
        <w:rPr>
          <w:rFonts w:ascii="Times New Roman" w:hAnsi="Times New Roman" w:cs="Times New Roman"/>
          <w:sz w:val="24"/>
          <w:szCs w:val="24"/>
        </w:rPr>
        <w:t>оительного К</w:t>
      </w:r>
      <w:r w:rsidR="00811638" w:rsidRPr="00811638">
        <w:rPr>
          <w:rFonts w:ascii="Times New Roman" w:hAnsi="Times New Roman" w:cs="Times New Roman"/>
          <w:sz w:val="24"/>
          <w:szCs w:val="24"/>
        </w:rPr>
        <w:t xml:space="preserve">одекса РФ в состав местных нормативов градостроительного проектирования </w:t>
      </w:r>
      <w:r w:rsidR="00811638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="00811638" w:rsidRPr="00811638">
        <w:rPr>
          <w:rFonts w:ascii="Times New Roman" w:hAnsi="Times New Roman" w:cs="Times New Roman"/>
          <w:sz w:val="24"/>
          <w:szCs w:val="24"/>
        </w:rPr>
        <w:t>Волгоградской области входит основная часть, содержащая расчетные показатели, материалы по обоснованию, правила и область применения расчетных показателей, приведенных в основной части МНГП.</w:t>
      </w:r>
    </w:p>
    <w:p w:rsidR="00811638" w:rsidRPr="00811638" w:rsidRDefault="00562A62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Основная часть М</w:t>
      </w:r>
      <w:r w:rsidR="00811638" w:rsidRPr="00811638">
        <w:rPr>
          <w:rFonts w:ascii="Times New Roman" w:hAnsi="Times New Roman" w:cs="Times New Roman"/>
          <w:sz w:val="24"/>
          <w:szCs w:val="24"/>
        </w:rPr>
        <w:t xml:space="preserve">НГП содержит совокупность расчетных показателей минимально допустимого уровня обеспеченности объектами местного значения населения </w:t>
      </w:r>
      <w:r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="00811638" w:rsidRPr="00811638">
        <w:rPr>
          <w:rFonts w:ascii="Times New Roman" w:hAnsi="Times New Roman" w:cs="Times New Roman"/>
          <w:sz w:val="24"/>
          <w:szCs w:val="24"/>
        </w:rPr>
        <w:t xml:space="preserve"> и расчетных показателей максимально допустимого уровня территориальной доступности таких объектов для населения </w:t>
      </w:r>
      <w:r w:rsidR="002E1624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="00811638" w:rsidRPr="00811638">
        <w:rPr>
          <w:rFonts w:ascii="Times New Roman" w:hAnsi="Times New Roman" w:cs="Times New Roman"/>
          <w:sz w:val="24"/>
          <w:szCs w:val="24"/>
        </w:rPr>
        <w:t>Волгоградской области, относящимся к областям: транспорта, инженерного обеспечения, области образования, здравоохранения</w:t>
      </w:r>
      <w:r>
        <w:rPr>
          <w:rFonts w:ascii="Times New Roman" w:hAnsi="Times New Roman" w:cs="Times New Roman"/>
          <w:sz w:val="24"/>
          <w:szCs w:val="24"/>
        </w:rPr>
        <w:t>, физической культуры и спорта</w:t>
      </w:r>
      <w:r w:rsidR="00811638" w:rsidRPr="00811638">
        <w:rPr>
          <w:rFonts w:ascii="Times New Roman" w:hAnsi="Times New Roman" w:cs="Times New Roman"/>
          <w:sz w:val="24"/>
          <w:szCs w:val="24"/>
        </w:rPr>
        <w:t xml:space="preserve">, иных областей, связанных с решением вопросов местного значения </w:t>
      </w:r>
      <w:r w:rsidR="002E1624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="00341FF4" w:rsidRPr="005F1460">
        <w:rPr>
          <w:rFonts w:ascii="Times New Roman" w:eastAsia="Times New Roman" w:hAnsi="Times New Roman"/>
          <w:sz w:val="24"/>
          <w:szCs w:val="24"/>
        </w:rPr>
        <w:t>Волгоградской области.</w:t>
      </w:r>
    </w:p>
    <w:p w:rsidR="00811638" w:rsidRPr="00811638" w:rsidRDefault="00811638" w:rsidP="00811638">
      <w:pPr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 xml:space="preserve">Нормативы разработаны на основании статистических и демографических данных с учетом административно-территориального устройства </w:t>
      </w:r>
      <w:r w:rsidR="002E1624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 xml:space="preserve">Волгоградской области, социально-демографического состава и плотности населения </w:t>
      </w:r>
      <w:r w:rsidR="002E1624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811638">
        <w:rPr>
          <w:rFonts w:ascii="Times New Roman" w:hAnsi="Times New Roman" w:cs="Times New Roman"/>
          <w:sz w:val="24"/>
          <w:szCs w:val="24"/>
        </w:rPr>
        <w:t>, природно-климатических особенностей, стратегий, программ и планов социально-экономического развития</w:t>
      </w:r>
      <w:r w:rsidR="002E1624">
        <w:rPr>
          <w:rFonts w:ascii="Times New Roman" w:hAnsi="Times New Roman" w:cs="Times New Roman"/>
          <w:sz w:val="24"/>
          <w:szCs w:val="24"/>
        </w:rPr>
        <w:t xml:space="preserve"> городского поселения</w:t>
      </w:r>
      <w:r w:rsidRPr="00811638">
        <w:rPr>
          <w:rFonts w:ascii="Times New Roman" w:hAnsi="Times New Roman" w:cs="Times New Roman"/>
          <w:sz w:val="24"/>
          <w:szCs w:val="24"/>
        </w:rPr>
        <w:t>, предложений органов местного самоуправления.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Pr="00811638">
        <w:rPr>
          <w:rFonts w:ascii="Times New Roman" w:hAnsi="Times New Roman" w:cs="Times New Roman"/>
          <w:sz w:val="24"/>
          <w:szCs w:val="24"/>
        </w:rPr>
        <w:t xml:space="preserve">При выполнении сбора, систематизации и анализа данных были подготовлены и направлены запросы в Администрацию </w:t>
      </w:r>
      <w:r w:rsidR="002E1624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A5561C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811638">
        <w:rPr>
          <w:rFonts w:ascii="Times New Roman" w:hAnsi="Times New Roman" w:cs="Times New Roman"/>
          <w:sz w:val="24"/>
          <w:szCs w:val="24"/>
        </w:rPr>
        <w:t xml:space="preserve">Волгоградской области и ее структурные подразделения, </w:t>
      </w:r>
      <w:r w:rsidRPr="00811638">
        <w:rPr>
          <w:rFonts w:ascii="Times New Roman" w:hAnsi="Times New Roman" w:cs="Times New Roman"/>
          <w:sz w:val="24"/>
          <w:szCs w:val="24"/>
        </w:rPr>
        <w:lastRenderedPageBreak/>
        <w:t>государственные комитеты и управления, дополнительные данные были собраны Подрядчиком самостоятельно по результатам анализа официальных источников информации Администрации, Территориального органа Федеральной службы государственной статистики по Волгоградской области, действующих документов градостроительного проектирования и территориального планирования субъекта Российской Федерации, а также документов комплексного социально-экономического развития региона.</w:t>
      </w:r>
    </w:p>
    <w:p w:rsidR="00811638" w:rsidRDefault="00811638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811638">
        <w:rPr>
          <w:rFonts w:ascii="Times New Roman" w:hAnsi="Times New Roman" w:cs="Times New Roman"/>
          <w:sz w:val="24"/>
          <w:szCs w:val="24"/>
        </w:rPr>
        <w:t>Нормативы направлены на обеспечение градостроительными средствами безопасности и устойчиво</w:t>
      </w:r>
      <w:r w:rsidR="00BB3CA8">
        <w:rPr>
          <w:rFonts w:ascii="Times New Roman" w:hAnsi="Times New Roman" w:cs="Times New Roman"/>
          <w:sz w:val="24"/>
          <w:szCs w:val="24"/>
        </w:rPr>
        <w:t>го</w:t>
      </w:r>
      <w:r w:rsidRPr="00811638">
        <w:rPr>
          <w:rFonts w:ascii="Times New Roman" w:hAnsi="Times New Roman" w:cs="Times New Roman"/>
          <w:sz w:val="24"/>
          <w:szCs w:val="24"/>
        </w:rPr>
        <w:t xml:space="preserve"> развития региона, охрану здоровья населения, рациональное использование природных ресурсов и охрану окружающей среды, сохранение памятников истории и культуры, защиту территорий от неблагоприятных воздействий природного и техногенного характера, а также создание условий для реализации определенных законодательством Российской Федерации и Волгоградской области, </w:t>
      </w:r>
      <w:r w:rsidR="002E1624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FF615E">
        <w:rPr>
          <w:rFonts w:ascii="Times New Roman" w:hAnsi="Times New Roman" w:cs="Times New Roman"/>
          <w:sz w:val="24"/>
          <w:szCs w:val="24"/>
        </w:rPr>
        <w:t xml:space="preserve">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Pr="00811638">
        <w:rPr>
          <w:rFonts w:ascii="Times New Roman" w:hAnsi="Times New Roman" w:cs="Times New Roman"/>
          <w:sz w:val="24"/>
          <w:szCs w:val="24"/>
        </w:rPr>
        <w:t xml:space="preserve"> области социальных гарантий граждан, включая маломобильные группы населения, в части обеспечения объектами социального и культурно-бытового обслуживания и транспортной инфраструктуры и благоустройства.</w:t>
      </w: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31F57" w:rsidRDefault="00131F57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2AAB" w:rsidRDefault="00C92AAB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2AAB" w:rsidRDefault="00C92AAB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C92AAB" w:rsidRDefault="00C92AAB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170939" w:rsidRDefault="00170939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562A62" w:rsidRDefault="00562A62" w:rsidP="00811638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E932D2" w:rsidRPr="00E932D2" w:rsidRDefault="00E932D2" w:rsidP="00E932D2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932D2">
        <w:rPr>
          <w:rFonts w:ascii="Times New Roman" w:hAnsi="Times New Roman" w:cs="Times New Roman"/>
          <w:b/>
          <w:sz w:val="24"/>
          <w:szCs w:val="24"/>
        </w:rPr>
        <w:lastRenderedPageBreak/>
        <w:t>1. ОСНОВНАЯ ЧАСТЬ МЕСТ</w:t>
      </w:r>
      <w:r w:rsidRPr="00E932D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НЫХ НОРМАТИВОВ ГРАДОСТРОИТЕЛЬНОГО ПРОЕКТИРОВАНИЯ </w:t>
      </w:r>
      <w:r w:rsidR="00131F57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>КОТЕЛЬНИКОВСКОГО ГОРОДСКОГО ПОСЕЛЕНИЯ КОТЕЛЬНИКОВСКОГО МУНИЦИПАЛЬНОГО РАЙОНА</w:t>
      </w:r>
      <w:r w:rsidRPr="00E932D2">
        <w:rPr>
          <w:rFonts w:ascii="Times New Roman" w:eastAsia="Calibri" w:hAnsi="Times New Roman" w:cs="Times New Roman"/>
          <w:b/>
          <w:sz w:val="24"/>
          <w:szCs w:val="24"/>
          <w:lang w:eastAsia="en-US"/>
        </w:rPr>
        <w:t xml:space="preserve"> ВОЛГОГРАДСКОЙ ОБЛАСТИ</w:t>
      </w:r>
    </w:p>
    <w:p w:rsidR="00C92AAB" w:rsidRDefault="00C92AAB" w:rsidP="003378DB">
      <w:pPr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3380" w:rsidRDefault="00E932D2" w:rsidP="007333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32D2">
        <w:rPr>
          <w:rFonts w:ascii="Times New Roman" w:hAnsi="Times New Roman" w:cs="Times New Roman"/>
          <w:sz w:val="24"/>
          <w:szCs w:val="24"/>
        </w:rPr>
        <w:t xml:space="preserve">Расчетные показатели минимально допустимого уровня обеспеченности объектами местного значения и максимально допустимого уровня территориальной доступности таких объектов для населения </w:t>
      </w:r>
      <w:r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</w:t>
      </w:r>
      <w:r w:rsidR="00341FF4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E932D2">
        <w:rPr>
          <w:rFonts w:ascii="Times New Roman" w:hAnsi="Times New Roman" w:cs="Times New Roman"/>
          <w:sz w:val="24"/>
          <w:szCs w:val="24"/>
        </w:rPr>
        <w:t xml:space="preserve"> установлены исходя из текущей обеспеченности района объектами местного значения, фактической потребности населения в тех или иных услугах и объектах, с учетом динамики социально-экономического развития, приоритетов градостроительного развития региона и муниципального образования, демографической ситуации и уровня жизни населения.</w:t>
      </w:r>
    </w:p>
    <w:p w:rsidR="00733380" w:rsidRDefault="00BB3CA8" w:rsidP="007333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3378DB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Виды объектов местного значения установлены в соответствии с приложением к приказу Комитета строительства Волгоградской области от 21.03.2016 г. № 115-ОД «Об утверждении порядка формирования и ведения реестра нормативов градостроительного проектирования Волгоградской области, а также требований к составу и форме документов, предоставляемых органами местного самоуправления муниципальных образований для включения в реестр нормативов градостроительного проектирования Волгоградской области».</w:t>
      </w:r>
    </w:p>
    <w:p w:rsidR="003378DB" w:rsidRDefault="00E932D2" w:rsidP="007333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932D2">
        <w:rPr>
          <w:rFonts w:ascii="Times New Roman" w:hAnsi="Times New Roman" w:cs="Times New Roman"/>
          <w:sz w:val="24"/>
          <w:szCs w:val="24"/>
        </w:rPr>
        <w:t>Обоснование расчетных показателей, принятых в основной части МНГП приведено в части 2 настоящего документа.</w:t>
      </w:r>
    </w:p>
    <w:p w:rsidR="00733380" w:rsidRPr="00E932D2" w:rsidRDefault="00733380" w:rsidP="00733380">
      <w:pPr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221"/>
        <w:gridCol w:w="284"/>
      </w:tblGrid>
      <w:tr w:rsidR="00E932D2" w:rsidRPr="00E932D2" w:rsidTr="001901CA">
        <w:tc>
          <w:tcPr>
            <w:tcW w:w="567" w:type="dxa"/>
            <w:shd w:val="clear" w:color="auto" w:fill="C4BC96" w:themeFill="background2" w:themeFillShade="BF"/>
          </w:tcPr>
          <w:p w:rsidR="00E932D2" w:rsidRPr="00E932D2" w:rsidRDefault="00E932D2" w:rsidP="001901CA">
            <w:pPr>
              <w:autoSpaceDE w:val="0"/>
              <w:spacing w:line="276" w:lineRule="auto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</w:p>
        </w:tc>
        <w:tc>
          <w:tcPr>
            <w:tcW w:w="8505" w:type="dxa"/>
            <w:gridSpan w:val="2"/>
            <w:shd w:val="clear" w:color="auto" w:fill="C4BC96" w:themeFill="background2" w:themeFillShade="BF"/>
          </w:tcPr>
          <w:p w:rsidR="00E932D2" w:rsidRPr="00E932D2" w:rsidRDefault="00E932D2" w:rsidP="001901CA">
            <w:pPr>
              <w:autoSpaceDE w:val="0"/>
              <w:spacing w:line="276" w:lineRule="auto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</w:p>
        </w:tc>
      </w:tr>
      <w:tr w:rsidR="00E932D2" w:rsidRPr="00E932D2" w:rsidTr="001901CA">
        <w:tc>
          <w:tcPr>
            <w:tcW w:w="567" w:type="dxa"/>
            <w:shd w:val="clear" w:color="auto" w:fill="C4BC96" w:themeFill="background2" w:themeFillShade="BF"/>
          </w:tcPr>
          <w:p w:rsidR="00E932D2" w:rsidRPr="00E932D2" w:rsidRDefault="00E932D2" w:rsidP="001901CA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E932D2">
              <w:rPr>
                <w:rFonts w:ascii="Times New Roman" w:hAnsi="Times New Roman"/>
                <w:b/>
                <w:sz w:val="24"/>
                <w:szCs w:val="24"/>
              </w:rPr>
              <w:t>1.1</w:t>
            </w:r>
          </w:p>
        </w:tc>
        <w:tc>
          <w:tcPr>
            <w:tcW w:w="8505" w:type="dxa"/>
            <w:gridSpan w:val="2"/>
          </w:tcPr>
          <w:p w:rsidR="00E932D2" w:rsidRPr="00877E1A" w:rsidRDefault="00877E1A" w:rsidP="001901CA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77E1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Расчётные показатели минимально допустимого уровня обеспеченности объектами местного значения </w:t>
            </w:r>
            <w:r w:rsidRPr="00877E1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городского поселения </w:t>
            </w:r>
            <w:r w:rsidRPr="00877E1A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в области транспорта и показатели максимально допустимого уровня территориальной доступности таких объектов для населения </w:t>
            </w:r>
            <w:r w:rsidRPr="00877E1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Pr="00877E1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.</w:t>
            </w:r>
          </w:p>
        </w:tc>
      </w:tr>
      <w:tr w:rsidR="00E932D2" w:rsidRPr="00E932D2" w:rsidTr="001901CA">
        <w:trPr>
          <w:trHeight w:val="80"/>
        </w:trPr>
        <w:tc>
          <w:tcPr>
            <w:tcW w:w="567" w:type="dxa"/>
            <w:shd w:val="clear" w:color="auto" w:fill="C4BC96" w:themeFill="background2" w:themeFillShade="BF"/>
          </w:tcPr>
          <w:p w:rsidR="00E932D2" w:rsidRPr="00E932D2" w:rsidRDefault="00E932D2" w:rsidP="001901CA">
            <w:pPr>
              <w:autoSpaceDE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E932D2" w:rsidRPr="00E932D2" w:rsidRDefault="00E932D2" w:rsidP="001901CA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E932D2" w:rsidRPr="00E932D2" w:rsidRDefault="00E932D2" w:rsidP="001901CA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E932D2" w:rsidRDefault="00E932D2" w:rsidP="0081163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D74AFF" w:rsidRDefault="00877E1A" w:rsidP="003C5C5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транспорта установлены в соответствии с полномочиями</w:t>
      </w:r>
      <w:r w:rsidR="00DE4D68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</w:t>
      </w:r>
      <w:r w:rsidR="00731CB6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877E1A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в области транспорта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данными и предста</w:t>
      </w:r>
      <w:r w:rsidR="003C5C58">
        <w:rPr>
          <w:rFonts w:ascii="Times New Roman" w:eastAsia="TimesNewRomanPSMT" w:hAnsi="Times New Roman" w:cs="Times New Roman"/>
          <w:sz w:val="24"/>
          <w:szCs w:val="24"/>
        </w:rPr>
        <w:t>влены в таблицах 1.1.1. – 1.1.2</w:t>
      </w:r>
    </w:p>
    <w:p w:rsidR="003C5C58" w:rsidRDefault="003C5C58" w:rsidP="003C5C5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3378DB" w:rsidRDefault="003378DB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733380" w:rsidRDefault="00733380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733380" w:rsidRDefault="00733380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733380" w:rsidRDefault="00733380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877E1A" w:rsidRPr="00877E1A" w:rsidRDefault="00877E1A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DD4CAA">
        <w:rPr>
          <w:rFonts w:ascii="Times New Roman" w:eastAsia="TimesNewRomanPSMT" w:hAnsi="Times New Roman" w:cs="Times New Roman"/>
          <w:sz w:val="24"/>
          <w:szCs w:val="24"/>
        </w:rPr>
        <w:lastRenderedPageBreak/>
        <w:t>Таблица 1.1.1.Расчетные параметры улиц и дорог различных категорий **</w:t>
      </w:r>
    </w:p>
    <w:tbl>
      <w:tblPr>
        <w:tblW w:w="0" w:type="auto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ayout w:type="fixed"/>
        <w:tblLook w:val="04A0"/>
      </w:tblPr>
      <w:tblGrid>
        <w:gridCol w:w="1951"/>
        <w:gridCol w:w="1134"/>
        <w:gridCol w:w="1134"/>
        <w:gridCol w:w="1134"/>
        <w:gridCol w:w="1418"/>
        <w:gridCol w:w="1275"/>
        <w:gridCol w:w="1310"/>
      </w:tblGrid>
      <w:tr w:rsidR="00964461" w:rsidRPr="00964461" w:rsidTr="00341FF4">
        <w:trPr>
          <w:trHeight w:val="1008"/>
        </w:trPr>
        <w:tc>
          <w:tcPr>
            <w:tcW w:w="1951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Категория дорог и улиц</w:t>
            </w:r>
          </w:p>
        </w:tc>
        <w:tc>
          <w:tcPr>
            <w:tcW w:w="113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Расчетная скорость движения км/ч</w:t>
            </w:r>
          </w:p>
        </w:tc>
        <w:tc>
          <w:tcPr>
            <w:tcW w:w="113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Ширина полосы движения, м</w:t>
            </w:r>
          </w:p>
        </w:tc>
        <w:tc>
          <w:tcPr>
            <w:tcW w:w="113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Число полос движения, шт.</w:t>
            </w:r>
          </w:p>
        </w:tc>
        <w:tc>
          <w:tcPr>
            <w:tcW w:w="1418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Наименьший радиус кривых в плане, м</w:t>
            </w:r>
          </w:p>
        </w:tc>
        <w:tc>
          <w:tcPr>
            <w:tcW w:w="127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Наибольший продольный уклон, ‰</w:t>
            </w:r>
          </w:p>
        </w:tc>
        <w:tc>
          <w:tcPr>
            <w:tcW w:w="1310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Ширина пешеходной части тротуара, м</w:t>
            </w:r>
          </w:p>
        </w:tc>
      </w:tr>
      <w:tr w:rsidR="00964461" w:rsidRPr="00964461" w:rsidTr="00341FF4">
        <w:tc>
          <w:tcPr>
            <w:tcW w:w="1951" w:type="dxa"/>
            <w:tcBorders>
              <w:top w:val="single" w:sz="12" w:space="0" w:color="595959" w:themeColor="text1" w:themeTint="A6"/>
            </w:tcBorders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Магистральные дороги:</w:t>
            </w:r>
          </w:p>
        </w:tc>
        <w:tc>
          <w:tcPr>
            <w:tcW w:w="7405" w:type="dxa"/>
            <w:gridSpan w:val="6"/>
            <w:tcBorders>
              <w:top w:val="single" w:sz="12" w:space="0" w:color="595959" w:themeColor="text1" w:themeTint="A6"/>
            </w:tcBorders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Скоростного движения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120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4-8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600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Регулируемого движения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2-6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Магистральные улицы: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2F4601">
              <w:rPr>
                <w:rFonts w:ascii="Times New Roman" w:hAnsi="Times New Roman" w:cs="Times New Roman"/>
                <w:color w:val="000000"/>
                <w:u w:val="single"/>
              </w:rPr>
              <w:t>Общегородского значения: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Непрерывного движения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3,75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4-8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4,5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Регулируемого движения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4-8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2F4601">
              <w:rPr>
                <w:rFonts w:ascii="Times New Roman" w:hAnsi="Times New Roman" w:cs="Times New Roman"/>
                <w:color w:val="000000"/>
                <w:u w:val="single"/>
              </w:rPr>
              <w:t>Районного значения: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Транспортно-пешеходные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2-4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2,25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proofErr w:type="spellStart"/>
            <w:r w:rsidRPr="002F4601">
              <w:rPr>
                <w:rFonts w:ascii="Times New Roman" w:hAnsi="Times New Roman" w:cs="Times New Roman"/>
                <w:color w:val="000000"/>
              </w:rPr>
              <w:t>Пешеходно-транспортные</w:t>
            </w:r>
            <w:proofErr w:type="spellEnd"/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4,0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125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</w:tr>
      <w:tr w:rsidR="00964461" w:rsidRPr="00964461" w:rsidTr="00341FF4">
        <w:trPr>
          <w:trHeight w:val="716"/>
        </w:trPr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2F4601">
              <w:rPr>
                <w:rFonts w:ascii="Times New Roman" w:hAnsi="Times New Roman" w:cs="Times New Roman"/>
                <w:color w:val="000000"/>
                <w:u w:val="single"/>
              </w:rPr>
              <w:t>Улицы и дороги местного значения: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vMerge w:val="restart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Улицы в жилой застройке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2-3*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964461" w:rsidRPr="00964461" w:rsidTr="00341FF4">
        <w:tc>
          <w:tcPr>
            <w:tcW w:w="1951" w:type="dxa"/>
            <w:vMerge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964461" w:rsidRPr="00964461" w:rsidTr="00341FF4">
        <w:trPr>
          <w:trHeight w:val="772"/>
        </w:trPr>
        <w:tc>
          <w:tcPr>
            <w:tcW w:w="1951" w:type="dxa"/>
            <w:vMerge w:val="restart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Улицы и дороги научно-производственных, промышленных и коммунально-складских районов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2-4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964461" w:rsidRPr="00964461" w:rsidTr="00341FF4">
        <w:trPr>
          <w:trHeight w:val="815"/>
        </w:trPr>
        <w:tc>
          <w:tcPr>
            <w:tcW w:w="1951" w:type="dxa"/>
            <w:vMerge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2-4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90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Парковые дороги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u w:val="single"/>
              </w:rPr>
            </w:pPr>
            <w:r w:rsidRPr="002F4601">
              <w:rPr>
                <w:rFonts w:ascii="Times New Roman" w:hAnsi="Times New Roman" w:cs="Times New Roman"/>
                <w:color w:val="000000"/>
                <w:u w:val="single"/>
              </w:rPr>
              <w:t>Проезды: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основные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2,75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второстепенные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Пешеходные улицы: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основные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по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 расчету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по 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проекту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lastRenderedPageBreak/>
              <w:t>второстепенные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0,75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60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то же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Велосипедные дорожки:</w:t>
            </w:r>
          </w:p>
        </w:tc>
        <w:tc>
          <w:tcPr>
            <w:tcW w:w="7405" w:type="dxa"/>
            <w:gridSpan w:val="6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rPr>
          <w:trHeight w:val="305"/>
        </w:trPr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обособленные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1-2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  <w:tr w:rsidR="00964461" w:rsidRPr="00964461" w:rsidTr="00341FF4">
        <w:tc>
          <w:tcPr>
            <w:tcW w:w="1951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изолированные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1,5</w:t>
            </w:r>
          </w:p>
        </w:tc>
        <w:tc>
          <w:tcPr>
            <w:tcW w:w="1134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2-4</w:t>
            </w:r>
          </w:p>
        </w:tc>
        <w:tc>
          <w:tcPr>
            <w:tcW w:w="1418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</w:t>
            </w:r>
          </w:p>
        </w:tc>
        <w:tc>
          <w:tcPr>
            <w:tcW w:w="1275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30</w:t>
            </w:r>
          </w:p>
        </w:tc>
        <w:tc>
          <w:tcPr>
            <w:tcW w:w="1310" w:type="dxa"/>
            <w:shd w:val="clear" w:color="auto" w:fill="auto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</w:t>
            </w:r>
          </w:p>
        </w:tc>
      </w:tr>
    </w:tbl>
    <w:p w:rsidR="00877E1A" w:rsidRPr="00877E1A" w:rsidRDefault="00877E1A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877E1A" w:rsidRPr="00877E1A" w:rsidRDefault="00877E1A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877E1A" w:rsidRPr="00877E1A" w:rsidRDefault="00877E1A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1. (*) С учетом использования одной полосы для стоянок легковых автомобилей;</w:t>
      </w:r>
    </w:p>
    <w:p w:rsidR="003378DB" w:rsidRDefault="00877E1A" w:rsidP="003378D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2. (**) Применительн</w:t>
      </w:r>
      <w:r w:rsidR="00CA55D2">
        <w:rPr>
          <w:rFonts w:ascii="Times New Roman" w:eastAsia="TimesNewRomanPSMT" w:hAnsi="Times New Roman" w:cs="Times New Roman"/>
          <w:sz w:val="24"/>
          <w:szCs w:val="24"/>
        </w:rPr>
        <w:t xml:space="preserve">о к улицам и дорогам в границах </w:t>
      </w:r>
      <w:r w:rsidR="00400A6A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Pr="00877E1A">
        <w:rPr>
          <w:rFonts w:ascii="Times New Roman" w:eastAsia="TimesNewRomanPSMT" w:hAnsi="Times New Roman" w:cs="Times New Roman"/>
          <w:sz w:val="24"/>
          <w:szCs w:val="24"/>
        </w:rPr>
        <w:t xml:space="preserve"> Волгоградской области.</w:t>
      </w:r>
    </w:p>
    <w:p w:rsidR="003378DB" w:rsidRDefault="003378DB" w:rsidP="003378D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77E1A" w:rsidRPr="00877E1A" w:rsidRDefault="00877E1A" w:rsidP="003378DB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Таблица 1.1.2.Расчетные показатели (предельные значения)</w:t>
      </w:r>
    </w:p>
    <w:p w:rsidR="00877E1A" w:rsidRPr="00877E1A" w:rsidRDefault="00877E1A" w:rsidP="00964461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обеспеченности объектов местами хранения личного автотранспорта</w:t>
      </w:r>
    </w:p>
    <w:p w:rsidR="00877E1A" w:rsidRPr="00877E1A" w:rsidRDefault="00877E1A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W w:w="5074" w:type="pct"/>
        <w:jc w:val="center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ayout w:type="fixed"/>
        <w:tblCellMar>
          <w:left w:w="70" w:type="dxa"/>
          <w:right w:w="70" w:type="dxa"/>
        </w:tblCellMar>
        <w:tblLook w:val="0000"/>
      </w:tblPr>
      <w:tblGrid>
        <w:gridCol w:w="496"/>
        <w:gridCol w:w="2715"/>
        <w:gridCol w:w="2047"/>
        <w:gridCol w:w="1314"/>
        <w:gridCol w:w="1900"/>
        <w:gridCol w:w="1164"/>
      </w:tblGrid>
      <w:tr w:rsidR="00964461" w:rsidRPr="00964461" w:rsidTr="00341FF4">
        <w:trPr>
          <w:cantSplit/>
          <w:trHeight w:val="342"/>
          <w:tblHeader/>
          <w:jc w:val="center"/>
        </w:trPr>
        <w:tc>
          <w:tcPr>
            <w:tcW w:w="257" w:type="pct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 xml:space="preserve">№   </w:t>
            </w:r>
            <w:r w:rsidRPr="002F4601">
              <w:rPr>
                <w:rFonts w:ascii="Times New Roman" w:hAnsi="Times New Roman" w:cs="Times New Roman"/>
                <w:b/>
                <w:color w:val="000000"/>
              </w:rPr>
              <w:br/>
            </w:r>
          </w:p>
        </w:tc>
        <w:tc>
          <w:tcPr>
            <w:tcW w:w="1409" w:type="pct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1744" w:type="pct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Показатель минимально допустимого уровня обеспеченности</w:t>
            </w:r>
          </w:p>
        </w:tc>
        <w:tc>
          <w:tcPr>
            <w:tcW w:w="1590" w:type="pct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Показатель максимально допустимого уровня территориальной доступности</w:t>
            </w:r>
          </w:p>
        </w:tc>
      </w:tr>
      <w:tr w:rsidR="00964461" w:rsidRPr="00964461" w:rsidTr="00341FF4">
        <w:trPr>
          <w:cantSplit/>
          <w:trHeight w:val="342"/>
          <w:tblHeader/>
          <w:jc w:val="center"/>
        </w:trPr>
        <w:tc>
          <w:tcPr>
            <w:tcW w:w="257" w:type="pct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09" w:type="pct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062" w:type="pct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 xml:space="preserve">Единица 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</w:p>
        </w:tc>
        <w:tc>
          <w:tcPr>
            <w:tcW w:w="682" w:type="pct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  <w:tc>
          <w:tcPr>
            <w:tcW w:w="986" w:type="pct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Единица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 xml:space="preserve"> измерения</w:t>
            </w:r>
          </w:p>
        </w:tc>
        <w:tc>
          <w:tcPr>
            <w:tcW w:w="604" w:type="pct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</w:tr>
      <w:tr w:rsidR="00964461" w:rsidRPr="00964461" w:rsidTr="00341FF4">
        <w:trPr>
          <w:cantSplit/>
          <w:trHeight w:val="193"/>
          <w:jc w:val="center"/>
        </w:trPr>
        <w:tc>
          <w:tcPr>
            <w:tcW w:w="5000" w:type="pct"/>
            <w:gridSpan w:val="6"/>
            <w:tcBorders>
              <w:top w:val="single" w:sz="12" w:space="0" w:color="595959" w:themeColor="text1" w:themeTint="A6"/>
            </w:tcBorders>
            <w:shd w:val="clear" w:color="auto" w:fill="C4BC96" w:themeFill="background2" w:themeFillShade="BF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Стояки автомобилей для многоквартирных жилых домов</w:t>
            </w:r>
          </w:p>
        </w:tc>
      </w:tr>
      <w:tr w:rsidR="00964461" w:rsidRPr="00964461" w:rsidTr="00341FF4">
        <w:trPr>
          <w:cantSplit/>
          <w:trHeight w:val="339"/>
          <w:jc w:val="center"/>
        </w:trPr>
        <w:tc>
          <w:tcPr>
            <w:tcW w:w="257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1409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 гостевая стоянка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1000 жителей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45</w:t>
            </w:r>
          </w:p>
        </w:tc>
        <w:tc>
          <w:tcPr>
            <w:tcW w:w="986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964461" w:rsidRPr="00964461" w:rsidTr="00341FF4">
        <w:trPr>
          <w:cantSplit/>
          <w:trHeight w:val="339"/>
          <w:jc w:val="center"/>
        </w:trPr>
        <w:tc>
          <w:tcPr>
            <w:tcW w:w="257" w:type="pct"/>
            <w:vMerge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09" w:type="pct"/>
            <w:vMerge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 1 квартиру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0,08</w:t>
            </w:r>
          </w:p>
        </w:tc>
        <w:tc>
          <w:tcPr>
            <w:tcW w:w="986" w:type="pct"/>
            <w:vMerge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Merge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341FF4">
        <w:trPr>
          <w:cantSplit/>
          <w:trHeight w:val="927"/>
          <w:jc w:val="center"/>
        </w:trPr>
        <w:tc>
          <w:tcPr>
            <w:tcW w:w="257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1409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- стоянка для постоянного хранения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1000 жителей *</w:t>
            </w:r>
          </w:p>
        </w:tc>
        <w:tc>
          <w:tcPr>
            <w:tcW w:w="682" w:type="pct"/>
            <w:vAlign w:val="center"/>
          </w:tcPr>
          <w:p w:rsidR="00964461" w:rsidRPr="002F4601" w:rsidRDefault="00E44F24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206</w:t>
            </w:r>
          </w:p>
        </w:tc>
        <w:tc>
          <w:tcPr>
            <w:tcW w:w="986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Merge w:val="restar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800 - 1500</w:t>
            </w:r>
          </w:p>
        </w:tc>
      </w:tr>
      <w:tr w:rsidR="00964461" w:rsidRPr="00964461" w:rsidTr="00341FF4">
        <w:trPr>
          <w:cantSplit/>
          <w:trHeight w:val="339"/>
          <w:jc w:val="center"/>
        </w:trPr>
        <w:tc>
          <w:tcPr>
            <w:tcW w:w="257" w:type="pct"/>
            <w:vMerge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409" w:type="pct"/>
            <w:vMerge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 квартиру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0,2</w:t>
            </w:r>
          </w:p>
        </w:tc>
        <w:tc>
          <w:tcPr>
            <w:tcW w:w="986" w:type="pct"/>
            <w:vMerge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Merge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964461" w:rsidRPr="00964461" w:rsidTr="00731CB6">
        <w:trPr>
          <w:cantSplit/>
          <w:trHeight w:val="480"/>
          <w:jc w:val="center"/>
        </w:trPr>
        <w:tc>
          <w:tcPr>
            <w:tcW w:w="5000" w:type="pct"/>
            <w:gridSpan w:val="6"/>
            <w:shd w:val="clear" w:color="auto" w:fill="C4BC96" w:themeFill="background2" w:themeFillShade="BF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Открытые приобъектные стоянки у общественных зданий, учреждений, предприятий, торговых центров, вокзалов и т.д.</w:t>
            </w:r>
          </w:p>
        </w:tc>
      </w:tr>
      <w:tr w:rsidR="00964461" w:rsidRPr="00964461" w:rsidTr="00341FF4">
        <w:trPr>
          <w:cantSplit/>
          <w:trHeight w:val="1295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Административно-общественные учреждения, кредитно-финансовые и юридические учреждения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работающих*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4.</w:t>
            </w:r>
          </w:p>
        </w:tc>
        <w:tc>
          <w:tcPr>
            <w:tcW w:w="1409" w:type="pct"/>
            <w:vAlign w:val="center"/>
          </w:tcPr>
          <w:p w:rsidR="00964461" w:rsidRPr="002F4601" w:rsidRDefault="0063526F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С</w:t>
            </w:r>
            <w:r w:rsidR="00964461" w:rsidRPr="002F4601">
              <w:rPr>
                <w:rFonts w:ascii="Times New Roman" w:hAnsi="Times New Roman" w:cs="Times New Roman"/>
                <w:color w:val="000000"/>
              </w:rPr>
              <w:t>редние специальные учебные заведения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работающих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5.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ind w:firstLine="1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Промышленные предприятия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работающих в двух смежных сменах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lastRenderedPageBreak/>
              <w:t>6.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Дошкольные образовательные учреждения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на1 объект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по заданию на проектирование, но не менее 2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964461" w:rsidRPr="00964461" w:rsidTr="00341FF4">
        <w:trPr>
          <w:cantSplit/>
          <w:trHeight w:val="133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7.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Школы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 объект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по заданию на проектирование, но не менее 2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100</w:t>
            </w:r>
          </w:p>
        </w:tc>
      </w:tr>
      <w:tr w:rsidR="00964461" w:rsidRPr="00964461" w:rsidTr="00341FF4">
        <w:trPr>
          <w:cantSplit/>
          <w:trHeight w:val="60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8.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Больницы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коек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3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hanging="143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9.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Поликлиники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посещений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48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10.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Предприятия общего бытового обслуживания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30м</w:t>
            </w:r>
            <w:r w:rsidRPr="002F4601">
              <w:rPr>
                <w:rFonts w:ascii="Times New Roman" w:hAnsi="Times New Roman" w:cs="Times New Roman"/>
                <w:color w:val="000000"/>
                <w:vertAlign w:val="superscript"/>
              </w:rPr>
              <w:t xml:space="preserve">2 </w:t>
            </w:r>
            <w:r w:rsidRPr="002F4601">
              <w:rPr>
                <w:rFonts w:ascii="Times New Roman" w:hAnsi="Times New Roman" w:cs="Times New Roman"/>
                <w:color w:val="000000"/>
              </w:rPr>
              <w:t>площади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7,5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676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11.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Самостоятельные </w:t>
            </w:r>
          </w:p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спортивные объекты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машино-мест на 100 мест или единовременных 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посетителей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1195"/>
          <w:jc w:val="center"/>
        </w:trPr>
        <w:tc>
          <w:tcPr>
            <w:tcW w:w="257" w:type="pct"/>
            <w:vAlign w:val="center"/>
          </w:tcPr>
          <w:p w:rsidR="00964461" w:rsidRPr="0063526F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63526F">
              <w:rPr>
                <w:rFonts w:ascii="Times New Roman" w:hAnsi="Times New Roman" w:cs="Times New Roman"/>
                <w:b/>
                <w:color w:val="000000"/>
              </w:rPr>
              <w:t>12.</w:t>
            </w:r>
          </w:p>
        </w:tc>
        <w:tc>
          <w:tcPr>
            <w:tcW w:w="1409" w:type="pct"/>
            <w:vAlign w:val="center"/>
          </w:tcPr>
          <w:p w:rsidR="00964461" w:rsidRPr="0063526F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3526F">
              <w:rPr>
                <w:rFonts w:ascii="Times New Roman" w:hAnsi="Times New Roman" w:cs="Times New Roman"/>
                <w:color w:val="000000"/>
              </w:rPr>
              <w:t>концертные залы, музеи, выставки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машино-мест на 100 мест или единовременных 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посетителей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vertAlign w:val="superscript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747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13.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Рынки, рыночные комплексы, ярмарки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50 торговых мест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20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14.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Рестораны и кафе общегородского значения, клубы (отдельно стоящие)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человек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964461" w:rsidRPr="00964461" w:rsidTr="00341FF4">
        <w:trPr>
          <w:cantSplit/>
          <w:trHeight w:val="360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15.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Гостиницы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человек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1528"/>
          <w:jc w:val="center"/>
        </w:trPr>
        <w:tc>
          <w:tcPr>
            <w:tcW w:w="257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16.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Вокзалы всех видов транспорта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на100 пассажиров дальнего и местного сообщений, прибывающих в час «пик»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10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150</w:t>
            </w:r>
          </w:p>
        </w:tc>
      </w:tr>
      <w:tr w:rsidR="00964461" w:rsidRPr="00964461" w:rsidTr="00341FF4">
        <w:trPr>
          <w:cantSplit/>
          <w:trHeight w:val="311"/>
          <w:jc w:val="center"/>
        </w:trPr>
        <w:tc>
          <w:tcPr>
            <w:tcW w:w="5000" w:type="pct"/>
            <w:gridSpan w:val="6"/>
            <w:shd w:val="clear" w:color="auto" w:fill="C4BC96" w:themeFill="background2" w:themeFillShade="BF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Рекреационные территории и объекты отдыха</w:t>
            </w:r>
          </w:p>
        </w:tc>
      </w:tr>
      <w:tr w:rsidR="00964461" w:rsidRPr="00964461" w:rsidTr="00341FF4">
        <w:trPr>
          <w:cantSplit/>
          <w:trHeight w:val="1586"/>
          <w:jc w:val="center"/>
        </w:trPr>
        <w:tc>
          <w:tcPr>
            <w:tcW w:w="257" w:type="pct"/>
            <w:vAlign w:val="center"/>
          </w:tcPr>
          <w:p w:rsidR="00964461" w:rsidRPr="008B3B2F" w:rsidRDefault="0063526F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>17</w:t>
            </w:r>
            <w:r w:rsidR="00964461" w:rsidRPr="008B3B2F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409" w:type="pct"/>
            <w:vAlign w:val="center"/>
          </w:tcPr>
          <w:p w:rsidR="00964461" w:rsidRPr="008B3B2F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8B3B2F">
              <w:rPr>
                <w:rFonts w:ascii="Times New Roman" w:hAnsi="Times New Roman" w:cs="Times New Roman"/>
                <w:color w:val="000000"/>
              </w:rPr>
              <w:t>Дома отдыха и санатории, санатории-профилактории, базы отдыха предприятий и туристические базы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человек (отдыхающих и</w:t>
            </w:r>
            <w:r w:rsidRPr="002F4601">
              <w:rPr>
                <w:rFonts w:ascii="Times New Roman" w:hAnsi="Times New Roman" w:cs="Times New Roman"/>
                <w:color w:val="000000"/>
              </w:rPr>
              <w:br/>
              <w:t>обслуживающего персонала)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400</w:t>
            </w:r>
          </w:p>
        </w:tc>
      </w:tr>
      <w:tr w:rsidR="00964461" w:rsidRPr="00964461" w:rsidTr="00341FF4">
        <w:trPr>
          <w:cantSplit/>
          <w:trHeight w:val="1198"/>
          <w:jc w:val="center"/>
        </w:trPr>
        <w:tc>
          <w:tcPr>
            <w:tcW w:w="257" w:type="pct"/>
            <w:vAlign w:val="center"/>
          </w:tcPr>
          <w:p w:rsidR="00964461" w:rsidRPr="002F4601" w:rsidRDefault="0063526F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18</w:t>
            </w:r>
            <w:r w:rsidR="00964461" w:rsidRPr="002F460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3526F">
              <w:rPr>
                <w:rFonts w:ascii="Times New Roman" w:hAnsi="Times New Roman" w:cs="Times New Roman"/>
                <w:color w:val="000000"/>
              </w:rPr>
              <w:t>Мотели и кемпинги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человек (отдыхающих и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обслуживающего</w:t>
            </w:r>
          </w:p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персонала)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по расчетной вместимости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500</w:t>
            </w:r>
          </w:p>
        </w:tc>
      </w:tr>
      <w:tr w:rsidR="00964461" w:rsidRPr="00964461" w:rsidTr="00341FF4">
        <w:trPr>
          <w:cantSplit/>
          <w:trHeight w:val="1331"/>
          <w:jc w:val="center"/>
        </w:trPr>
        <w:tc>
          <w:tcPr>
            <w:tcW w:w="257" w:type="pct"/>
            <w:vAlign w:val="center"/>
          </w:tcPr>
          <w:p w:rsidR="00964461" w:rsidRPr="002F4601" w:rsidRDefault="0063526F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19</w:t>
            </w:r>
            <w:r w:rsidR="00964461" w:rsidRPr="002F460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Предприятия общественного питания, торговли и коммунально-бытового обслуживания в зонах отдыха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100 мест в залах или единовременных посетителей и персонала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  <w:tr w:rsidR="00964461" w:rsidRPr="00964461" w:rsidTr="00341FF4">
        <w:trPr>
          <w:cantSplit/>
          <w:trHeight w:val="840"/>
          <w:jc w:val="center"/>
        </w:trPr>
        <w:tc>
          <w:tcPr>
            <w:tcW w:w="257" w:type="pct"/>
            <w:vAlign w:val="center"/>
          </w:tcPr>
          <w:p w:rsidR="00964461" w:rsidRPr="002F4601" w:rsidRDefault="0063526F" w:rsidP="009644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20</w:t>
            </w:r>
            <w:r w:rsidR="00964461" w:rsidRPr="002F460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1409" w:type="pct"/>
            <w:vAlign w:val="center"/>
          </w:tcPr>
          <w:p w:rsidR="00964461" w:rsidRPr="002F4601" w:rsidRDefault="00964461" w:rsidP="009644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63526F">
              <w:rPr>
                <w:rFonts w:ascii="Times New Roman" w:hAnsi="Times New Roman" w:cs="Times New Roman"/>
                <w:color w:val="000000"/>
              </w:rPr>
              <w:t>Садоводческие товарищества, дачи</w:t>
            </w:r>
          </w:p>
        </w:tc>
        <w:tc>
          <w:tcPr>
            <w:tcW w:w="106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машино-мест на 10 участков</w:t>
            </w:r>
          </w:p>
        </w:tc>
        <w:tc>
          <w:tcPr>
            <w:tcW w:w="682" w:type="pct"/>
            <w:vAlign w:val="center"/>
          </w:tcPr>
          <w:p w:rsidR="00964461" w:rsidRPr="002F4601" w:rsidRDefault="00964461" w:rsidP="009644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</w:t>
            </w:r>
          </w:p>
        </w:tc>
        <w:tc>
          <w:tcPr>
            <w:tcW w:w="986" w:type="pct"/>
            <w:vAlign w:val="center"/>
          </w:tcPr>
          <w:p w:rsidR="00964461" w:rsidRPr="002F4601" w:rsidRDefault="00964461" w:rsidP="00964461">
            <w:pPr>
              <w:spacing w:after="0"/>
              <w:ind w:right="-22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</w:t>
            </w:r>
          </w:p>
        </w:tc>
        <w:tc>
          <w:tcPr>
            <w:tcW w:w="604" w:type="pct"/>
            <w:vAlign w:val="center"/>
          </w:tcPr>
          <w:p w:rsidR="00964461" w:rsidRPr="002F4601" w:rsidRDefault="00964461" w:rsidP="00964461">
            <w:pPr>
              <w:spacing w:after="0"/>
              <w:ind w:left="136" w:firstLine="1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250</w:t>
            </w:r>
          </w:p>
        </w:tc>
      </w:tr>
    </w:tbl>
    <w:p w:rsidR="00733380" w:rsidRDefault="00733380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77E1A" w:rsidRPr="00877E1A" w:rsidRDefault="00877E1A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882B06" w:rsidRDefault="00877E1A" w:rsidP="00733380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77E1A">
        <w:rPr>
          <w:rFonts w:ascii="Times New Roman" w:eastAsia="TimesNewRomanPSMT" w:hAnsi="Times New Roman" w:cs="Times New Roman"/>
          <w:sz w:val="24"/>
          <w:szCs w:val="24"/>
        </w:rPr>
        <w:t>1. (*) Указанные машино-места следует размещать в</w:t>
      </w:r>
      <w:r w:rsidRPr="00877E1A">
        <w:rPr>
          <w:rFonts w:ascii="Times New Roman" w:eastAsia="TimesNewRomanPSMT" w:hAnsi="Times New Roman" w:cs="Times New Roman"/>
          <w:bCs/>
          <w:sz w:val="24"/>
          <w:szCs w:val="24"/>
        </w:rPr>
        <w:t xml:space="preserve"> капитальных гаражах (паркингах):</w:t>
      </w:r>
      <w:r w:rsidRPr="00877E1A">
        <w:rPr>
          <w:rFonts w:ascii="Times New Roman" w:eastAsia="TimesNewRomanPSMT" w:hAnsi="Times New Roman" w:cs="Times New Roman"/>
          <w:sz w:val="24"/>
          <w:szCs w:val="24"/>
        </w:rPr>
        <w:t xml:space="preserve"> наземных, подземных, полуподземных, встроенных и пристроенных, на открытых охраняемых и неохраняемых стоянках за пределами земельных участков многоквартирных домов в границах квартала (микрорайона) в радиусе пешеходной доступности не более </w:t>
      </w:r>
      <w:smartTag w:uri="urn:schemas-microsoft-com:office:smarttags" w:element="metricconverter">
        <w:smartTagPr>
          <w:attr w:name="ProductID" w:val="800 м"/>
        </w:smartTagPr>
        <w:r w:rsidRPr="00877E1A">
          <w:rPr>
            <w:rFonts w:ascii="Times New Roman" w:eastAsia="TimesNewRomanPSMT" w:hAnsi="Times New Roman" w:cs="Times New Roman"/>
            <w:sz w:val="24"/>
            <w:szCs w:val="24"/>
          </w:rPr>
          <w:t>800 м</w:t>
        </w:r>
      </w:smartTag>
      <w:r w:rsidRPr="00877E1A">
        <w:rPr>
          <w:rFonts w:ascii="Times New Roman" w:eastAsia="TimesNewRomanPSMT" w:hAnsi="Times New Roman" w:cs="Times New Roman"/>
          <w:sz w:val="24"/>
          <w:szCs w:val="24"/>
        </w:rPr>
        <w:t xml:space="preserve">, в районах реконструкции или с неблагоприятной гидрогеологической обстановкой - не более </w:t>
      </w:r>
      <w:smartTag w:uri="urn:schemas-microsoft-com:office:smarttags" w:element="metricconverter">
        <w:smartTagPr>
          <w:attr w:name="ProductID" w:val="1500 м"/>
        </w:smartTagPr>
        <w:r w:rsidRPr="00877E1A">
          <w:rPr>
            <w:rFonts w:ascii="Times New Roman" w:eastAsia="TimesNewRomanPSMT" w:hAnsi="Times New Roman" w:cs="Times New Roman"/>
            <w:sz w:val="24"/>
            <w:szCs w:val="24"/>
          </w:rPr>
          <w:t>1500 м</w:t>
        </w:r>
      </w:smartTag>
      <w:r w:rsidRPr="00877E1A">
        <w:rPr>
          <w:rFonts w:ascii="Times New Roman" w:eastAsia="TimesNewRomanPSMT" w:hAnsi="Times New Roman" w:cs="Times New Roman"/>
          <w:sz w:val="24"/>
          <w:szCs w:val="24"/>
        </w:rPr>
        <w:t>. Размещение  требуемого количества  машино-мест может быть обеспечено в подземных охраняемых автостоянках на придомовой территории многоквартирных жилых домов с соблюдением нормативного уровня благоустройства.</w:t>
      </w:r>
    </w:p>
    <w:p w:rsidR="00733380" w:rsidRPr="00733380" w:rsidRDefault="00733380" w:rsidP="00733380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636"/>
        <w:gridCol w:w="8221"/>
        <w:gridCol w:w="284"/>
      </w:tblGrid>
      <w:tr w:rsidR="00882B06" w:rsidTr="001901CA">
        <w:tc>
          <w:tcPr>
            <w:tcW w:w="567" w:type="dxa"/>
            <w:shd w:val="clear" w:color="auto" w:fill="C4BC96" w:themeFill="background2" w:themeFillShade="BF"/>
          </w:tcPr>
          <w:p w:rsidR="00882B06" w:rsidRPr="00FC0695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eastAsia="TimesNewRomanPSMT"/>
                <w:b/>
                <w:sz w:val="6"/>
              </w:rPr>
            </w:pPr>
          </w:p>
        </w:tc>
        <w:tc>
          <w:tcPr>
            <w:tcW w:w="8505" w:type="dxa"/>
            <w:gridSpan w:val="2"/>
            <w:shd w:val="clear" w:color="auto" w:fill="C4BC96" w:themeFill="background2" w:themeFillShade="BF"/>
          </w:tcPr>
          <w:p w:rsidR="00882B06" w:rsidRPr="00FC0695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eastAsia="TimesNewRomanPSMT"/>
                <w:b/>
                <w:sz w:val="6"/>
              </w:rPr>
            </w:pPr>
          </w:p>
        </w:tc>
      </w:tr>
      <w:tr w:rsidR="00882B06" w:rsidRPr="00882B06" w:rsidTr="001901CA">
        <w:tc>
          <w:tcPr>
            <w:tcW w:w="567" w:type="dxa"/>
            <w:shd w:val="clear" w:color="auto" w:fill="C4BC96" w:themeFill="background2" w:themeFillShade="BF"/>
          </w:tcPr>
          <w:p w:rsidR="00882B06" w:rsidRPr="00882B06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82B06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="004F57FB">
              <w:rPr>
                <w:rFonts w:ascii="Times New Roman" w:hAnsi="Times New Roman"/>
                <w:b/>
                <w:sz w:val="24"/>
                <w:szCs w:val="24"/>
              </w:rPr>
              <w:t>1</w:t>
            </w:r>
            <w:r w:rsidRPr="00882B06">
              <w:rPr>
                <w:rFonts w:ascii="Times New Roman" w:hAnsi="Times New Roman"/>
                <w:b/>
                <w:sz w:val="24"/>
                <w:szCs w:val="24"/>
              </w:rPr>
              <w:t>.2</w:t>
            </w:r>
          </w:p>
        </w:tc>
        <w:tc>
          <w:tcPr>
            <w:tcW w:w="8505" w:type="dxa"/>
            <w:gridSpan w:val="2"/>
          </w:tcPr>
          <w:p w:rsidR="00882B06" w:rsidRPr="00882B06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Расчётные показатели минимально допустимого уровня обеспеченности объектами местного значения </w:t>
            </w:r>
            <w:r w:rsidRPr="00882B0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городского поселения </w:t>
            </w:r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в области инженерного обеспечения (</w:t>
            </w:r>
            <w:proofErr w:type="spellStart"/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электро</w:t>
            </w:r>
            <w:proofErr w:type="spellEnd"/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-, тепло-,  </w:t>
            </w:r>
            <w:proofErr w:type="spellStart"/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>газо</w:t>
            </w:r>
            <w:proofErr w:type="spellEnd"/>
            <w:r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- и водоснабжение населения, водоотведение) и показатели максимально допустимого уровня территориальной доступности таких объектов для населения </w:t>
            </w:r>
            <w:r w:rsidRPr="00882B0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Pr="00882B0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.</w:t>
            </w:r>
          </w:p>
        </w:tc>
      </w:tr>
      <w:tr w:rsidR="00882B06" w:rsidRPr="00882B06" w:rsidTr="001901CA">
        <w:trPr>
          <w:trHeight w:val="80"/>
        </w:trPr>
        <w:tc>
          <w:tcPr>
            <w:tcW w:w="567" w:type="dxa"/>
            <w:shd w:val="clear" w:color="auto" w:fill="C4BC96" w:themeFill="background2" w:themeFillShade="BF"/>
          </w:tcPr>
          <w:p w:rsidR="00882B06" w:rsidRPr="00882B06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882B06" w:rsidRPr="00882B06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882B06" w:rsidRPr="00882B06" w:rsidRDefault="00882B06" w:rsidP="004F57FB">
            <w:pPr>
              <w:autoSpaceDE w:val="0"/>
              <w:spacing w:line="276" w:lineRule="auto"/>
              <w:ind w:firstLine="851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882B06" w:rsidRPr="00BB3CA8" w:rsidRDefault="00882B06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trike/>
          <w:sz w:val="24"/>
          <w:szCs w:val="24"/>
        </w:rPr>
      </w:pPr>
    </w:p>
    <w:p w:rsidR="00882B06" w:rsidRDefault="00882B06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82B06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инженерного обеспечения установлены в соответствии с полномочиями</w:t>
      </w:r>
      <w:r w:rsidR="00733380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4F57FB"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</w:t>
      </w:r>
      <w:r w:rsidR="00731CB6">
        <w:rPr>
          <w:rFonts w:ascii="Times New Roman" w:hAnsi="Times New Roman" w:cs="Times New Roman"/>
          <w:sz w:val="24"/>
          <w:szCs w:val="24"/>
        </w:rPr>
        <w:t xml:space="preserve">Котельниковского муниципального района </w:t>
      </w:r>
      <w:r w:rsidR="004F57FB"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="004F57FB"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882B06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DD72C3" w:rsidRPr="00882B06">
        <w:rPr>
          <w:rFonts w:ascii="Times New Roman" w:eastAsia="TimesNewRomanPSMT" w:hAnsi="Times New Roman" w:cs="Times New Roman"/>
          <w:sz w:val="24"/>
          <w:szCs w:val="24"/>
        </w:rPr>
        <w:t>в области инженерного обеспечения</w:t>
      </w:r>
      <w:r w:rsidRPr="00882B06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данными и представлены в таблицах </w:t>
      </w:r>
      <w:r w:rsidR="00E906AE">
        <w:rPr>
          <w:rFonts w:ascii="Times New Roman" w:eastAsia="TimesNewRomanPSMT" w:hAnsi="Times New Roman" w:cs="Times New Roman"/>
          <w:sz w:val="24"/>
          <w:szCs w:val="24"/>
        </w:rPr>
        <w:t>1.2.1. – 1</w:t>
      </w:r>
      <w:r w:rsidR="00D029E0">
        <w:rPr>
          <w:rFonts w:ascii="Times New Roman" w:eastAsia="TimesNewRomanPSMT" w:hAnsi="Times New Roman" w:cs="Times New Roman"/>
          <w:sz w:val="24"/>
          <w:szCs w:val="24"/>
        </w:rPr>
        <w:t>.2.4</w:t>
      </w:r>
      <w:r w:rsidRPr="00882B06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4F57FB" w:rsidRDefault="004F57FB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4F57FB" w:rsidRPr="004F57FB" w:rsidRDefault="00E906AE" w:rsidP="004F57FB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>Таблица 1</w:t>
      </w:r>
      <w:r w:rsidR="004F57FB" w:rsidRPr="004F57FB">
        <w:rPr>
          <w:rFonts w:ascii="Times New Roman" w:hAnsi="Times New Roman" w:cs="Times New Roman"/>
          <w:color w:val="000000"/>
          <w:sz w:val="24"/>
          <w:szCs w:val="24"/>
        </w:rPr>
        <w:t xml:space="preserve">.2.1. Расчетные показатели объектов, </w:t>
      </w:r>
    </w:p>
    <w:p w:rsidR="004F57FB" w:rsidRPr="004F57FB" w:rsidRDefault="004F57FB" w:rsidP="004F57FB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4F57FB">
        <w:rPr>
          <w:rFonts w:ascii="Times New Roman" w:hAnsi="Times New Roman" w:cs="Times New Roman"/>
          <w:color w:val="000000"/>
          <w:sz w:val="24"/>
          <w:szCs w:val="24"/>
        </w:rPr>
        <w:t>относящихся к области электроснабжения</w:t>
      </w:r>
    </w:p>
    <w:tbl>
      <w:tblPr>
        <w:tblW w:w="9356" w:type="dxa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shd w:val="clear" w:color="auto" w:fill="FFFFFF" w:themeFill="background1"/>
        <w:tblLayout w:type="fixed"/>
        <w:tblLook w:val="00A0"/>
      </w:tblPr>
      <w:tblGrid>
        <w:gridCol w:w="574"/>
        <w:gridCol w:w="3254"/>
        <w:gridCol w:w="1417"/>
        <w:gridCol w:w="1305"/>
        <w:gridCol w:w="1417"/>
        <w:gridCol w:w="1389"/>
      </w:tblGrid>
      <w:tr w:rsidR="004F57FB" w:rsidRPr="004F57FB" w:rsidTr="001901CA">
        <w:trPr>
          <w:trHeight w:val="778"/>
        </w:trPr>
        <w:tc>
          <w:tcPr>
            <w:tcW w:w="57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  <w:szCs w:val="16"/>
              </w:rPr>
              <w:t>№</w:t>
            </w:r>
          </w:p>
        </w:tc>
        <w:tc>
          <w:tcPr>
            <w:tcW w:w="325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(Наименование ресурса) *</w:t>
            </w:r>
          </w:p>
        </w:tc>
        <w:tc>
          <w:tcPr>
            <w:tcW w:w="2722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минимально допустимого уровня обеспеченности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максимально допустимого уровня</w:t>
            </w:r>
          </w:p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 xml:space="preserve">территориальной </w:t>
            </w:r>
          </w:p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доступности</w:t>
            </w:r>
          </w:p>
        </w:tc>
      </w:tr>
      <w:tr w:rsidR="004F57FB" w:rsidRPr="004F57FB" w:rsidTr="001901CA">
        <w:trPr>
          <w:trHeight w:val="606"/>
        </w:trPr>
        <w:tc>
          <w:tcPr>
            <w:tcW w:w="57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05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89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</w:tr>
      <w:tr w:rsidR="004F57FB" w:rsidRPr="004F57FB" w:rsidTr="001901CA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163971" w:rsidRDefault="004F57FB" w:rsidP="004F57FB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4F57FB">
              <w:rPr>
                <w:rFonts w:ascii="Times New Roman" w:hAnsi="Times New Roman" w:cs="Times New Roman"/>
                <w:color w:val="000000"/>
              </w:rPr>
              <w:t xml:space="preserve">Электроэнергия, электропотребление </w:t>
            </w:r>
            <w:r w:rsidRPr="004F57FB">
              <w:rPr>
                <w:rFonts w:ascii="Times New Roman" w:hAnsi="Times New Roman" w:cs="Times New Roman"/>
                <w:color w:val="000000"/>
                <w:lang w:val="en-US"/>
              </w:rPr>
              <w:t>*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pStyle w:val="Default"/>
              <w:jc w:val="center"/>
              <w:rPr>
                <w:sz w:val="22"/>
                <w:szCs w:val="22"/>
              </w:rPr>
            </w:pPr>
            <w:r w:rsidRPr="004F57FB">
              <w:rPr>
                <w:sz w:val="22"/>
                <w:szCs w:val="22"/>
              </w:rPr>
              <w:t>кВт·ч / год на 1 чел.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2A2FC6" w:rsidP="004F57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A2FC6">
              <w:rPr>
                <w:rFonts w:ascii="Times New Roman" w:hAnsi="Times New Roman"/>
                <w:bCs/>
                <w:color w:val="000000"/>
              </w:rPr>
              <w:t>910,88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4F57FB" w:rsidRPr="004F57FB" w:rsidRDefault="004F57FB" w:rsidP="004F57FB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57FB"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</w:tbl>
    <w:p w:rsidR="004F57FB" w:rsidRPr="004F57FB" w:rsidRDefault="004F57FB" w:rsidP="004F57FB">
      <w:pPr>
        <w:spacing w:after="0"/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  <w:u w:val="single"/>
        </w:rPr>
      </w:pPr>
    </w:p>
    <w:p w:rsidR="002A2FC6" w:rsidRPr="00BB7FDF" w:rsidRDefault="002A2FC6" w:rsidP="002A2FC6">
      <w:pPr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FDF">
        <w:rPr>
          <w:rFonts w:ascii="Times New Roman" w:hAnsi="Times New Roman" w:cs="Times New Roman"/>
          <w:color w:val="000000"/>
          <w:sz w:val="24"/>
          <w:szCs w:val="24"/>
        </w:rPr>
        <w:t>Примечания:</w:t>
      </w:r>
    </w:p>
    <w:p w:rsidR="002A2FC6" w:rsidRPr="00BB7FDF" w:rsidRDefault="002A2FC6" w:rsidP="002A2FC6">
      <w:pPr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FDF">
        <w:rPr>
          <w:rFonts w:ascii="Times New Roman" w:hAnsi="Times New Roman" w:cs="Times New Roman"/>
          <w:color w:val="000000"/>
          <w:sz w:val="24"/>
          <w:szCs w:val="24"/>
        </w:rPr>
        <w:t>1. (*) Для определения в целях градостроительного проектирования минимально допустимого уровня обеспеченности объектами, следует использовать норму минимальной обеспеченности населения (территории) соответствующим ресурсом и характеристики планируемых к размещению объектов.</w:t>
      </w:r>
    </w:p>
    <w:p w:rsidR="002A2FC6" w:rsidRPr="00BB7FDF" w:rsidRDefault="002A2FC6" w:rsidP="002A2FC6">
      <w:pPr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FDF">
        <w:rPr>
          <w:rFonts w:ascii="Times New Roman" w:hAnsi="Times New Roman" w:cs="Times New Roman"/>
          <w:color w:val="000000"/>
          <w:sz w:val="24"/>
          <w:szCs w:val="24"/>
        </w:rPr>
        <w:t>2. Нормы электропотребления и использования максимума электрической нагрузки следует использовать в целях градостроительного проектирования в качестве укрупнённых показателей электропотребления.</w:t>
      </w:r>
    </w:p>
    <w:p w:rsidR="002A2FC6" w:rsidRPr="00BB7FDF" w:rsidRDefault="002A2FC6" w:rsidP="002A2FC6">
      <w:pPr>
        <w:ind w:firstLine="851"/>
        <w:contextualSpacing/>
        <w:jc w:val="both"/>
        <w:rPr>
          <w:rFonts w:ascii="Times New Roman" w:hAnsi="Times New Roman" w:cs="Times New Roman"/>
          <w:color w:val="000000"/>
          <w:sz w:val="24"/>
          <w:szCs w:val="24"/>
        </w:rPr>
      </w:pPr>
      <w:r w:rsidRPr="00BB7FDF">
        <w:rPr>
          <w:rFonts w:ascii="Times New Roman" w:hAnsi="Times New Roman" w:cs="Times New Roman"/>
          <w:color w:val="000000"/>
          <w:sz w:val="24"/>
          <w:szCs w:val="24"/>
        </w:rPr>
        <w:t>3. Расчёт электрических нагрузок для разных типов застройки следует производить в соответствии с нормами РД 34.20.185-94.</w:t>
      </w:r>
    </w:p>
    <w:p w:rsidR="00163971" w:rsidRDefault="00163971" w:rsidP="00163971">
      <w:pPr>
        <w:spacing w:after="0" w:line="24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163971" w:rsidRPr="00DD4CAA" w:rsidRDefault="00E906AE" w:rsidP="00163971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D4CAA">
        <w:rPr>
          <w:rFonts w:ascii="Times New Roman" w:hAnsi="Times New Roman" w:cs="Times New Roman"/>
          <w:color w:val="000000"/>
          <w:sz w:val="24"/>
          <w:szCs w:val="24"/>
        </w:rPr>
        <w:t>Таблица 1.2.2</w:t>
      </w:r>
      <w:r w:rsidR="00163971" w:rsidRPr="00DD4CAA">
        <w:rPr>
          <w:rFonts w:ascii="Times New Roman" w:hAnsi="Times New Roman" w:cs="Times New Roman"/>
          <w:color w:val="000000"/>
          <w:sz w:val="24"/>
          <w:szCs w:val="24"/>
        </w:rPr>
        <w:t xml:space="preserve">. Расчетные показатели объектов, </w:t>
      </w:r>
    </w:p>
    <w:p w:rsidR="00163971" w:rsidRDefault="00163971" w:rsidP="00163971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DD4CAA">
        <w:rPr>
          <w:rFonts w:ascii="Times New Roman" w:hAnsi="Times New Roman" w:cs="Times New Roman"/>
          <w:color w:val="000000"/>
          <w:sz w:val="24"/>
          <w:szCs w:val="24"/>
        </w:rPr>
        <w:t>относящихся к области тепло- и газоснабжения</w:t>
      </w:r>
    </w:p>
    <w:tbl>
      <w:tblPr>
        <w:tblW w:w="9356" w:type="dxa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shd w:val="clear" w:color="auto" w:fill="FFFFFF" w:themeFill="background1"/>
        <w:tblLayout w:type="fixed"/>
        <w:tblLook w:val="00A0"/>
      </w:tblPr>
      <w:tblGrid>
        <w:gridCol w:w="574"/>
        <w:gridCol w:w="3254"/>
        <w:gridCol w:w="1417"/>
        <w:gridCol w:w="1305"/>
        <w:gridCol w:w="1417"/>
        <w:gridCol w:w="1389"/>
      </w:tblGrid>
      <w:tr w:rsidR="00163971" w:rsidRPr="004F57FB" w:rsidTr="00BD5D82">
        <w:trPr>
          <w:trHeight w:val="778"/>
        </w:trPr>
        <w:tc>
          <w:tcPr>
            <w:tcW w:w="57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  <w:szCs w:val="16"/>
              </w:rPr>
              <w:t>№</w:t>
            </w:r>
          </w:p>
        </w:tc>
        <w:tc>
          <w:tcPr>
            <w:tcW w:w="325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(Наименование ресурса) *</w:t>
            </w:r>
          </w:p>
        </w:tc>
        <w:tc>
          <w:tcPr>
            <w:tcW w:w="2722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минимально допустимого уровня обеспеченности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максимально допустимого уровня</w:t>
            </w:r>
          </w:p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 xml:space="preserve">территориальной </w:t>
            </w:r>
          </w:p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доступности</w:t>
            </w:r>
          </w:p>
        </w:tc>
      </w:tr>
      <w:tr w:rsidR="00163971" w:rsidRPr="004F57FB" w:rsidTr="00BD5D82">
        <w:trPr>
          <w:trHeight w:val="606"/>
        </w:trPr>
        <w:tc>
          <w:tcPr>
            <w:tcW w:w="57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05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89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</w:tr>
      <w:tr w:rsidR="00163971" w:rsidRPr="004F57FB" w:rsidTr="00F443AC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163971" w:rsidRDefault="00E906AE" w:rsidP="00BD5D8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 xml:space="preserve">Газоснабжение для </w:t>
            </w:r>
            <w:proofErr w:type="spellStart"/>
            <w:r>
              <w:rPr>
                <w:rFonts w:ascii="Times New Roman" w:hAnsi="Times New Roman" w:cs="Times New Roman"/>
                <w:color w:val="000000"/>
              </w:rPr>
              <w:t>комунально-бытовых</w:t>
            </w:r>
            <w:proofErr w:type="spellEnd"/>
            <w:r>
              <w:rPr>
                <w:rFonts w:ascii="Times New Roman" w:hAnsi="Times New Roman" w:cs="Times New Roman"/>
                <w:color w:val="000000"/>
              </w:rPr>
              <w:t xml:space="preserve"> нужд</w:t>
            </w:r>
            <w:r w:rsidR="00F443AC">
              <w:rPr>
                <w:rFonts w:ascii="Times New Roman" w:hAnsi="Times New Roman" w:cs="Times New Roman"/>
                <w:color w:val="000000"/>
              </w:rPr>
              <w:t xml:space="preserve"> населения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F443AC" w:rsidP="00BD5D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*ч</w:t>
            </w:r>
            <w:r w:rsidR="00163971" w:rsidRPr="004F57FB">
              <w:rPr>
                <w:sz w:val="22"/>
                <w:szCs w:val="22"/>
              </w:rPr>
              <w:t xml:space="preserve"> / год на 1 чел.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2A2FC6" w:rsidRDefault="006E1921" w:rsidP="00BD5D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238</w:t>
            </w:r>
            <w:r w:rsidR="002A2FC6" w:rsidRPr="002A2FC6">
              <w:rPr>
                <w:rFonts w:ascii="Times New Roman" w:hAnsi="Times New Roman"/>
                <w:bCs/>
                <w:color w:val="000000"/>
              </w:rPr>
              <w:t>,</w:t>
            </w:r>
            <w:r>
              <w:rPr>
                <w:rFonts w:ascii="Times New Roman" w:hAnsi="Times New Roman"/>
                <w:bCs/>
                <w:color w:val="000000"/>
              </w:rPr>
              <w:t>45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163971" w:rsidRPr="004F57FB" w:rsidRDefault="00163971" w:rsidP="00BD5D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57FB"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  <w:tr w:rsidR="00F443AC" w:rsidRPr="004F57FB" w:rsidTr="00BD5D82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F443AC" w:rsidRPr="004F57FB" w:rsidRDefault="00F443AC" w:rsidP="00BD5D82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lastRenderedPageBreak/>
              <w:t xml:space="preserve">2. 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F443AC" w:rsidRPr="004F57FB" w:rsidRDefault="00E906AE" w:rsidP="00BD5D82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Газоснабжение для отопления</w:t>
            </w:r>
            <w:r w:rsidR="00F443AC">
              <w:rPr>
                <w:rFonts w:ascii="Times New Roman" w:hAnsi="Times New Roman" w:cs="Times New Roman"/>
                <w:color w:val="000000"/>
              </w:rPr>
              <w:t xml:space="preserve"> индивидуальной жилой застройки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F443AC" w:rsidRPr="004F57FB" w:rsidRDefault="00F443AC" w:rsidP="00BD5D82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м</w:t>
            </w:r>
            <w:r>
              <w:rPr>
                <w:sz w:val="22"/>
                <w:szCs w:val="22"/>
                <w:vertAlign w:val="superscript"/>
              </w:rPr>
              <w:t>3</w:t>
            </w:r>
            <w:r>
              <w:rPr>
                <w:sz w:val="22"/>
                <w:szCs w:val="22"/>
              </w:rPr>
              <w:t>*ч</w:t>
            </w:r>
            <w:r w:rsidRPr="004F57FB">
              <w:rPr>
                <w:sz w:val="22"/>
                <w:szCs w:val="22"/>
              </w:rPr>
              <w:t xml:space="preserve"> / год на 1 чел.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F443AC" w:rsidRPr="002A2FC6" w:rsidRDefault="006E1921" w:rsidP="00BD5D82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2,53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F443AC" w:rsidRPr="004F57FB" w:rsidRDefault="00F443AC" w:rsidP="00BD5D82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57FB"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</w:tbl>
    <w:p w:rsidR="00163971" w:rsidRPr="00163971" w:rsidRDefault="00163971" w:rsidP="00E906AE">
      <w:pPr>
        <w:spacing w:after="0"/>
        <w:ind w:firstLine="851"/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:rsidR="00E906AE" w:rsidRPr="00BB7FDF" w:rsidRDefault="00E906AE" w:rsidP="00E906AE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B7FDF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E906AE" w:rsidRPr="00BB7FDF" w:rsidRDefault="00E906AE" w:rsidP="00E906AE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B7FDF">
        <w:rPr>
          <w:rFonts w:ascii="Times New Roman" w:eastAsia="TimesNewRomanPSMT" w:hAnsi="Times New Roman" w:cs="Times New Roman"/>
          <w:sz w:val="24"/>
          <w:szCs w:val="24"/>
        </w:rPr>
        <w:t xml:space="preserve">1. (*) Указанные нормы следует применять с учётом требований СП 62.13330.2011 </w:t>
      </w:r>
    </w:p>
    <w:p w:rsidR="00E906AE" w:rsidRPr="00E906AE" w:rsidRDefault="00E906AE" w:rsidP="00E906AE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</w:rPr>
      </w:pPr>
      <w:r w:rsidRPr="00BB7FDF">
        <w:rPr>
          <w:rFonts w:ascii="Times New Roman" w:eastAsia="TimesNewRomanPSMT" w:hAnsi="Times New Roman" w:cs="Times New Roman"/>
          <w:sz w:val="24"/>
          <w:szCs w:val="24"/>
        </w:rPr>
        <w:t>2. Размеры земельных участков газонаполнительных станций (ГНС) в зависимости от их производительности следует принимать по проекту, но не более, га, для станций производительностью:10 тыс. т/год – 6 га; 20 тыс. т/год – 7 га; 40 тыс. т/год – 8 га. Размеры земельных участков газонаполнительных пунктов (ГНП) и промежуточных складов баллонов (ПСБ) следует принимать не более 0,6 га.</w:t>
      </w:r>
    </w:p>
    <w:p w:rsidR="00731CB6" w:rsidRDefault="00731CB6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61456" w:rsidRPr="003A71C1" w:rsidRDefault="00B61456" w:rsidP="00B61456">
      <w:pPr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A71C1">
        <w:rPr>
          <w:rFonts w:ascii="Times New Roman" w:hAnsi="Times New Roman" w:cs="Times New Roman"/>
          <w:color w:val="000000"/>
          <w:sz w:val="24"/>
          <w:szCs w:val="24"/>
        </w:rPr>
        <w:t xml:space="preserve">Таблица 1.2.3. Расчетные показатели объектов, </w:t>
      </w:r>
    </w:p>
    <w:p w:rsidR="00B61456" w:rsidRDefault="00B61456" w:rsidP="00B61456">
      <w:pPr>
        <w:spacing w:after="0" w:line="240" w:lineRule="auto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3A71C1">
        <w:rPr>
          <w:rFonts w:ascii="Times New Roman" w:hAnsi="Times New Roman" w:cs="Times New Roman"/>
          <w:color w:val="000000"/>
          <w:sz w:val="24"/>
          <w:szCs w:val="24"/>
        </w:rPr>
        <w:t>относящихся к области водоснабжения</w:t>
      </w:r>
    </w:p>
    <w:tbl>
      <w:tblPr>
        <w:tblW w:w="9356" w:type="dxa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shd w:val="clear" w:color="auto" w:fill="FFFFFF" w:themeFill="background1"/>
        <w:tblLayout w:type="fixed"/>
        <w:tblLook w:val="00A0"/>
      </w:tblPr>
      <w:tblGrid>
        <w:gridCol w:w="574"/>
        <w:gridCol w:w="3254"/>
        <w:gridCol w:w="1417"/>
        <w:gridCol w:w="1305"/>
        <w:gridCol w:w="1417"/>
        <w:gridCol w:w="1389"/>
      </w:tblGrid>
      <w:tr w:rsidR="00B61456" w:rsidRPr="004F57FB" w:rsidTr="00184417">
        <w:trPr>
          <w:trHeight w:val="778"/>
        </w:trPr>
        <w:tc>
          <w:tcPr>
            <w:tcW w:w="57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  <w:szCs w:val="16"/>
              </w:rPr>
              <w:t>№</w:t>
            </w:r>
          </w:p>
        </w:tc>
        <w:tc>
          <w:tcPr>
            <w:tcW w:w="325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(Наименование ресурса) *</w:t>
            </w:r>
          </w:p>
        </w:tc>
        <w:tc>
          <w:tcPr>
            <w:tcW w:w="2722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минимально допустимого уровня обеспеченности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Показатель максимально допустимого уровня</w:t>
            </w:r>
          </w:p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 xml:space="preserve">территориальной </w:t>
            </w:r>
          </w:p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доступности</w:t>
            </w:r>
          </w:p>
        </w:tc>
      </w:tr>
      <w:tr w:rsidR="00B61456" w:rsidRPr="004F57FB" w:rsidTr="00184417">
        <w:trPr>
          <w:trHeight w:val="606"/>
        </w:trPr>
        <w:tc>
          <w:tcPr>
            <w:tcW w:w="57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325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05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389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sz w:val="16"/>
                <w:szCs w:val="16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</w:tr>
      <w:tr w:rsidR="00B61456" w:rsidRPr="004F57FB" w:rsidTr="00184417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4F57FB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2B3C7F" w:rsidRDefault="002B3C7F" w:rsidP="0018441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B3C7F">
              <w:rPr>
                <w:rFonts w:ascii="Times New Roman" w:hAnsi="Times New Roman" w:cs="Times New Roman"/>
              </w:rPr>
              <w:t>Водоснабжение жилой застройки</w:t>
            </w:r>
            <w:r w:rsidR="003A71C1" w:rsidRPr="002B3C7F">
              <w:rPr>
                <w:rFonts w:ascii="Times New Roman" w:hAnsi="Times New Roman" w:cs="Times New Roman"/>
              </w:rPr>
              <w:t xml:space="preserve"> с водопроводом, канализацией, ваннами, с центральным горячим водоснабжением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Default="003A71C1" w:rsidP="0018441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</w:t>
            </w:r>
            <w:r w:rsidR="00BB7FDF">
              <w:rPr>
                <w:sz w:val="22"/>
                <w:szCs w:val="22"/>
              </w:rPr>
              <w:t>/</w:t>
            </w:r>
            <w:proofErr w:type="spellStart"/>
            <w:r w:rsidR="00BB7FDF">
              <w:rPr>
                <w:sz w:val="22"/>
                <w:szCs w:val="22"/>
              </w:rPr>
              <w:t>сут</w:t>
            </w:r>
            <w:proofErr w:type="spellEnd"/>
            <w:r w:rsidR="00BB7FDF">
              <w:rPr>
                <w:sz w:val="22"/>
                <w:szCs w:val="22"/>
              </w:rPr>
              <w:t xml:space="preserve"> на </w:t>
            </w:r>
          </w:p>
          <w:p w:rsidR="00B61456" w:rsidRPr="00BB7FDF" w:rsidRDefault="00BB7FDF" w:rsidP="00184417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2A2FC6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10,5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B61456" w:rsidRPr="004F57FB" w:rsidRDefault="00B61456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4F57FB"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  <w:tr w:rsidR="003A71C1" w:rsidRPr="004F57FB" w:rsidTr="00184417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2B3C7F" w:rsidRDefault="002B3C7F" w:rsidP="0018441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B3C7F">
              <w:rPr>
                <w:rFonts w:ascii="Times New Roman" w:hAnsi="Times New Roman" w:cs="Times New Roman"/>
              </w:rPr>
              <w:t>Водоснабжение жилой застройки</w:t>
            </w:r>
            <w:r w:rsidR="003A71C1" w:rsidRPr="002B3C7F">
              <w:rPr>
                <w:rFonts w:ascii="Times New Roman" w:hAnsi="Times New Roman" w:cs="Times New Roman"/>
              </w:rPr>
              <w:t xml:space="preserve"> с водопроводом, канализацией, ваннами, с газовыми водонагревателями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  <w:r>
              <w:rPr>
                <w:sz w:val="22"/>
                <w:szCs w:val="22"/>
              </w:rPr>
              <w:t xml:space="preserve"> на </w:t>
            </w:r>
          </w:p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184417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8,8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  <w:tr w:rsidR="003A71C1" w:rsidRPr="004F57FB" w:rsidTr="00184417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2B3C7F" w:rsidRDefault="002B3C7F" w:rsidP="002B3C7F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B3C7F">
              <w:rPr>
                <w:rFonts w:ascii="Times New Roman" w:hAnsi="Times New Roman" w:cs="Times New Roman"/>
              </w:rPr>
              <w:t>Водоснабжение жилой застройки</w:t>
            </w:r>
            <w:r w:rsidR="003A71C1" w:rsidRPr="002B3C7F">
              <w:rPr>
                <w:rFonts w:ascii="Times New Roman" w:hAnsi="Times New Roman" w:cs="Times New Roman"/>
              </w:rPr>
              <w:t xml:space="preserve"> с в</w:t>
            </w:r>
            <w:r w:rsidRPr="002B3C7F">
              <w:rPr>
                <w:rFonts w:ascii="Times New Roman" w:hAnsi="Times New Roman" w:cs="Times New Roman"/>
              </w:rPr>
              <w:t>одопроводом</w:t>
            </w:r>
            <w:r w:rsidR="003A71C1" w:rsidRPr="002B3C7F">
              <w:rPr>
                <w:rFonts w:ascii="Times New Roman" w:hAnsi="Times New Roman" w:cs="Times New Roman"/>
              </w:rPr>
              <w:t>, канализацией, без ванн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  <w:r>
              <w:rPr>
                <w:sz w:val="22"/>
                <w:szCs w:val="22"/>
              </w:rPr>
              <w:t xml:space="preserve"> на </w:t>
            </w:r>
          </w:p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184417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5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  <w:tr w:rsidR="003A71C1" w:rsidRPr="004F57FB" w:rsidTr="00184417">
        <w:trPr>
          <w:trHeight w:val="837"/>
        </w:trPr>
        <w:tc>
          <w:tcPr>
            <w:tcW w:w="57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>
              <w:rPr>
                <w:rFonts w:ascii="Times New Roman" w:hAnsi="Times New Roman" w:cs="Times New Roman"/>
                <w:b/>
                <w:color w:val="000000"/>
              </w:rPr>
              <w:t>4.</w:t>
            </w:r>
          </w:p>
        </w:tc>
        <w:tc>
          <w:tcPr>
            <w:tcW w:w="3254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2B3C7F" w:rsidRDefault="002B3C7F" w:rsidP="00184417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B3C7F">
              <w:rPr>
                <w:rFonts w:ascii="Times New Roman" w:hAnsi="Times New Roman" w:cs="Times New Roman"/>
              </w:rPr>
              <w:t>Водоснабжение жилой застройки</w:t>
            </w:r>
            <w:r w:rsidR="003A71C1" w:rsidRPr="002B3C7F">
              <w:rPr>
                <w:rFonts w:ascii="Times New Roman" w:hAnsi="Times New Roman" w:cs="Times New Roman"/>
              </w:rPr>
              <w:t xml:space="preserve"> без водопровода с уличной водоразборной колонкой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л/</w:t>
            </w:r>
            <w:proofErr w:type="spellStart"/>
            <w:r>
              <w:rPr>
                <w:sz w:val="22"/>
                <w:szCs w:val="22"/>
              </w:rPr>
              <w:t>сут</w:t>
            </w:r>
            <w:proofErr w:type="spellEnd"/>
            <w:r>
              <w:rPr>
                <w:sz w:val="22"/>
                <w:szCs w:val="22"/>
              </w:rPr>
              <w:t xml:space="preserve"> на </w:t>
            </w:r>
          </w:p>
          <w:p w:rsidR="003A71C1" w:rsidRDefault="003A71C1" w:rsidP="003A71C1">
            <w:pPr>
              <w:pStyle w:val="Default"/>
              <w:jc w:val="center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1 чел</w:t>
            </w:r>
          </w:p>
        </w:tc>
        <w:tc>
          <w:tcPr>
            <w:tcW w:w="1305" w:type="dxa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Default="003A71C1" w:rsidP="00184417">
            <w:pPr>
              <w:spacing w:after="0"/>
              <w:jc w:val="center"/>
              <w:rPr>
                <w:rFonts w:ascii="Times New Roman" w:hAnsi="Times New Roman"/>
                <w:bCs/>
                <w:color w:val="000000"/>
              </w:rPr>
            </w:pPr>
            <w:r>
              <w:rPr>
                <w:rFonts w:ascii="Times New Roman" w:hAnsi="Times New Roman"/>
                <w:bCs/>
                <w:color w:val="000000"/>
              </w:rPr>
              <w:t>1,5</w:t>
            </w:r>
          </w:p>
        </w:tc>
        <w:tc>
          <w:tcPr>
            <w:tcW w:w="2806" w:type="dxa"/>
            <w:gridSpan w:val="2"/>
            <w:tcBorders>
              <w:top w:val="single" w:sz="12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3A71C1" w:rsidRPr="004F57FB" w:rsidRDefault="003A71C1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не нормируется</w:t>
            </w:r>
          </w:p>
        </w:tc>
      </w:tr>
    </w:tbl>
    <w:p w:rsidR="00B61456" w:rsidRDefault="00B61456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B7FDF" w:rsidRPr="000038B6" w:rsidRDefault="00060087" w:rsidP="00BB7FDF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038B6">
        <w:rPr>
          <w:rFonts w:ascii="Times New Roman" w:hAnsi="Times New Roman" w:cs="Times New Roman"/>
          <w:sz w:val="24"/>
          <w:szCs w:val="24"/>
        </w:rPr>
        <w:t>Таблица 1.2.4</w:t>
      </w:r>
      <w:r w:rsidR="00BB7FDF" w:rsidRPr="000038B6">
        <w:rPr>
          <w:rFonts w:ascii="Times New Roman" w:hAnsi="Times New Roman" w:cs="Times New Roman"/>
          <w:sz w:val="24"/>
          <w:szCs w:val="24"/>
        </w:rPr>
        <w:t xml:space="preserve">. Предельные значения расчетных показателей объектов, </w:t>
      </w:r>
    </w:p>
    <w:p w:rsidR="00BB7FDF" w:rsidRPr="00BB7FDF" w:rsidRDefault="00BB7FDF" w:rsidP="00BB7FDF">
      <w:pPr>
        <w:spacing w:after="0"/>
        <w:ind w:firstLine="851"/>
        <w:jc w:val="right"/>
        <w:rPr>
          <w:rFonts w:ascii="Times New Roman" w:hAnsi="Times New Roman" w:cs="Times New Roman"/>
          <w:sz w:val="24"/>
          <w:szCs w:val="24"/>
        </w:rPr>
      </w:pPr>
      <w:r w:rsidRPr="000038B6">
        <w:rPr>
          <w:rFonts w:ascii="Times New Roman" w:hAnsi="Times New Roman" w:cs="Times New Roman"/>
          <w:sz w:val="24"/>
          <w:szCs w:val="24"/>
        </w:rPr>
        <w:t>относящихся к области водоотведения</w:t>
      </w:r>
    </w:p>
    <w:tbl>
      <w:tblPr>
        <w:tblW w:w="9356" w:type="dxa"/>
        <w:tblInd w:w="-15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ook w:val="00A0"/>
      </w:tblPr>
      <w:tblGrid>
        <w:gridCol w:w="552"/>
        <w:gridCol w:w="2718"/>
        <w:gridCol w:w="1840"/>
        <w:gridCol w:w="1498"/>
        <w:gridCol w:w="1392"/>
        <w:gridCol w:w="1356"/>
      </w:tblGrid>
      <w:tr w:rsidR="00BB7FDF" w:rsidRPr="00BB7FDF" w:rsidTr="00184417">
        <w:trPr>
          <w:trHeight w:val="778"/>
        </w:trPr>
        <w:tc>
          <w:tcPr>
            <w:tcW w:w="574" w:type="dxa"/>
            <w:vMerge w:val="restart"/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857" w:type="dxa"/>
            <w:vMerge w:val="restart"/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(наименование ресурса)*</w:t>
            </w:r>
          </w:p>
        </w:tc>
        <w:tc>
          <w:tcPr>
            <w:tcW w:w="3119" w:type="dxa"/>
            <w:gridSpan w:val="2"/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Минимально допустимый уровень обеспеченности</w:t>
            </w:r>
          </w:p>
        </w:tc>
        <w:tc>
          <w:tcPr>
            <w:tcW w:w="2806" w:type="dxa"/>
            <w:gridSpan w:val="2"/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Максимально допустимый уровень территориальной доступности</w:t>
            </w:r>
          </w:p>
        </w:tc>
      </w:tr>
      <w:tr w:rsidR="00BB7FDF" w:rsidRPr="00BB7FDF" w:rsidTr="00184417">
        <w:trPr>
          <w:trHeight w:val="505"/>
        </w:trPr>
        <w:tc>
          <w:tcPr>
            <w:tcW w:w="574" w:type="dxa"/>
            <w:vMerge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857" w:type="dxa"/>
            <w:vMerge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59" w:type="dxa"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lastRenderedPageBreak/>
              <w:t>измерения</w:t>
            </w:r>
          </w:p>
        </w:tc>
        <w:tc>
          <w:tcPr>
            <w:tcW w:w="1560" w:type="dxa"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lastRenderedPageBreak/>
              <w:t>Величина</w:t>
            </w:r>
          </w:p>
        </w:tc>
        <w:tc>
          <w:tcPr>
            <w:tcW w:w="1417" w:type="dxa"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 xml:space="preserve">Единица </w:t>
            </w:r>
            <w:r w:rsidRPr="00BB7FDF">
              <w:rPr>
                <w:rFonts w:ascii="Times New Roman" w:hAnsi="Times New Roman" w:cs="Times New Roman"/>
                <w:b/>
              </w:rPr>
              <w:lastRenderedPageBreak/>
              <w:t>измерения</w:t>
            </w:r>
          </w:p>
        </w:tc>
        <w:tc>
          <w:tcPr>
            <w:tcW w:w="1389" w:type="dxa"/>
            <w:tcBorders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lastRenderedPageBreak/>
              <w:t>Величина</w:t>
            </w:r>
          </w:p>
        </w:tc>
      </w:tr>
      <w:tr w:rsidR="00BB7FDF" w:rsidRPr="00BB7FDF" w:rsidTr="00184417">
        <w:trPr>
          <w:trHeight w:val="572"/>
        </w:trPr>
        <w:tc>
          <w:tcPr>
            <w:tcW w:w="574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lastRenderedPageBreak/>
              <w:t>1.</w:t>
            </w:r>
          </w:p>
        </w:tc>
        <w:tc>
          <w:tcPr>
            <w:tcW w:w="2857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Бытовая канализация, зона застройки многоквартирными  жилыми домами</w:t>
            </w:r>
          </w:p>
        </w:tc>
        <w:tc>
          <w:tcPr>
            <w:tcW w:w="1559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% от водопотребления</w:t>
            </w:r>
          </w:p>
        </w:tc>
        <w:tc>
          <w:tcPr>
            <w:tcW w:w="1560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06" w:type="dxa"/>
            <w:gridSpan w:val="2"/>
            <w:vMerge w:val="restart"/>
            <w:tcBorders>
              <w:top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Не нормируется</w:t>
            </w:r>
          </w:p>
        </w:tc>
      </w:tr>
      <w:tr w:rsidR="00BB7FDF" w:rsidRPr="00BB7FDF" w:rsidTr="00184417">
        <w:trPr>
          <w:trHeight w:val="555"/>
        </w:trPr>
        <w:tc>
          <w:tcPr>
            <w:tcW w:w="574" w:type="dxa"/>
            <w:tcBorders>
              <w:top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2.</w:t>
            </w:r>
          </w:p>
        </w:tc>
        <w:tc>
          <w:tcPr>
            <w:tcW w:w="2857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Бытовая канализация, зона застройки индивидуальными  жилыми домами</w:t>
            </w:r>
          </w:p>
        </w:tc>
        <w:tc>
          <w:tcPr>
            <w:tcW w:w="1559" w:type="dxa"/>
            <w:tcBorders>
              <w:top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% от водопотребления</w:t>
            </w:r>
          </w:p>
        </w:tc>
        <w:tc>
          <w:tcPr>
            <w:tcW w:w="1560" w:type="dxa"/>
            <w:tcBorders>
              <w:top w:val="single" w:sz="6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100</w:t>
            </w:r>
          </w:p>
        </w:tc>
        <w:tc>
          <w:tcPr>
            <w:tcW w:w="2806" w:type="dxa"/>
            <w:gridSpan w:val="2"/>
            <w:vMerge/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  <w:tr w:rsidR="00BB7FDF" w:rsidRPr="00BB7FDF" w:rsidTr="00184417">
        <w:trPr>
          <w:trHeight w:val="555"/>
        </w:trPr>
        <w:tc>
          <w:tcPr>
            <w:tcW w:w="574" w:type="dxa"/>
            <w:tcBorders>
              <w:bottom w:val="single" w:sz="12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B7FDF">
              <w:rPr>
                <w:rFonts w:ascii="Times New Roman" w:hAnsi="Times New Roman" w:cs="Times New Roman"/>
                <w:b/>
              </w:rPr>
              <w:t>3.</w:t>
            </w:r>
          </w:p>
        </w:tc>
        <w:tc>
          <w:tcPr>
            <w:tcW w:w="285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 xml:space="preserve">Дождевая канализация. Суточный  объем  поверхностного стока, поступающий   на  очистные сооружения </w:t>
            </w:r>
          </w:p>
        </w:tc>
        <w:tc>
          <w:tcPr>
            <w:tcW w:w="1559" w:type="dxa"/>
            <w:tcBorders>
              <w:bottom w:val="single" w:sz="12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м</w:t>
            </w:r>
            <w:r w:rsidRPr="00BB7FDF">
              <w:rPr>
                <w:rFonts w:ascii="Times New Roman" w:hAnsi="Times New Roman" w:cs="Times New Roman"/>
                <w:vertAlign w:val="superscript"/>
              </w:rPr>
              <w:t xml:space="preserve">3 </w:t>
            </w:r>
            <w:r w:rsidRPr="00BB7FDF">
              <w:rPr>
                <w:rFonts w:ascii="Times New Roman" w:hAnsi="Times New Roman" w:cs="Times New Roman"/>
              </w:rPr>
              <w:t xml:space="preserve">/ </w:t>
            </w:r>
            <w:proofErr w:type="spellStart"/>
            <w:r w:rsidRPr="00BB7FDF">
              <w:rPr>
                <w:rFonts w:ascii="Times New Roman" w:hAnsi="Times New Roman" w:cs="Times New Roman"/>
              </w:rPr>
              <w:t>сут</w:t>
            </w:r>
            <w:proofErr w:type="spellEnd"/>
            <w:r w:rsidRPr="00BB7FDF">
              <w:rPr>
                <w:rFonts w:ascii="Times New Roman" w:hAnsi="Times New Roman" w:cs="Times New Roman"/>
              </w:rPr>
              <w:t>. с 1 га территории</w:t>
            </w:r>
          </w:p>
        </w:tc>
        <w:tc>
          <w:tcPr>
            <w:tcW w:w="1560" w:type="dxa"/>
            <w:tcBorders>
              <w:bottom w:val="single" w:sz="12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B7FDF"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2806" w:type="dxa"/>
            <w:gridSpan w:val="2"/>
            <w:vMerge/>
            <w:tcBorders>
              <w:bottom w:val="single" w:sz="12" w:space="0" w:color="595959" w:themeColor="text1" w:themeTint="A6"/>
            </w:tcBorders>
            <w:vAlign w:val="center"/>
          </w:tcPr>
          <w:p w:rsidR="00BB7FDF" w:rsidRPr="00BB7FDF" w:rsidRDefault="00BB7FDF" w:rsidP="00BB7FDF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BB7FDF" w:rsidRDefault="00BB7FDF" w:rsidP="00BB7FD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BB7FDF" w:rsidRPr="00BB7FDF" w:rsidRDefault="00BB7FDF" w:rsidP="00BB7FDF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BB7FDF">
        <w:rPr>
          <w:rFonts w:ascii="Times New Roman" w:hAnsi="Times New Roman" w:cs="Times New Roman"/>
          <w:sz w:val="24"/>
          <w:szCs w:val="24"/>
        </w:rPr>
        <w:t>Примечания:</w:t>
      </w:r>
    </w:p>
    <w:p w:rsidR="00CD7FA1" w:rsidRDefault="00BB7FDF" w:rsidP="00DD72C3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BB7FDF">
        <w:rPr>
          <w:rFonts w:ascii="Times New Roman" w:hAnsi="Times New Roman" w:cs="Times New Roman"/>
          <w:sz w:val="24"/>
          <w:szCs w:val="24"/>
        </w:rPr>
        <w:t>1. * Для определения в целях градостроительного проектирования минимально допустимого уровня обеспеченности объектами, следует использовать норму минимальной обеспеченности населения (территории) соответствующим ресурсом и характеристики планируемых к размещению объектов.</w:t>
      </w:r>
    </w:p>
    <w:p w:rsidR="00DD72C3" w:rsidRPr="00DD72C3" w:rsidRDefault="00DD72C3" w:rsidP="00DD72C3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221"/>
        <w:gridCol w:w="284"/>
      </w:tblGrid>
      <w:tr w:rsidR="00CD7FA1" w:rsidTr="00184417">
        <w:tc>
          <w:tcPr>
            <w:tcW w:w="567" w:type="dxa"/>
            <w:shd w:val="clear" w:color="auto" w:fill="C4BC96" w:themeFill="background2" w:themeFillShade="BF"/>
          </w:tcPr>
          <w:p w:rsidR="00CD7FA1" w:rsidRPr="00FC0695" w:rsidRDefault="00CD7FA1" w:rsidP="00184417">
            <w:pPr>
              <w:autoSpaceDE w:val="0"/>
              <w:spacing w:line="276" w:lineRule="auto"/>
              <w:jc w:val="both"/>
              <w:rPr>
                <w:rFonts w:eastAsia="TimesNewRomanPSMT"/>
                <w:b/>
                <w:sz w:val="6"/>
              </w:rPr>
            </w:pPr>
          </w:p>
        </w:tc>
        <w:tc>
          <w:tcPr>
            <w:tcW w:w="8505" w:type="dxa"/>
            <w:gridSpan w:val="2"/>
            <w:shd w:val="clear" w:color="auto" w:fill="C4BC96" w:themeFill="background2" w:themeFillShade="BF"/>
          </w:tcPr>
          <w:p w:rsidR="00CD7FA1" w:rsidRPr="00FC0695" w:rsidRDefault="00CD7FA1" w:rsidP="00184417">
            <w:pPr>
              <w:autoSpaceDE w:val="0"/>
              <w:spacing w:line="276" w:lineRule="auto"/>
              <w:jc w:val="both"/>
              <w:rPr>
                <w:rFonts w:eastAsia="TimesNewRomanPSMT"/>
                <w:b/>
                <w:sz w:val="6"/>
              </w:rPr>
            </w:pPr>
          </w:p>
        </w:tc>
      </w:tr>
      <w:tr w:rsidR="00CD7FA1" w:rsidTr="00184417">
        <w:tc>
          <w:tcPr>
            <w:tcW w:w="567" w:type="dxa"/>
            <w:shd w:val="clear" w:color="auto" w:fill="C4BC96" w:themeFill="background2" w:themeFillShade="BF"/>
          </w:tcPr>
          <w:p w:rsidR="00CD7FA1" w:rsidRPr="00CD7FA1" w:rsidRDefault="00CD7FA1" w:rsidP="00184417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CD7FA1">
              <w:rPr>
                <w:rFonts w:ascii="Times New Roman" w:hAnsi="Times New Roman"/>
                <w:b/>
                <w:sz w:val="24"/>
                <w:szCs w:val="24"/>
              </w:rPr>
              <w:t>1.3</w:t>
            </w:r>
          </w:p>
        </w:tc>
        <w:tc>
          <w:tcPr>
            <w:tcW w:w="8505" w:type="dxa"/>
            <w:gridSpan w:val="2"/>
          </w:tcPr>
          <w:p w:rsidR="00CD7FA1" w:rsidRPr="00CD7FA1" w:rsidRDefault="00CD7FA1" w:rsidP="008F1C10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CD7FA1">
              <w:rPr>
                <w:rFonts w:ascii="Times New Roman" w:hAnsi="Times New Roman"/>
                <w:b/>
                <w:sz w:val="24"/>
                <w:szCs w:val="24"/>
              </w:rPr>
              <w:t xml:space="preserve">Расчётные показатели минимально допустимого уровня обеспеченности объектами местного значения </w:t>
            </w:r>
            <w:r w:rsidR="008F1C10">
              <w:rPr>
                <w:rFonts w:ascii="Times New Roman" w:hAnsi="Times New Roman"/>
                <w:b/>
                <w:sz w:val="24"/>
                <w:szCs w:val="24"/>
              </w:rPr>
              <w:t>городского поселения</w:t>
            </w:r>
            <w:r w:rsidRPr="00CD7FA1">
              <w:rPr>
                <w:rFonts w:ascii="Times New Roman" w:hAnsi="Times New Roman"/>
                <w:b/>
                <w:sz w:val="24"/>
                <w:szCs w:val="24"/>
              </w:rPr>
              <w:t xml:space="preserve"> в области физической культуры и спорта и показатели максимально допустимого уровня территориальной доступности таких объектов для </w:t>
            </w:r>
            <w:r w:rsidR="00832361" w:rsidRPr="00882B06">
              <w:rPr>
                <w:rFonts w:ascii="Times New Roman" w:eastAsiaTheme="minorHAnsi" w:hAnsi="Times New Roman"/>
                <w:b/>
                <w:bCs/>
                <w:sz w:val="24"/>
                <w:szCs w:val="24"/>
                <w:lang w:eastAsia="en-US"/>
              </w:rPr>
              <w:t xml:space="preserve">населения </w:t>
            </w:r>
            <w:r w:rsidR="00832361" w:rsidRPr="00882B0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Котельниковского городского поселения</w:t>
            </w:r>
            <w:r w:rsidR="00A026CA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 w:rsidR="00832361" w:rsidRPr="00882B06">
              <w:rPr>
                <w:rFonts w:ascii="Times New Roman" w:hAnsi="Times New Roman"/>
                <w:b/>
                <w:spacing w:val="-6"/>
                <w:sz w:val="24"/>
                <w:szCs w:val="24"/>
              </w:rPr>
              <w:t>.</w:t>
            </w:r>
          </w:p>
        </w:tc>
      </w:tr>
      <w:tr w:rsidR="00CD7FA1" w:rsidRPr="00FC0695" w:rsidTr="00184417">
        <w:trPr>
          <w:trHeight w:val="80"/>
        </w:trPr>
        <w:tc>
          <w:tcPr>
            <w:tcW w:w="567" w:type="dxa"/>
            <w:shd w:val="clear" w:color="auto" w:fill="C4BC96" w:themeFill="background2" w:themeFillShade="BF"/>
          </w:tcPr>
          <w:p w:rsidR="00CD7FA1" w:rsidRPr="00FC0695" w:rsidRDefault="00CD7FA1" w:rsidP="00184417">
            <w:pPr>
              <w:autoSpaceDE w:val="0"/>
              <w:jc w:val="both"/>
              <w:rPr>
                <w:b/>
              </w:rPr>
            </w:pPr>
          </w:p>
        </w:tc>
        <w:tc>
          <w:tcPr>
            <w:tcW w:w="8221" w:type="dxa"/>
          </w:tcPr>
          <w:p w:rsidR="00CD7FA1" w:rsidRPr="00FC0695" w:rsidRDefault="00CD7FA1" w:rsidP="00184417">
            <w:pPr>
              <w:autoSpaceDE w:val="0"/>
              <w:rPr>
                <w:b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CD7FA1" w:rsidRPr="009238B5" w:rsidRDefault="00CD7FA1" w:rsidP="00184417">
            <w:pPr>
              <w:autoSpaceDE w:val="0"/>
              <w:rPr>
                <w:b/>
                <w:sz w:val="22"/>
              </w:rPr>
            </w:pPr>
          </w:p>
        </w:tc>
      </w:tr>
    </w:tbl>
    <w:p w:rsidR="00DD72C3" w:rsidRDefault="00DD72C3" w:rsidP="00832361">
      <w:pPr>
        <w:autoSpaceDE w:val="0"/>
        <w:spacing w:after="0"/>
        <w:ind w:firstLine="851"/>
        <w:jc w:val="both"/>
        <w:rPr>
          <w:rFonts w:eastAsia="TimesNewRomanPSMT"/>
          <w:b/>
          <w:sz w:val="20"/>
        </w:rPr>
      </w:pPr>
    </w:p>
    <w:p w:rsidR="00832361" w:rsidRDefault="00CD7FA1" w:rsidP="00832361">
      <w:pPr>
        <w:autoSpaceDE w:val="0"/>
        <w:spacing w:after="0"/>
        <w:ind w:firstLine="851"/>
        <w:jc w:val="both"/>
        <w:rPr>
          <w:rFonts w:eastAsia="TimesNewRomanPSMT"/>
        </w:rPr>
      </w:pPr>
      <w:r w:rsidRPr="00CD7FA1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физической культуры и спорта установлены в соответствии с полномочиями</w:t>
      </w:r>
      <w:r w:rsidR="00DD72C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6B1C86"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Котельниковского муниципального района </w:t>
      </w:r>
      <w:r w:rsidR="006B1C86"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="006B1C86"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CD7FA1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DD72C3" w:rsidRPr="00CD7FA1">
        <w:rPr>
          <w:rFonts w:ascii="Times New Roman" w:eastAsia="TimesNewRomanPSMT" w:hAnsi="Times New Roman" w:cs="Times New Roman"/>
          <w:sz w:val="24"/>
          <w:szCs w:val="24"/>
        </w:rPr>
        <w:t>в области физической культуры и спорта</w:t>
      </w:r>
      <w:r w:rsidRPr="00CD7FA1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данными и представлены в таблицах1.3.1. – 1.3.2.</w:t>
      </w:r>
    </w:p>
    <w:p w:rsidR="00832361" w:rsidRDefault="00832361" w:rsidP="00832361">
      <w:pPr>
        <w:autoSpaceDE w:val="0"/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p w:rsidR="006B1C86" w:rsidRDefault="00CD7FA1" w:rsidP="006B1C86">
      <w:pPr>
        <w:autoSpaceDE w:val="0"/>
        <w:spacing w:after="0"/>
        <w:ind w:firstLine="851"/>
        <w:jc w:val="right"/>
        <w:rPr>
          <w:rFonts w:eastAsia="TimesNewRomanPSMT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Таблица 1.3.1.Расчетные показатели объектов в области</w:t>
      </w:r>
    </w:p>
    <w:p w:rsidR="00CD7FA1" w:rsidRPr="006B1C86" w:rsidRDefault="00CD7FA1" w:rsidP="006B1C86">
      <w:pPr>
        <w:autoSpaceDE w:val="0"/>
        <w:spacing w:after="0"/>
        <w:ind w:firstLine="851"/>
        <w:jc w:val="right"/>
        <w:rPr>
          <w:rFonts w:eastAsia="TimesNewRomanPSMT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физической культуры и массового спорта</w:t>
      </w:r>
    </w:p>
    <w:tbl>
      <w:tblPr>
        <w:tblW w:w="9498" w:type="dxa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shd w:val="clear" w:color="auto" w:fill="FFFFFF" w:themeFill="background1"/>
        <w:tblLayout w:type="fixed"/>
        <w:tblLook w:val="00A0"/>
      </w:tblPr>
      <w:tblGrid>
        <w:gridCol w:w="454"/>
        <w:gridCol w:w="2799"/>
        <w:gridCol w:w="1567"/>
        <w:gridCol w:w="1417"/>
        <w:gridCol w:w="1701"/>
        <w:gridCol w:w="1560"/>
      </w:tblGrid>
      <w:tr w:rsidR="00CD7FA1" w:rsidRPr="00CD7FA1" w:rsidTr="00184417">
        <w:trPr>
          <w:trHeight w:val="778"/>
        </w:trPr>
        <w:tc>
          <w:tcPr>
            <w:tcW w:w="454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799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2984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Показатель минимально допустимого уровня обеспеченности</w:t>
            </w:r>
          </w:p>
        </w:tc>
        <w:tc>
          <w:tcPr>
            <w:tcW w:w="3261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Показатель максимально допустимого уровня территориальной доступности</w:t>
            </w:r>
          </w:p>
        </w:tc>
      </w:tr>
      <w:tr w:rsidR="00CD7FA1" w:rsidRPr="00CD7FA1" w:rsidTr="00184417">
        <w:trPr>
          <w:trHeight w:val="436"/>
        </w:trPr>
        <w:tc>
          <w:tcPr>
            <w:tcW w:w="454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799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156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141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 xml:space="preserve">Величина </w:t>
            </w:r>
          </w:p>
        </w:tc>
        <w:tc>
          <w:tcPr>
            <w:tcW w:w="1701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 xml:space="preserve">Единица </w:t>
            </w:r>
          </w:p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highlight w:val="yellow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измерения</w:t>
            </w:r>
          </w:p>
        </w:tc>
        <w:tc>
          <w:tcPr>
            <w:tcW w:w="1560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Величина</w:t>
            </w:r>
          </w:p>
        </w:tc>
      </w:tr>
      <w:tr w:rsidR="00CD7FA1" w:rsidRPr="00CD7FA1" w:rsidTr="00184417">
        <w:trPr>
          <w:trHeight w:val="630"/>
        </w:trPr>
        <w:tc>
          <w:tcPr>
            <w:tcW w:w="454" w:type="dxa"/>
            <w:vMerge w:val="restart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  <w:lang w:val="en-US"/>
              </w:rPr>
              <w:t>1</w:t>
            </w:r>
            <w:r w:rsidRPr="002F4601">
              <w:rPr>
                <w:rFonts w:ascii="Times New Roman" w:hAnsi="Times New Roman" w:cs="Times New Roman"/>
                <w:b/>
                <w:color w:val="000000"/>
              </w:rPr>
              <w:t>.</w:t>
            </w:r>
          </w:p>
        </w:tc>
        <w:tc>
          <w:tcPr>
            <w:tcW w:w="2799" w:type="dxa"/>
            <w:vMerge w:val="restart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13CA">
              <w:rPr>
                <w:rFonts w:ascii="Times New Roman" w:hAnsi="Times New Roman" w:cs="Times New Roman"/>
                <w:color w:val="000000"/>
              </w:rPr>
              <w:t>Помещения для физкультурно-оздоровительных занятий</w:t>
            </w:r>
            <w:r w:rsidRPr="002F4601">
              <w:rPr>
                <w:rFonts w:ascii="Times New Roman" w:hAnsi="Times New Roman" w:cs="Times New Roman"/>
                <w:color w:val="000000"/>
              </w:rPr>
              <w:t xml:space="preserve"> (спортивные залы)</w:t>
            </w:r>
          </w:p>
        </w:tc>
        <w:tc>
          <w:tcPr>
            <w:tcW w:w="1567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м² общ. площади на 1000 чел.</w:t>
            </w:r>
          </w:p>
        </w:tc>
        <w:tc>
          <w:tcPr>
            <w:tcW w:w="1417" w:type="dxa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C13CA" w:rsidP="00184417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169</w:t>
            </w:r>
          </w:p>
        </w:tc>
        <w:tc>
          <w:tcPr>
            <w:tcW w:w="1701" w:type="dxa"/>
            <w:vMerge w:val="restart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транспортно-пешеходная доступность, м</w:t>
            </w:r>
          </w:p>
        </w:tc>
        <w:tc>
          <w:tcPr>
            <w:tcW w:w="1560" w:type="dxa"/>
            <w:vMerge w:val="restart"/>
            <w:tcBorders>
              <w:top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2F4601" w:rsidRDefault="0078031E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500</w:t>
            </w:r>
          </w:p>
        </w:tc>
      </w:tr>
      <w:tr w:rsidR="00CD7FA1" w:rsidRPr="00CD7FA1" w:rsidTr="00184417">
        <w:trPr>
          <w:trHeight w:val="568"/>
        </w:trPr>
        <w:tc>
          <w:tcPr>
            <w:tcW w:w="454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  <w:lang w:val="en-US"/>
              </w:rPr>
            </w:pPr>
          </w:p>
        </w:tc>
        <w:tc>
          <w:tcPr>
            <w:tcW w:w="2799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пропускная способность, чел.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D7FA1" w:rsidRPr="002F4601" w:rsidRDefault="004E2D0D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в зависимости от площади</w:t>
            </w:r>
            <w:r w:rsidR="00DE42E8" w:rsidRPr="002F4601">
              <w:rPr>
                <w:rFonts w:ascii="Times New Roman" w:hAnsi="Times New Roman" w:cs="Times New Roman"/>
                <w:color w:val="000000"/>
              </w:rPr>
              <w:t xml:space="preserve"> помещения:</w:t>
            </w:r>
          </w:p>
          <w:p w:rsidR="00DE42E8" w:rsidRPr="002F4601" w:rsidRDefault="004E2D0D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72м</w:t>
            </w:r>
            <w:r w:rsidRPr="002F4601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="00DE42E8" w:rsidRPr="002F4601">
              <w:rPr>
                <w:rFonts w:ascii="Times New Roman" w:hAnsi="Times New Roman" w:cs="Times New Roman"/>
                <w:color w:val="000000"/>
              </w:rPr>
              <w:t xml:space="preserve"> - 12чел</w:t>
            </w:r>
          </w:p>
          <w:p w:rsidR="00DE42E8" w:rsidRPr="002F4601" w:rsidRDefault="004E2D0D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216м</w:t>
            </w:r>
            <w:r w:rsidRPr="002F4601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="00DE42E8" w:rsidRPr="002F4601">
              <w:rPr>
                <w:rFonts w:ascii="Times New Roman" w:hAnsi="Times New Roman" w:cs="Times New Roman"/>
                <w:color w:val="000000"/>
              </w:rPr>
              <w:t>-25чел</w:t>
            </w:r>
          </w:p>
          <w:p w:rsidR="00DE42E8" w:rsidRPr="002F4601" w:rsidRDefault="004E2D0D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288м</w:t>
            </w:r>
            <w:r w:rsidRPr="002F4601">
              <w:rPr>
                <w:rFonts w:ascii="Times New Roman" w:hAnsi="Times New Roman" w:cs="Times New Roman"/>
                <w:color w:val="000000"/>
                <w:vertAlign w:val="superscript"/>
              </w:rPr>
              <w:t>2</w:t>
            </w:r>
            <w:r w:rsidR="00DE42E8" w:rsidRPr="002F4601">
              <w:rPr>
                <w:rFonts w:ascii="Times New Roman" w:hAnsi="Times New Roman" w:cs="Times New Roman"/>
                <w:color w:val="000000"/>
              </w:rPr>
              <w:t>-35чел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D7FA1" w:rsidRPr="00CD7FA1" w:rsidTr="00184417">
        <w:trPr>
          <w:trHeight w:val="488"/>
        </w:trPr>
        <w:tc>
          <w:tcPr>
            <w:tcW w:w="454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2799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Бассейн крытый (открытый) общего пользования *</w:t>
            </w:r>
          </w:p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м² зеркала воды на 1000 чел.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D7FA1" w:rsidRPr="002F4601" w:rsidRDefault="004A4CDB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75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транспортная доступность, м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5000</w:t>
            </w:r>
          </w:p>
        </w:tc>
      </w:tr>
      <w:tr w:rsidR="00CD7FA1" w:rsidRPr="00CD7FA1" w:rsidTr="00184417">
        <w:trPr>
          <w:trHeight w:val="487"/>
        </w:trPr>
        <w:tc>
          <w:tcPr>
            <w:tcW w:w="454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799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пропускная способность, чел./смену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в зависимости от размера ванны - от 18 до 64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  <w:tr w:rsidR="00CD7FA1" w:rsidRPr="00CD7FA1" w:rsidTr="00881469">
        <w:trPr>
          <w:trHeight w:val="630"/>
        </w:trPr>
        <w:tc>
          <w:tcPr>
            <w:tcW w:w="454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2F4601">
              <w:rPr>
                <w:rFonts w:ascii="Times New Roman" w:hAnsi="Times New Roman" w:cs="Times New Roman"/>
                <w:b/>
                <w:color w:val="000000"/>
              </w:rPr>
              <w:t>3.</w:t>
            </w:r>
          </w:p>
        </w:tc>
        <w:tc>
          <w:tcPr>
            <w:tcW w:w="2799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C13CA">
              <w:rPr>
                <w:rFonts w:ascii="Times New Roman" w:hAnsi="Times New Roman" w:cs="Times New Roman"/>
                <w:color w:val="000000"/>
              </w:rPr>
              <w:t>Плоскостные спортивные сооружения (стадионы, спортивные многофункциональные площадки)</w:t>
            </w: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 xml:space="preserve">га </w:t>
            </w:r>
          </w:p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на 1000 чел.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CD7FA1" w:rsidRPr="002F4601" w:rsidRDefault="00881469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0,7</w:t>
            </w:r>
          </w:p>
        </w:tc>
        <w:tc>
          <w:tcPr>
            <w:tcW w:w="1701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2F4601">
              <w:rPr>
                <w:rFonts w:ascii="Times New Roman" w:hAnsi="Times New Roman" w:cs="Times New Roman"/>
                <w:color w:val="000000"/>
              </w:rPr>
              <w:t>транспортно-пешеходная доступность, м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  <w:vAlign w:val="center"/>
          </w:tcPr>
          <w:p w:rsidR="00CD7FA1" w:rsidRPr="002F4601" w:rsidRDefault="0078031E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>
              <w:rPr>
                <w:rFonts w:ascii="Times New Roman" w:hAnsi="Times New Roman" w:cs="Times New Roman"/>
                <w:color w:val="000000"/>
              </w:rPr>
              <w:t>500</w:t>
            </w:r>
          </w:p>
        </w:tc>
      </w:tr>
      <w:tr w:rsidR="00CD7FA1" w:rsidRPr="00CD7FA1" w:rsidTr="00184417">
        <w:trPr>
          <w:trHeight w:val="630"/>
        </w:trPr>
        <w:tc>
          <w:tcPr>
            <w:tcW w:w="454" w:type="dxa"/>
            <w:vMerge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799" w:type="dxa"/>
            <w:vMerge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7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  <w:r w:rsidRPr="00CD7FA1">
              <w:rPr>
                <w:rFonts w:ascii="Times New Roman" w:hAnsi="Times New Roman" w:cs="Times New Roman"/>
                <w:color w:val="000000"/>
              </w:rPr>
              <w:t>пропускная способность, чел.</w:t>
            </w:r>
          </w:p>
        </w:tc>
        <w:tc>
          <w:tcPr>
            <w:tcW w:w="1417" w:type="dxa"/>
            <w:shd w:val="clear" w:color="auto" w:fill="FFFFFF" w:themeFill="background1"/>
            <w:vAlign w:val="center"/>
          </w:tcPr>
          <w:p w:rsidR="00CD7FA1" w:rsidRPr="00CD7FA1" w:rsidRDefault="00881469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  <w:highlight w:val="yellow"/>
              </w:rPr>
            </w:pPr>
            <w:r w:rsidRPr="00881469">
              <w:rPr>
                <w:rFonts w:ascii="Times New Roman" w:hAnsi="Times New Roman" w:cs="Times New Roman"/>
                <w:color w:val="000000"/>
              </w:rPr>
              <w:t>40</w:t>
            </w:r>
          </w:p>
        </w:tc>
        <w:tc>
          <w:tcPr>
            <w:tcW w:w="1701" w:type="dxa"/>
            <w:vMerge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000000"/>
              </w:rPr>
            </w:pPr>
          </w:p>
        </w:tc>
      </w:tr>
    </w:tbl>
    <w:p w:rsidR="00CD7FA1" w:rsidRPr="00CD7FA1" w:rsidRDefault="00CD7FA1" w:rsidP="00832361">
      <w:pPr>
        <w:spacing w:after="0"/>
        <w:rPr>
          <w:rFonts w:ascii="Times New Roman" w:hAnsi="Times New Roman" w:cs="Times New Roman"/>
          <w:color w:val="000000"/>
        </w:rPr>
      </w:pPr>
    </w:p>
    <w:p w:rsidR="00832361" w:rsidRDefault="00832361" w:rsidP="00832361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</w:p>
    <w:p w:rsidR="00CD7FA1" w:rsidRPr="00CD7FA1" w:rsidRDefault="00CD7FA1" w:rsidP="00832361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Примечание:</w:t>
      </w:r>
    </w:p>
    <w:p w:rsidR="00CD7FA1" w:rsidRPr="00CD7FA1" w:rsidRDefault="00CD7FA1" w:rsidP="00832361">
      <w:pPr>
        <w:spacing w:after="0"/>
        <w:ind w:firstLine="709"/>
        <w:rPr>
          <w:rFonts w:ascii="Times New Roman" w:hAnsi="Times New Roman" w:cs="Times New Roman"/>
          <w:color w:val="000000"/>
          <w:sz w:val="24"/>
          <w:szCs w:val="24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1. (*) Расчетные показатели принимаются согласно СП 31-113-2004 «Бассейны для плавания». Таблица 4.4.</w:t>
      </w:r>
    </w:p>
    <w:p w:rsidR="00CD7FA1" w:rsidRPr="00CD7FA1" w:rsidRDefault="00CD7FA1" w:rsidP="00832361">
      <w:pPr>
        <w:spacing w:after="0"/>
        <w:ind w:firstLine="709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CD7FA1" w:rsidRPr="00CD7FA1" w:rsidRDefault="00CD7FA1" w:rsidP="00832361">
      <w:pPr>
        <w:spacing w:after="0"/>
        <w:ind w:right="-142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Таблица 1.3.2.Показатели размеров земельных участков объектов</w:t>
      </w:r>
    </w:p>
    <w:p w:rsidR="00CD7FA1" w:rsidRDefault="00CD7FA1" w:rsidP="00832361">
      <w:pPr>
        <w:spacing w:after="0"/>
        <w:ind w:right="-142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CD7FA1">
        <w:rPr>
          <w:rFonts w:ascii="Times New Roman" w:hAnsi="Times New Roman" w:cs="Times New Roman"/>
          <w:color w:val="000000"/>
          <w:sz w:val="24"/>
          <w:szCs w:val="24"/>
        </w:rPr>
        <w:t>в области физической культуры и спорта</w:t>
      </w:r>
    </w:p>
    <w:p w:rsidR="00832361" w:rsidRPr="00CD7FA1" w:rsidRDefault="00832361" w:rsidP="00832361">
      <w:pPr>
        <w:spacing w:after="0"/>
        <w:ind w:right="-142"/>
        <w:contextualSpacing/>
        <w:jc w:val="right"/>
        <w:rPr>
          <w:rFonts w:ascii="Times New Roman" w:hAnsi="Times New Roman" w:cs="Times New Roman"/>
          <w:color w:val="000000"/>
          <w:sz w:val="24"/>
          <w:szCs w:val="24"/>
        </w:rPr>
      </w:pPr>
    </w:p>
    <w:tbl>
      <w:tblPr>
        <w:tblW w:w="9498" w:type="dxa"/>
        <w:tblInd w:w="108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7F7F7F"/>
          <w:insideV w:val="single" w:sz="6" w:space="0" w:color="7F7F7F"/>
        </w:tblBorders>
        <w:shd w:val="clear" w:color="auto" w:fill="FFFFFF" w:themeFill="background1"/>
        <w:tblLayout w:type="fixed"/>
        <w:tblLook w:val="00A0"/>
      </w:tblPr>
      <w:tblGrid>
        <w:gridCol w:w="705"/>
        <w:gridCol w:w="2697"/>
        <w:gridCol w:w="2977"/>
        <w:gridCol w:w="3119"/>
      </w:tblGrid>
      <w:tr w:rsidR="00CD7FA1" w:rsidRPr="00CD7FA1" w:rsidTr="00184417">
        <w:trPr>
          <w:trHeight w:val="343"/>
        </w:trPr>
        <w:tc>
          <w:tcPr>
            <w:tcW w:w="705" w:type="dxa"/>
            <w:vMerge w:val="restart"/>
            <w:tcBorders>
              <w:top w:val="single" w:sz="12" w:space="0" w:color="595959" w:themeColor="text1" w:themeTint="A6"/>
              <w:bottom w:val="single" w:sz="6" w:space="0" w:color="7F7F7F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№</w:t>
            </w:r>
          </w:p>
        </w:tc>
        <w:tc>
          <w:tcPr>
            <w:tcW w:w="2697" w:type="dxa"/>
            <w:vMerge w:val="restart"/>
            <w:tcBorders>
              <w:top w:val="single" w:sz="12" w:space="0" w:color="595959" w:themeColor="text1" w:themeTint="A6"/>
              <w:bottom w:val="single" w:sz="6" w:space="0" w:color="7F7F7F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Наименование объекта</w:t>
            </w:r>
          </w:p>
        </w:tc>
        <w:tc>
          <w:tcPr>
            <w:tcW w:w="6096" w:type="dxa"/>
            <w:gridSpan w:val="2"/>
            <w:tcBorders>
              <w:top w:val="single" w:sz="12" w:space="0" w:color="595959" w:themeColor="text1" w:themeTint="A6"/>
              <w:bottom w:val="single" w:sz="6" w:space="0" w:color="7F7F7F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Площадь земельного участка</w:t>
            </w:r>
          </w:p>
        </w:tc>
      </w:tr>
      <w:tr w:rsidR="00CD7FA1" w:rsidRPr="00CD7FA1" w:rsidTr="00184417">
        <w:trPr>
          <w:trHeight w:val="407"/>
        </w:trPr>
        <w:tc>
          <w:tcPr>
            <w:tcW w:w="705" w:type="dxa"/>
            <w:vMerge/>
            <w:tcBorders>
              <w:top w:val="single" w:sz="6" w:space="0" w:color="7F7F7F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697" w:type="dxa"/>
            <w:vMerge/>
            <w:tcBorders>
              <w:top w:val="single" w:sz="6" w:space="0" w:color="7F7F7F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</w:p>
        </w:tc>
        <w:tc>
          <w:tcPr>
            <w:tcW w:w="2977" w:type="dxa"/>
            <w:tcBorders>
              <w:top w:val="single" w:sz="6" w:space="0" w:color="7F7F7F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Единица измерения</w:t>
            </w:r>
          </w:p>
        </w:tc>
        <w:tc>
          <w:tcPr>
            <w:tcW w:w="3119" w:type="dxa"/>
            <w:tcBorders>
              <w:top w:val="single" w:sz="6" w:space="0" w:color="7F7F7F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 xml:space="preserve">Величина </w:t>
            </w:r>
          </w:p>
        </w:tc>
      </w:tr>
      <w:tr w:rsidR="00CD7FA1" w:rsidRPr="00CD7FA1" w:rsidTr="00184417">
        <w:trPr>
          <w:trHeight w:val="536"/>
        </w:trPr>
        <w:tc>
          <w:tcPr>
            <w:tcW w:w="705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1.</w:t>
            </w:r>
          </w:p>
        </w:tc>
        <w:tc>
          <w:tcPr>
            <w:tcW w:w="2697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D7FA1">
              <w:rPr>
                <w:rFonts w:ascii="Times New Roman" w:hAnsi="Times New Roman" w:cs="Times New Roman"/>
                <w:color w:val="000000"/>
              </w:rPr>
              <w:t xml:space="preserve">Бассейн крытый (открытый) общего пользования 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7FA1">
              <w:rPr>
                <w:rFonts w:ascii="Times New Roman" w:hAnsi="Times New Roman" w:cs="Times New Roman"/>
              </w:rPr>
              <w:t>га на 1000 чел.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color w:val="FF0000"/>
              </w:rPr>
            </w:pPr>
            <w:r w:rsidRPr="00CD7FA1">
              <w:rPr>
                <w:rFonts w:ascii="Times New Roman" w:hAnsi="Times New Roman" w:cs="Times New Roman"/>
              </w:rPr>
              <w:t>0,7</w:t>
            </w:r>
          </w:p>
        </w:tc>
      </w:tr>
      <w:tr w:rsidR="00CD7FA1" w:rsidRPr="00CD7FA1" w:rsidTr="00184417">
        <w:trPr>
          <w:trHeight w:val="678"/>
        </w:trPr>
        <w:tc>
          <w:tcPr>
            <w:tcW w:w="705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  <w:b/>
                <w:color w:val="000000"/>
              </w:rPr>
            </w:pPr>
            <w:r w:rsidRPr="00CD7FA1">
              <w:rPr>
                <w:rFonts w:ascii="Times New Roman" w:hAnsi="Times New Roman" w:cs="Times New Roman"/>
                <w:b/>
                <w:color w:val="000000"/>
              </w:rPr>
              <w:t>2.</w:t>
            </w:r>
          </w:p>
        </w:tc>
        <w:tc>
          <w:tcPr>
            <w:tcW w:w="2697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rPr>
                <w:rFonts w:ascii="Times New Roman" w:hAnsi="Times New Roman" w:cs="Times New Roman"/>
                <w:color w:val="000000"/>
              </w:rPr>
            </w:pPr>
            <w:r w:rsidRPr="00CD7FA1">
              <w:rPr>
                <w:rFonts w:ascii="Times New Roman" w:hAnsi="Times New Roman" w:cs="Times New Roman"/>
                <w:color w:val="000000"/>
              </w:rPr>
              <w:t>Плоскостные спортивные сооружения (стадионы, спортивные многофункциональные площадки)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7FA1">
              <w:rPr>
                <w:rFonts w:ascii="Times New Roman" w:hAnsi="Times New Roman" w:cs="Times New Roman"/>
              </w:rPr>
              <w:t>га на 1000 чел.</w:t>
            </w:r>
          </w:p>
        </w:tc>
        <w:tc>
          <w:tcPr>
            <w:tcW w:w="3119" w:type="dxa"/>
            <w:shd w:val="clear" w:color="auto" w:fill="FFFFFF" w:themeFill="background1"/>
            <w:vAlign w:val="center"/>
          </w:tcPr>
          <w:p w:rsidR="00CD7FA1" w:rsidRPr="00CD7FA1" w:rsidRDefault="00CD7FA1" w:rsidP="00832361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CD7FA1">
              <w:rPr>
                <w:rFonts w:ascii="Times New Roman" w:hAnsi="Times New Roman" w:cs="Times New Roman"/>
              </w:rPr>
              <w:t>0,7</w:t>
            </w:r>
          </w:p>
        </w:tc>
      </w:tr>
    </w:tbl>
    <w:p w:rsidR="000F7215" w:rsidRDefault="000F7215" w:rsidP="004B50B3">
      <w:pPr>
        <w:autoSpaceDE w:val="0"/>
        <w:spacing w:after="0"/>
        <w:ind w:firstLine="851"/>
        <w:jc w:val="both"/>
        <w:rPr>
          <w:color w:val="000000"/>
        </w:rPr>
      </w:pPr>
    </w:p>
    <w:p w:rsidR="00933353" w:rsidRDefault="00933353" w:rsidP="004B50B3">
      <w:pPr>
        <w:autoSpaceDE w:val="0"/>
        <w:spacing w:after="0"/>
        <w:ind w:firstLine="851"/>
        <w:jc w:val="both"/>
        <w:rPr>
          <w:rFonts w:eastAsia="TimesNewRomanPSMT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221"/>
        <w:gridCol w:w="284"/>
      </w:tblGrid>
      <w:tr w:rsidR="00CA5640" w:rsidTr="00CA5640">
        <w:tc>
          <w:tcPr>
            <w:tcW w:w="567" w:type="dxa"/>
            <w:shd w:val="clear" w:color="auto" w:fill="C4BC96" w:themeFill="background2" w:themeFillShade="BF"/>
          </w:tcPr>
          <w:p w:rsidR="00CA5640" w:rsidRPr="00FC0695" w:rsidRDefault="00CA5640" w:rsidP="00CA5640">
            <w:pPr>
              <w:autoSpaceDE w:val="0"/>
              <w:spacing w:line="276" w:lineRule="auto"/>
              <w:jc w:val="both"/>
              <w:rPr>
                <w:rFonts w:eastAsia="TimesNewRomanPSMT"/>
                <w:b/>
                <w:sz w:val="6"/>
              </w:rPr>
            </w:pPr>
          </w:p>
        </w:tc>
        <w:tc>
          <w:tcPr>
            <w:tcW w:w="8505" w:type="dxa"/>
            <w:gridSpan w:val="2"/>
            <w:shd w:val="clear" w:color="auto" w:fill="C4BC96" w:themeFill="background2" w:themeFillShade="BF"/>
          </w:tcPr>
          <w:p w:rsidR="00CA5640" w:rsidRPr="00FC0695" w:rsidRDefault="00CA5640" w:rsidP="00CA5640">
            <w:pPr>
              <w:autoSpaceDE w:val="0"/>
              <w:spacing w:line="276" w:lineRule="auto"/>
              <w:jc w:val="both"/>
              <w:rPr>
                <w:rFonts w:eastAsia="TimesNewRomanPSMT"/>
                <w:b/>
                <w:sz w:val="6"/>
              </w:rPr>
            </w:pPr>
          </w:p>
        </w:tc>
      </w:tr>
      <w:tr w:rsidR="00CA5640" w:rsidRPr="00CA5640" w:rsidTr="00CA5640">
        <w:tc>
          <w:tcPr>
            <w:tcW w:w="567" w:type="dxa"/>
            <w:shd w:val="clear" w:color="auto" w:fill="C4BC96" w:themeFill="background2" w:themeFillShade="BF"/>
          </w:tcPr>
          <w:p w:rsidR="00CA5640" w:rsidRPr="00CA5640" w:rsidRDefault="00CA5640" w:rsidP="00CA5640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CA5640">
              <w:rPr>
                <w:rFonts w:ascii="Times New Roman" w:hAnsi="Times New Roman"/>
                <w:b/>
                <w:sz w:val="24"/>
                <w:szCs w:val="24"/>
              </w:rPr>
              <w:t>1.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4</w:t>
            </w:r>
          </w:p>
        </w:tc>
        <w:tc>
          <w:tcPr>
            <w:tcW w:w="8505" w:type="dxa"/>
            <w:gridSpan w:val="2"/>
          </w:tcPr>
          <w:p w:rsidR="00CA5640" w:rsidRPr="00CA5640" w:rsidRDefault="00CA5640" w:rsidP="008F1C10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CA5640">
              <w:rPr>
                <w:rFonts w:ascii="Times New Roman" w:hAnsi="Times New Roman"/>
                <w:b/>
                <w:sz w:val="24"/>
                <w:szCs w:val="24"/>
              </w:rPr>
              <w:t xml:space="preserve">Расчётные показатели минимально допустимого уровня обеспеченности объектами местного значения </w:t>
            </w:r>
            <w:r w:rsidR="008F1C10">
              <w:rPr>
                <w:rFonts w:ascii="Times New Roman" w:hAnsi="Times New Roman"/>
                <w:b/>
                <w:sz w:val="24"/>
                <w:szCs w:val="24"/>
              </w:rPr>
              <w:t>городского поселения</w:t>
            </w:r>
            <w:r w:rsidRPr="00CA5640">
              <w:rPr>
                <w:rFonts w:ascii="Times New Roman" w:hAnsi="Times New Roman"/>
                <w:b/>
                <w:sz w:val="24"/>
                <w:szCs w:val="24"/>
              </w:rPr>
              <w:t xml:space="preserve"> в областях, связанных с решением вопросов местного значения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 xml:space="preserve"> Котельниковского городского поселения</w:t>
            </w:r>
            <w:r w:rsidR="00A026CA">
              <w:rPr>
                <w:rFonts w:ascii="Times New Roman" w:hAnsi="Times New Roman"/>
                <w:b/>
                <w:sz w:val="24"/>
                <w:szCs w:val="24"/>
              </w:rPr>
              <w:t xml:space="preserve">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b/>
                <w:sz w:val="24"/>
                <w:szCs w:val="24"/>
              </w:rPr>
              <w:t>.</w:t>
            </w:r>
          </w:p>
        </w:tc>
      </w:tr>
      <w:tr w:rsidR="00CA5640" w:rsidRPr="00CA5640" w:rsidTr="00CA5640">
        <w:trPr>
          <w:trHeight w:val="146"/>
        </w:trPr>
        <w:tc>
          <w:tcPr>
            <w:tcW w:w="567" w:type="dxa"/>
            <w:shd w:val="clear" w:color="auto" w:fill="C4BC96" w:themeFill="background2" w:themeFillShade="BF"/>
          </w:tcPr>
          <w:p w:rsidR="00CA5640" w:rsidRPr="00CA5640" w:rsidRDefault="00CA5640" w:rsidP="00CA5640">
            <w:pPr>
              <w:autoSpaceDE w:val="0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8221" w:type="dxa"/>
          </w:tcPr>
          <w:p w:rsidR="00CA5640" w:rsidRPr="00CA5640" w:rsidRDefault="00CA5640" w:rsidP="00CA5640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  <w:tc>
          <w:tcPr>
            <w:tcW w:w="284" w:type="dxa"/>
            <w:shd w:val="clear" w:color="auto" w:fill="C4BC96" w:themeFill="background2" w:themeFillShade="BF"/>
          </w:tcPr>
          <w:p w:rsidR="00CA5640" w:rsidRPr="00CA5640" w:rsidRDefault="00CA5640" w:rsidP="00CA5640">
            <w:pPr>
              <w:autoSpaceDE w:val="0"/>
              <w:rPr>
                <w:rFonts w:ascii="Times New Roman" w:hAnsi="Times New Roman"/>
                <w:b/>
                <w:sz w:val="24"/>
                <w:szCs w:val="24"/>
              </w:rPr>
            </w:pPr>
          </w:p>
        </w:tc>
      </w:tr>
    </w:tbl>
    <w:p w:rsidR="004B50B3" w:rsidRDefault="004B50B3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640AAB" w:rsidRDefault="000038B6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Виды</w:t>
      </w:r>
      <w:r w:rsidR="00CA5640" w:rsidRPr="00CA5640">
        <w:rPr>
          <w:rFonts w:ascii="Times New Roman" w:eastAsia="TimesNewRomanPSMT" w:hAnsi="Times New Roman" w:cs="Times New Roman"/>
          <w:sz w:val="24"/>
          <w:szCs w:val="24"/>
        </w:rPr>
        <w:t xml:space="preserve"> объектов и расчетные показатели для объектов местного значения в иных областях установлены в соответствии с решением вопросов местного значения </w:t>
      </w:r>
      <w:r w:rsidR="00CA5640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CA5640" w:rsidRPr="00CA5640">
        <w:rPr>
          <w:rFonts w:ascii="Times New Roman" w:eastAsia="TimesNewRomanPSMT" w:hAnsi="Times New Roman" w:cs="Times New Roman"/>
          <w:sz w:val="24"/>
          <w:szCs w:val="24"/>
        </w:rPr>
        <w:t xml:space="preserve"> Волгоградской области в различных сферах по соответствующим структурным подразделениям и регламентируются отдельными нормативно-правовыми актами. Расчетные показатели минимально допустимого уровня обеспеченности объектами местного значения в иных областях, и показатели максимально допустимого уровня территориальной доступности таких объектов, представлены в п. 1.</w:t>
      </w:r>
      <w:r w:rsidR="00CA5640">
        <w:rPr>
          <w:rFonts w:ascii="Times New Roman" w:eastAsia="TimesNewRomanPSMT" w:hAnsi="Times New Roman" w:cs="Times New Roman"/>
          <w:sz w:val="24"/>
          <w:szCs w:val="24"/>
        </w:rPr>
        <w:t>4</w:t>
      </w:r>
      <w:r w:rsidR="00CA5640" w:rsidRPr="00CA5640">
        <w:rPr>
          <w:rFonts w:ascii="Times New Roman" w:eastAsia="TimesNewRomanPSMT" w:hAnsi="Times New Roman" w:cs="Times New Roman"/>
          <w:sz w:val="24"/>
          <w:szCs w:val="24"/>
        </w:rPr>
        <w:t>.1. – 1.</w:t>
      </w:r>
      <w:r w:rsidR="00CA5640">
        <w:rPr>
          <w:rFonts w:ascii="Times New Roman" w:eastAsia="TimesNewRomanPSMT" w:hAnsi="Times New Roman" w:cs="Times New Roman"/>
          <w:sz w:val="24"/>
          <w:szCs w:val="24"/>
        </w:rPr>
        <w:t>4</w:t>
      </w:r>
      <w:r w:rsidR="00CA5640" w:rsidRPr="00CA5640">
        <w:rPr>
          <w:rFonts w:ascii="Times New Roman" w:eastAsia="TimesNewRomanPSMT" w:hAnsi="Times New Roman" w:cs="Times New Roman"/>
          <w:sz w:val="24"/>
          <w:szCs w:val="24"/>
        </w:rPr>
        <w:t xml:space="preserve">.5. местных нормативов градостроительного проектирования </w:t>
      </w:r>
      <w:r w:rsidR="00CA5640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CA5640" w:rsidRPr="00CA5640">
        <w:rPr>
          <w:rFonts w:ascii="Times New Roman" w:eastAsia="TimesNewRomanPSMT" w:hAnsi="Times New Roman" w:cs="Times New Roman"/>
          <w:sz w:val="24"/>
          <w:szCs w:val="24"/>
        </w:rPr>
        <w:t xml:space="preserve"> Волгоградской области.</w:t>
      </w:r>
    </w:p>
    <w:p w:rsidR="00640AAB" w:rsidRDefault="00640AAB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640AAB">
        <w:rPr>
          <w:rFonts w:ascii="Times New Roman" w:eastAsia="TimesNewRomanPSMT" w:hAnsi="Times New Roman" w:cs="Times New Roman"/>
          <w:b/>
          <w:sz w:val="24"/>
          <w:szCs w:val="24"/>
          <w:shd w:val="clear" w:color="auto" w:fill="C4BC96" w:themeFill="background2" w:themeFillShade="BF"/>
        </w:rPr>
        <w:t>1.4.1.</w:t>
      </w:r>
      <w:r w:rsidRPr="00640AAB">
        <w:rPr>
          <w:rFonts w:ascii="Times New Roman" w:eastAsia="TimesNewRomanPSMT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местного значения городского поселения в области образования и показатели максимально допустимого уровня территориальной доступности таких объектов для населения Котельниковского городского поселения</w:t>
      </w:r>
      <w:r w:rsidR="00A026CA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A026CA">
        <w:rPr>
          <w:rFonts w:ascii="Times New Roman" w:hAnsi="Times New Roman"/>
          <w:b/>
          <w:sz w:val="24"/>
          <w:szCs w:val="24"/>
        </w:rPr>
        <w:t>Котельниковского муниципального района Волгоградской области</w:t>
      </w:r>
      <w:r w:rsidRPr="00640AAB">
        <w:rPr>
          <w:rFonts w:ascii="Times New Roman" w:eastAsia="TimesNewRomanPSMT" w:hAnsi="Times New Roman" w:cs="Times New Roman"/>
          <w:b/>
          <w:sz w:val="24"/>
          <w:szCs w:val="24"/>
        </w:rPr>
        <w:t>.</w:t>
      </w:r>
    </w:p>
    <w:p w:rsidR="000522BB" w:rsidRPr="000522BB" w:rsidRDefault="000522BB" w:rsidP="000522BB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0522BB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образования установлены в соответствии с полномочиями</w:t>
      </w:r>
      <w:r w:rsidR="004B50B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Pr="000522BB">
        <w:rPr>
          <w:rFonts w:ascii="Times New Roman" w:eastAsia="TimesNewRomanPSMT" w:hAnsi="Times New Roman" w:cs="Times New Roman"/>
          <w:sz w:val="24"/>
          <w:szCs w:val="24"/>
        </w:rPr>
        <w:t xml:space="preserve"> Волгоградской области в указанной сфере. Расчетные показатели минимально допустимого уровня обеспеченности объектами местного значения </w:t>
      </w:r>
      <w:r w:rsidR="004B50B3" w:rsidRPr="000522BB">
        <w:rPr>
          <w:rFonts w:ascii="Times New Roman" w:eastAsia="TimesNewRomanPSMT" w:hAnsi="Times New Roman" w:cs="Times New Roman"/>
          <w:sz w:val="24"/>
          <w:szCs w:val="24"/>
        </w:rPr>
        <w:t>в области образования</w:t>
      </w:r>
      <w:r w:rsidRPr="000522BB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данными и представлены в таблице1.4.1.</w:t>
      </w:r>
    </w:p>
    <w:p w:rsidR="007A7DB4" w:rsidRDefault="007A7DB4" w:rsidP="00D74AFF">
      <w:pPr>
        <w:autoSpaceDE w:val="0"/>
        <w:spacing w:after="0"/>
        <w:ind w:firstLine="851"/>
        <w:jc w:val="right"/>
        <w:rPr>
          <w:rFonts w:eastAsia="TimesNewRomanPSMT"/>
        </w:rPr>
      </w:pPr>
    </w:p>
    <w:p w:rsidR="00D74AFF" w:rsidRPr="002F4601" w:rsidRDefault="000522BB" w:rsidP="00D74AFF">
      <w:pPr>
        <w:autoSpaceDE w:val="0"/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Таблица 1.4.1.</w:t>
      </w:r>
      <w:r w:rsidR="00D74AFF" w:rsidRPr="002F4601">
        <w:rPr>
          <w:rFonts w:ascii="Times New Roman" w:hAnsi="Times New Roman" w:cs="Times New Roman"/>
          <w:color w:val="000000"/>
          <w:sz w:val="24"/>
          <w:szCs w:val="24"/>
        </w:rPr>
        <w:t xml:space="preserve">Расчетные показатели объектов </w:t>
      </w:r>
    </w:p>
    <w:p w:rsidR="000522BB" w:rsidRPr="002F4601" w:rsidRDefault="00D74AFF" w:rsidP="00D74AFF">
      <w:pPr>
        <w:autoSpaceDE w:val="0"/>
        <w:spacing w:after="0"/>
        <w:ind w:firstLine="851"/>
        <w:jc w:val="right"/>
        <w:rPr>
          <w:rFonts w:eastAsia="TimesNewRomanPSMT"/>
          <w:sz w:val="24"/>
          <w:szCs w:val="24"/>
        </w:rPr>
      </w:pPr>
      <w:r w:rsidRPr="002F4601">
        <w:rPr>
          <w:rFonts w:ascii="Times New Roman" w:hAnsi="Times New Roman" w:cs="Times New Roman"/>
          <w:color w:val="000000"/>
          <w:sz w:val="24"/>
          <w:szCs w:val="24"/>
        </w:rPr>
        <w:t>в области образования.</w:t>
      </w:r>
    </w:p>
    <w:tbl>
      <w:tblPr>
        <w:tblW w:w="9479" w:type="dxa"/>
        <w:tblInd w:w="-15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ook w:val="00A0"/>
      </w:tblPr>
      <w:tblGrid>
        <w:gridCol w:w="533"/>
        <w:gridCol w:w="2705"/>
        <w:gridCol w:w="1514"/>
        <w:gridCol w:w="1727"/>
        <w:gridCol w:w="1524"/>
        <w:gridCol w:w="1476"/>
      </w:tblGrid>
      <w:tr w:rsidR="000522BB" w:rsidRPr="00323B3B" w:rsidTr="00EF55C3">
        <w:trPr>
          <w:trHeight w:val="778"/>
        </w:trPr>
        <w:tc>
          <w:tcPr>
            <w:tcW w:w="533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05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241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Минимально допустимый уровень обеспеченности</w:t>
            </w:r>
          </w:p>
        </w:tc>
        <w:tc>
          <w:tcPr>
            <w:tcW w:w="3000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Максимально допустимый уровень территориальной доступности</w:t>
            </w:r>
          </w:p>
        </w:tc>
      </w:tr>
      <w:tr w:rsidR="000522BB" w:rsidRPr="00323B3B" w:rsidTr="00EF55C3">
        <w:trPr>
          <w:trHeight w:val="505"/>
        </w:trPr>
        <w:tc>
          <w:tcPr>
            <w:tcW w:w="533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05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14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72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  <w:tc>
          <w:tcPr>
            <w:tcW w:w="1524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476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</w:tr>
      <w:tr w:rsidR="000522BB" w:rsidRPr="00323B3B" w:rsidTr="00EF55C3">
        <w:trPr>
          <w:trHeight w:val="503"/>
        </w:trPr>
        <w:tc>
          <w:tcPr>
            <w:tcW w:w="533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05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Дошкольные образовательные организации</w:t>
            </w:r>
          </w:p>
        </w:tc>
        <w:tc>
          <w:tcPr>
            <w:tcW w:w="1514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Кол-во мест на 1 000 жителей</w:t>
            </w:r>
          </w:p>
        </w:tc>
        <w:tc>
          <w:tcPr>
            <w:tcW w:w="1727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0522BB" w:rsidRPr="002F4601" w:rsidRDefault="00F2049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44</w:t>
            </w:r>
          </w:p>
        </w:tc>
        <w:tc>
          <w:tcPr>
            <w:tcW w:w="1524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Транспортно-пешеходная доступность, м</w:t>
            </w:r>
          </w:p>
        </w:tc>
        <w:tc>
          <w:tcPr>
            <w:tcW w:w="1476" w:type="dxa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500</w:t>
            </w:r>
          </w:p>
        </w:tc>
      </w:tr>
      <w:tr w:rsidR="000522BB" w:rsidRPr="00323B3B" w:rsidTr="00EF55C3">
        <w:trPr>
          <w:trHeight w:val="503"/>
        </w:trPr>
        <w:tc>
          <w:tcPr>
            <w:tcW w:w="533" w:type="dxa"/>
            <w:tcBorders>
              <w:top w:val="single" w:sz="6" w:space="0" w:color="595959" w:themeColor="text1" w:themeTint="A6"/>
            </w:tcBorders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705" w:type="dxa"/>
            <w:tcBorders>
              <w:top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Общеобразовательные </w:t>
            </w:r>
          </w:p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организации </w:t>
            </w:r>
          </w:p>
        </w:tc>
        <w:tc>
          <w:tcPr>
            <w:tcW w:w="1514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F065A2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Кол-во мест на 1 000 жителей </w:t>
            </w:r>
          </w:p>
        </w:tc>
        <w:tc>
          <w:tcPr>
            <w:tcW w:w="1727" w:type="dxa"/>
            <w:tcBorders>
              <w:top w:val="single" w:sz="6" w:space="0" w:color="595959" w:themeColor="text1" w:themeTint="A6"/>
            </w:tcBorders>
            <w:vAlign w:val="center"/>
          </w:tcPr>
          <w:p w:rsidR="000522BB" w:rsidRPr="002F4601" w:rsidRDefault="0005314E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111</w:t>
            </w:r>
          </w:p>
        </w:tc>
        <w:tc>
          <w:tcPr>
            <w:tcW w:w="1524" w:type="dxa"/>
            <w:tcBorders>
              <w:top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Транспортно-пешеходная доступность, м</w:t>
            </w:r>
          </w:p>
        </w:tc>
        <w:tc>
          <w:tcPr>
            <w:tcW w:w="1476" w:type="dxa"/>
            <w:tcBorders>
              <w:top w:val="single" w:sz="6" w:space="0" w:color="595959" w:themeColor="text1" w:themeTint="A6"/>
            </w:tcBorders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1500</w:t>
            </w:r>
          </w:p>
        </w:tc>
      </w:tr>
      <w:tr w:rsidR="000522BB" w:rsidRPr="00323B3B" w:rsidTr="00EF55C3">
        <w:trPr>
          <w:trHeight w:val="65"/>
        </w:trPr>
        <w:tc>
          <w:tcPr>
            <w:tcW w:w="533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05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F0195F">
              <w:rPr>
                <w:rFonts w:ascii="Times New Roman" w:hAnsi="Times New Roman" w:cs="Times New Roman"/>
              </w:rPr>
              <w:t>Организации дополнительного образования детей, в т.ч. художественные, музыкальные школы</w:t>
            </w:r>
          </w:p>
        </w:tc>
        <w:tc>
          <w:tcPr>
            <w:tcW w:w="1514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</w:tcPr>
          <w:p w:rsidR="00CD0B66" w:rsidRDefault="00CD0B66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% от общего числа </w:t>
            </w:r>
          </w:p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школьников</w:t>
            </w:r>
          </w:p>
        </w:tc>
        <w:tc>
          <w:tcPr>
            <w:tcW w:w="1727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2,7</w:t>
            </w:r>
          </w:p>
        </w:tc>
        <w:tc>
          <w:tcPr>
            <w:tcW w:w="1524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Транспортно-пешеходная доступность, м</w:t>
            </w:r>
          </w:p>
        </w:tc>
        <w:tc>
          <w:tcPr>
            <w:tcW w:w="1476" w:type="dxa"/>
            <w:tcBorders>
              <w:top w:val="single" w:sz="6" w:space="0" w:color="595959" w:themeColor="text1" w:themeTint="A6"/>
              <w:bottom w:val="single" w:sz="6" w:space="0" w:color="595959" w:themeColor="text1" w:themeTint="A6"/>
            </w:tcBorders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2 500</w:t>
            </w:r>
          </w:p>
        </w:tc>
      </w:tr>
      <w:tr w:rsidR="000522BB" w:rsidRPr="00323B3B" w:rsidTr="00EF55C3">
        <w:trPr>
          <w:trHeight w:val="65"/>
        </w:trPr>
        <w:tc>
          <w:tcPr>
            <w:tcW w:w="533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</w:tcPr>
          <w:p w:rsidR="000522BB" w:rsidRPr="002F4601" w:rsidRDefault="000522BB" w:rsidP="00EF55C3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705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Средне</w:t>
            </w:r>
            <w:r w:rsidR="000C32FD">
              <w:rPr>
                <w:rFonts w:ascii="Times New Roman" w:hAnsi="Times New Roman" w:cs="Times New Roman"/>
              </w:rPr>
              <w:t xml:space="preserve"> </w:t>
            </w:r>
            <w:r w:rsidRPr="002F4601">
              <w:rPr>
                <w:rFonts w:ascii="Times New Roman" w:hAnsi="Times New Roman" w:cs="Times New Roman"/>
              </w:rPr>
              <w:t>специальные и профессионально технические учебные заведения</w:t>
            </w:r>
          </w:p>
        </w:tc>
        <w:tc>
          <w:tcPr>
            <w:tcW w:w="1514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Кол-во мест на 1 000 жителей</w:t>
            </w:r>
          </w:p>
        </w:tc>
        <w:tc>
          <w:tcPr>
            <w:tcW w:w="172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:rsidR="000522BB" w:rsidRPr="002F4601" w:rsidRDefault="00500CF9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35</w:t>
            </w:r>
          </w:p>
        </w:tc>
        <w:tc>
          <w:tcPr>
            <w:tcW w:w="1524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</w:tcPr>
          <w:p w:rsidR="000522BB" w:rsidRPr="002F4601" w:rsidRDefault="000522BB" w:rsidP="000522B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Транспортная доступность, км</w:t>
            </w:r>
          </w:p>
        </w:tc>
        <w:tc>
          <w:tcPr>
            <w:tcW w:w="1476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vAlign w:val="center"/>
          </w:tcPr>
          <w:p w:rsidR="000522BB" w:rsidRPr="002F4601" w:rsidRDefault="000522BB" w:rsidP="000522B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36</w:t>
            </w:r>
          </w:p>
        </w:tc>
      </w:tr>
    </w:tbl>
    <w:p w:rsidR="000522BB" w:rsidRDefault="000522BB" w:rsidP="000522BB">
      <w:pPr>
        <w:autoSpaceDE w:val="0"/>
        <w:ind w:firstLine="851"/>
        <w:jc w:val="both"/>
        <w:rPr>
          <w:rFonts w:eastAsia="TimesNewRomanPSMT"/>
        </w:rPr>
      </w:pPr>
    </w:p>
    <w:p w:rsidR="000522BB" w:rsidRPr="002F4601" w:rsidRDefault="000522BB" w:rsidP="000522BB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7019AC" w:rsidRPr="00933353" w:rsidRDefault="000522BB" w:rsidP="000522BB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1. Объектами дошкольного образования должны быть обеспеченны 85% численности детей дошкольного возраста в том числе: - в дошкольных образовательных организациях - 70%; в дошкольных образовательная организация специализированного типа - 3%; -в дошкольных образовательных организациях оздоровительного типа - 12%.</w:t>
      </w:r>
    </w:p>
    <w:p w:rsidR="000C32FD" w:rsidRDefault="00640AAB" w:rsidP="000C32FD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640AAB">
        <w:rPr>
          <w:rFonts w:ascii="Times New Roman" w:eastAsia="TimesNewRomanPSMT" w:hAnsi="Times New Roman" w:cs="Times New Roman"/>
          <w:b/>
          <w:sz w:val="24"/>
          <w:szCs w:val="24"/>
          <w:shd w:val="clear" w:color="auto" w:fill="C4BC96" w:themeFill="background2" w:themeFillShade="BF"/>
        </w:rPr>
        <w:t>1.4.2.</w:t>
      </w:r>
      <w:r w:rsidRPr="00640AAB">
        <w:rPr>
          <w:rFonts w:ascii="Times New Roman" w:eastAsia="TimesNewRomanPSMT" w:hAnsi="Times New Roman" w:cs="Times New Roman"/>
          <w:b/>
          <w:sz w:val="24"/>
          <w:szCs w:val="24"/>
        </w:rPr>
        <w:t xml:space="preserve"> Расчётные показатели минимально допустимого уровня обеспеченности объектами местного значения городского поселения в области здравоохранения и показатели максимально допустимого уровня территориальной доступности таких объектов для населения Котельниковско</w:t>
      </w:r>
      <w:r w:rsidR="00A026CA">
        <w:rPr>
          <w:rFonts w:ascii="Times New Roman" w:eastAsia="TimesNewRomanPSMT" w:hAnsi="Times New Roman" w:cs="Times New Roman"/>
          <w:b/>
          <w:sz w:val="24"/>
          <w:szCs w:val="24"/>
        </w:rPr>
        <w:t xml:space="preserve">го городского поселения </w:t>
      </w:r>
      <w:r w:rsidR="00A026CA">
        <w:rPr>
          <w:rFonts w:ascii="Times New Roman" w:hAnsi="Times New Roman"/>
          <w:b/>
          <w:sz w:val="24"/>
          <w:szCs w:val="24"/>
        </w:rPr>
        <w:t>Котельниковского муниципального района Волгоградской области.</w:t>
      </w:r>
    </w:p>
    <w:p w:rsidR="000C32FD" w:rsidRDefault="000C32FD" w:rsidP="000C32FD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9B34B7" w:rsidRPr="000C32FD" w:rsidRDefault="009B34B7" w:rsidP="000C32FD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9B34B7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здравоохранения</w:t>
      </w:r>
      <w:r w:rsidR="000C32F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B34B7">
        <w:rPr>
          <w:rFonts w:ascii="Times New Roman" w:eastAsia="TimesNewRomanPSMT" w:hAnsi="Times New Roman" w:cs="Times New Roman"/>
          <w:sz w:val="24"/>
          <w:szCs w:val="24"/>
        </w:rPr>
        <w:t>установлены в соответствии с полномочиями</w:t>
      </w:r>
      <w:r w:rsidR="000C32FD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47BCE"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Котельниковского муниципального района </w:t>
      </w:r>
      <w:r w:rsidR="00847BCE"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="00847BCE"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9B34B7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0C32FD" w:rsidRPr="009B34B7">
        <w:rPr>
          <w:rFonts w:ascii="Times New Roman" w:eastAsia="TimesNewRomanPSMT" w:hAnsi="Times New Roman" w:cs="Times New Roman"/>
          <w:sz w:val="24"/>
          <w:szCs w:val="24"/>
        </w:rPr>
        <w:t>в области здравоохранения</w:t>
      </w:r>
      <w:r w:rsidRPr="009B34B7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</w:t>
      </w:r>
      <w:r w:rsidR="00D029E0">
        <w:rPr>
          <w:rFonts w:ascii="Times New Roman" w:eastAsia="TimesNewRomanPSMT" w:hAnsi="Times New Roman" w:cs="Times New Roman"/>
          <w:sz w:val="24"/>
          <w:szCs w:val="24"/>
        </w:rPr>
        <w:t xml:space="preserve">данными и представлены в таблице </w:t>
      </w:r>
      <w:r w:rsidR="0077475B">
        <w:rPr>
          <w:rFonts w:ascii="Times New Roman" w:eastAsia="TimesNewRomanPSMT" w:hAnsi="Times New Roman" w:cs="Times New Roman"/>
          <w:sz w:val="24"/>
          <w:szCs w:val="24"/>
        </w:rPr>
        <w:t>1.4.2</w:t>
      </w:r>
      <w:r w:rsidRPr="009B34B7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0C32FD" w:rsidRDefault="000C32FD" w:rsidP="009B34B7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</w:p>
    <w:p w:rsidR="009B34B7" w:rsidRPr="007E12C5" w:rsidRDefault="0077475B" w:rsidP="009B34B7">
      <w:pPr>
        <w:autoSpaceDE w:val="0"/>
        <w:spacing w:after="0"/>
        <w:ind w:firstLine="851"/>
        <w:jc w:val="righ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7E12C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>Таблица 1.4.2</w:t>
      </w:r>
      <w:r w:rsidR="009B34B7" w:rsidRPr="007E12C5"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  <w:t xml:space="preserve">. </w:t>
      </w:r>
      <w:r w:rsidR="009B34B7" w:rsidRPr="007E12C5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Расчетные показатели объектов </w:t>
      </w:r>
    </w:p>
    <w:p w:rsidR="009B34B7" w:rsidRPr="007E12C5" w:rsidRDefault="009B34B7" w:rsidP="009B34B7">
      <w:pPr>
        <w:autoSpaceDE w:val="0"/>
        <w:ind w:firstLine="851"/>
        <w:jc w:val="right"/>
        <w:rPr>
          <w:rFonts w:ascii="Times New Roman" w:eastAsia="TimesNewRomanPSMT" w:hAnsi="Times New Roman" w:cs="Times New Roman"/>
          <w:color w:val="000000" w:themeColor="text1"/>
          <w:sz w:val="24"/>
          <w:szCs w:val="24"/>
        </w:rPr>
      </w:pPr>
      <w:r w:rsidRPr="007E12C5">
        <w:rPr>
          <w:rFonts w:ascii="Times New Roman" w:hAnsi="Times New Roman" w:cs="Times New Roman"/>
          <w:color w:val="000000" w:themeColor="text1"/>
          <w:sz w:val="24"/>
          <w:szCs w:val="24"/>
        </w:rPr>
        <w:t>в области здравоохранения.</w:t>
      </w:r>
    </w:p>
    <w:tbl>
      <w:tblPr>
        <w:tblW w:w="9479" w:type="dxa"/>
        <w:tblInd w:w="-15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ook w:val="00A0"/>
      </w:tblPr>
      <w:tblGrid>
        <w:gridCol w:w="564"/>
        <w:gridCol w:w="2765"/>
        <w:gridCol w:w="1549"/>
        <w:gridCol w:w="1531"/>
        <w:gridCol w:w="1524"/>
        <w:gridCol w:w="1546"/>
      </w:tblGrid>
      <w:tr w:rsidR="009B34B7" w:rsidRPr="00323B3B" w:rsidTr="002F4601">
        <w:trPr>
          <w:trHeight w:val="778"/>
        </w:trPr>
        <w:tc>
          <w:tcPr>
            <w:tcW w:w="564" w:type="dxa"/>
            <w:vMerge w:val="restart"/>
            <w:shd w:val="clear" w:color="auto" w:fill="FFFFFF" w:themeFill="background1"/>
            <w:vAlign w:val="center"/>
          </w:tcPr>
          <w:p w:rsidR="009B34B7" w:rsidRPr="002F4601" w:rsidRDefault="009B34B7" w:rsidP="003F53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65" w:type="dxa"/>
            <w:vMerge w:val="restart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0" w:type="dxa"/>
            <w:gridSpan w:val="2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Минимально допустимый уровень обеспеченности</w:t>
            </w:r>
          </w:p>
        </w:tc>
        <w:tc>
          <w:tcPr>
            <w:tcW w:w="3070" w:type="dxa"/>
            <w:gridSpan w:val="2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Максимально допустимый уровень территориальной доступности</w:t>
            </w:r>
          </w:p>
        </w:tc>
      </w:tr>
      <w:tr w:rsidR="009B34B7" w:rsidRPr="00323B3B" w:rsidTr="002F4601">
        <w:trPr>
          <w:trHeight w:val="505"/>
        </w:trPr>
        <w:tc>
          <w:tcPr>
            <w:tcW w:w="564" w:type="dxa"/>
            <w:vMerge/>
            <w:shd w:val="clear" w:color="auto" w:fill="FFFFFF" w:themeFill="background1"/>
            <w:vAlign w:val="center"/>
          </w:tcPr>
          <w:p w:rsidR="009B34B7" w:rsidRPr="002F4601" w:rsidRDefault="009B34B7" w:rsidP="003F53A0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65" w:type="dxa"/>
            <w:vMerge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9" w:type="dxa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531" w:type="dxa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  <w:tc>
          <w:tcPr>
            <w:tcW w:w="1524" w:type="dxa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546" w:type="dxa"/>
            <w:shd w:val="clear" w:color="auto" w:fill="FFFFFF" w:themeFill="background1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</w:tr>
      <w:tr w:rsidR="009B34B7" w:rsidRPr="00323B3B" w:rsidTr="002F4601">
        <w:trPr>
          <w:trHeight w:val="650"/>
        </w:trPr>
        <w:tc>
          <w:tcPr>
            <w:tcW w:w="564" w:type="dxa"/>
            <w:vAlign w:val="center"/>
          </w:tcPr>
          <w:p w:rsidR="009B34B7" w:rsidRPr="002F4601" w:rsidRDefault="009B34B7" w:rsidP="003F53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65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Больницы, стационары всех типов</w:t>
            </w:r>
          </w:p>
        </w:tc>
        <w:tc>
          <w:tcPr>
            <w:tcW w:w="1549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Кол-во мест на 1 000 </w:t>
            </w:r>
            <w:r w:rsidRPr="002F4601">
              <w:rPr>
                <w:rFonts w:ascii="Times New Roman" w:hAnsi="Times New Roman" w:cs="Times New Roman"/>
              </w:rPr>
              <w:lastRenderedPageBreak/>
              <w:t>жителей</w:t>
            </w:r>
          </w:p>
        </w:tc>
        <w:tc>
          <w:tcPr>
            <w:tcW w:w="1531" w:type="dxa"/>
            <w:vAlign w:val="center"/>
          </w:tcPr>
          <w:p w:rsidR="009B34B7" w:rsidRPr="002F4601" w:rsidRDefault="008429F3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lastRenderedPageBreak/>
              <w:t>11</w:t>
            </w:r>
          </w:p>
        </w:tc>
        <w:tc>
          <w:tcPr>
            <w:tcW w:w="1524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 xml:space="preserve">Транспортная доступность, </w:t>
            </w:r>
            <w:r w:rsidRPr="002F4601">
              <w:rPr>
                <w:rFonts w:ascii="Times New Roman" w:hAnsi="Times New Roman" w:cs="Times New Roman"/>
              </w:rPr>
              <w:lastRenderedPageBreak/>
              <w:t>км.</w:t>
            </w:r>
          </w:p>
        </w:tc>
        <w:tc>
          <w:tcPr>
            <w:tcW w:w="1546" w:type="dxa"/>
            <w:vAlign w:val="center"/>
          </w:tcPr>
          <w:p w:rsidR="009B34B7" w:rsidRPr="002F4601" w:rsidRDefault="002F4601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lastRenderedPageBreak/>
              <w:t>4</w:t>
            </w:r>
          </w:p>
        </w:tc>
      </w:tr>
      <w:tr w:rsidR="009B34B7" w:rsidRPr="00323B3B" w:rsidTr="002F4601">
        <w:trPr>
          <w:trHeight w:val="765"/>
        </w:trPr>
        <w:tc>
          <w:tcPr>
            <w:tcW w:w="564" w:type="dxa"/>
            <w:vAlign w:val="center"/>
          </w:tcPr>
          <w:p w:rsidR="009B34B7" w:rsidRPr="002F4601" w:rsidRDefault="009B34B7" w:rsidP="003F53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765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Поликлиника, амбулатория, диспансер без стационара</w:t>
            </w:r>
          </w:p>
        </w:tc>
        <w:tc>
          <w:tcPr>
            <w:tcW w:w="1549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Кол-во посещений в смену</w:t>
            </w:r>
          </w:p>
        </w:tc>
        <w:tc>
          <w:tcPr>
            <w:tcW w:w="1531" w:type="dxa"/>
            <w:vAlign w:val="center"/>
          </w:tcPr>
          <w:p w:rsidR="009B34B7" w:rsidRPr="002F4601" w:rsidRDefault="0088752E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281</w:t>
            </w:r>
          </w:p>
        </w:tc>
        <w:tc>
          <w:tcPr>
            <w:tcW w:w="1524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Транспортно-пешеходная доступность, м</w:t>
            </w:r>
          </w:p>
        </w:tc>
        <w:tc>
          <w:tcPr>
            <w:tcW w:w="1546" w:type="dxa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2 500</w:t>
            </w:r>
          </w:p>
        </w:tc>
      </w:tr>
      <w:tr w:rsidR="009B34B7" w:rsidRPr="00323B3B" w:rsidTr="002F4601">
        <w:trPr>
          <w:trHeight w:val="65"/>
        </w:trPr>
        <w:tc>
          <w:tcPr>
            <w:tcW w:w="564" w:type="dxa"/>
            <w:vAlign w:val="center"/>
          </w:tcPr>
          <w:p w:rsidR="009B34B7" w:rsidRPr="002F4601" w:rsidRDefault="002F4601" w:rsidP="003F53A0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765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Станция (подстанция) скорой медицинской помощи</w:t>
            </w:r>
          </w:p>
        </w:tc>
        <w:tc>
          <w:tcPr>
            <w:tcW w:w="1549" w:type="dxa"/>
          </w:tcPr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Кол-во автомобилей на 10 000 жителей</w:t>
            </w:r>
          </w:p>
        </w:tc>
        <w:tc>
          <w:tcPr>
            <w:tcW w:w="1531" w:type="dxa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524" w:type="dxa"/>
          </w:tcPr>
          <w:p w:rsidR="0088155E" w:rsidRPr="002F4601" w:rsidRDefault="0088155E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9B34B7" w:rsidRPr="002F4601" w:rsidRDefault="009B34B7" w:rsidP="009B34B7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-</w:t>
            </w:r>
          </w:p>
        </w:tc>
        <w:tc>
          <w:tcPr>
            <w:tcW w:w="1546" w:type="dxa"/>
            <w:vAlign w:val="center"/>
          </w:tcPr>
          <w:p w:rsidR="009B34B7" w:rsidRPr="002F4601" w:rsidRDefault="009B34B7" w:rsidP="009B34B7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Не нормируется</w:t>
            </w:r>
          </w:p>
        </w:tc>
      </w:tr>
    </w:tbl>
    <w:p w:rsidR="009B34B7" w:rsidRPr="002F4601" w:rsidRDefault="009B34B7" w:rsidP="009B34B7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9B34B7" w:rsidRPr="002F4601" w:rsidRDefault="009B34B7" w:rsidP="009B34B7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1. * Объекты рекомендуются к размещению в муниципальных образованиях с численностью обслуживаемого населения – от 1000 человек.</w:t>
      </w:r>
    </w:p>
    <w:p w:rsidR="007019AC" w:rsidRPr="00933353" w:rsidRDefault="009B34B7" w:rsidP="009B34B7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2. При данных показателях прослеживается острый дефицит квалифицированных кадров старшего и среднего медицинского персонала в учреждениях здравоохранения стационарного и амбулаторного типа.</w:t>
      </w:r>
    </w:p>
    <w:p w:rsidR="00640AAB" w:rsidRPr="00194909" w:rsidRDefault="00640AAB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640AAB">
        <w:rPr>
          <w:rFonts w:ascii="Times New Roman" w:eastAsia="TimesNewRomanPSMT" w:hAnsi="Times New Roman" w:cs="Times New Roman"/>
          <w:b/>
          <w:sz w:val="24"/>
          <w:szCs w:val="24"/>
          <w:shd w:val="clear" w:color="auto" w:fill="C4BC96" w:themeFill="background2" w:themeFillShade="BF"/>
        </w:rPr>
        <w:t>1.4.3.</w:t>
      </w:r>
      <w:r w:rsidRPr="00194909">
        <w:rPr>
          <w:rFonts w:ascii="Times New Roman" w:eastAsia="TimesNewRomanPSMT" w:hAnsi="Times New Roman" w:cs="Times New Roman"/>
          <w:b/>
          <w:sz w:val="24"/>
          <w:szCs w:val="24"/>
        </w:rPr>
        <w:t xml:space="preserve"> Расчетные показатели в области культуры и искусства</w:t>
      </w:r>
      <w:r w:rsidR="00653827">
        <w:rPr>
          <w:rFonts w:ascii="Times New Roman" w:eastAsia="TimesNewRomanPSMT" w:hAnsi="Times New Roman" w:cs="Times New Roman"/>
          <w:b/>
          <w:sz w:val="24"/>
          <w:szCs w:val="24"/>
        </w:rPr>
        <w:t xml:space="preserve"> </w:t>
      </w:r>
      <w:r w:rsidR="00653827" w:rsidRPr="00653827">
        <w:rPr>
          <w:rFonts w:ascii="Times New Roman" w:hAnsi="Times New Roman" w:cs="Times New Roman"/>
          <w:b/>
          <w:spacing w:val="-6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области.</w:t>
      </w:r>
      <w:r w:rsidR="00653827" w:rsidRPr="00653827">
        <w:rPr>
          <w:rFonts w:ascii="Times New Roman" w:eastAsia="TimesNewRomanPSMT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</w:p>
    <w:p w:rsidR="000D310B" w:rsidRPr="00194909" w:rsidRDefault="000D310B" w:rsidP="000D310B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94909">
        <w:rPr>
          <w:rFonts w:ascii="Times New Roman" w:eastAsia="TimesNewRomanPSMT" w:hAnsi="Times New Roman" w:cs="Times New Roman"/>
          <w:sz w:val="24"/>
          <w:szCs w:val="24"/>
        </w:rPr>
        <w:t>Расчетные показатели для объектов местного значения в области культуры и искусства</w:t>
      </w:r>
      <w:r w:rsidR="009B419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>установлены в соответствии с полномочиями</w:t>
      </w:r>
      <w:r w:rsidR="009B4195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47BCE"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Котельниковского муниципального района </w:t>
      </w:r>
      <w:r w:rsidR="00847BCE"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="00847BCE"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9B4195" w:rsidRPr="00194909">
        <w:rPr>
          <w:rFonts w:ascii="Times New Roman" w:eastAsia="TimesNewRomanPSMT" w:hAnsi="Times New Roman" w:cs="Times New Roman"/>
          <w:sz w:val="24"/>
          <w:szCs w:val="24"/>
        </w:rPr>
        <w:t>в области культуры и искусства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данными и представлены в</w:t>
      </w:r>
      <w:r w:rsidR="0077475B">
        <w:rPr>
          <w:rFonts w:ascii="Times New Roman" w:eastAsia="TimesNewRomanPSMT" w:hAnsi="Times New Roman" w:cs="Times New Roman"/>
          <w:sz w:val="24"/>
          <w:szCs w:val="24"/>
        </w:rPr>
        <w:t xml:space="preserve"> таблице 1.4.3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B34DF3" w:rsidRPr="002F4601" w:rsidRDefault="0077475B" w:rsidP="00B34DF3">
      <w:pPr>
        <w:autoSpaceDE w:val="0"/>
        <w:spacing w:after="0"/>
        <w:ind w:firstLine="851"/>
        <w:jc w:val="right"/>
        <w:rPr>
          <w:rFonts w:ascii="Times New Roman" w:hAnsi="Times New Roman" w:cs="Times New Roman"/>
          <w:color w:val="000000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Таблица 1.4.3</w:t>
      </w:r>
      <w:r w:rsidR="000D310B" w:rsidRPr="002F4601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B34DF3" w:rsidRPr="002F4601">
        <w:rPr>
          <w:rFonts w:ascii="Times New Roman" w:hAnsi="Times New Roman" w:cs="Times New Roman"/>
          <w:color w:val="000000"/>
          <w:sz w:val="24"/>
          <w:szCs w:val="24"/>
        </w:rPr>
        <w:t xml:space="preserve">Расчетные показатели объектов </w:t>
      </w:r>
    </w:p>
    <w:p w:rsidR="000D310B" w:rsidRPr="002F4601" w:rsidRDefault="00B34DF3" w:rsidP="000D310B">
      <w:pPr>
        <w:autoSpaceDE w:val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hAnsi="Times New Roman" w:cs="Times New Roman"/>
          <w:color w:val="000000"/>
          <w:sz w:val="24"/>
          <w:szCs w:val="24"/>
        </w:rPr>
        <w:t>в области культуры и искусства.</w:t>
      </w:r>
    </w:p>
    <w:tbl>
      <w:tblPr>
        <w:tblW w:w="9479" w:type="dxa"/>
        <w:tblInd w:w="-15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ook w:val="00A0"/>
      </w:tblPr>
      <w:tblGrid>
        <w:gridCol w:w="529"/>
        <w:gridCol w:w="2468"/>
        <w:gridCol w:w="1778"/>
        <w:gridCol w:w="1727"/>
        <w:gridCol w:w="1509"/>
        <w:gridCol w:w="1468"/>
      </w:tblGrid>
      <w:tr w:rsidR="000D310B" w:rsidRPr="00B34DF3" w:rsidTr="0088155E">
        <w:trPr>
          <w:trHeight w:val="778"/>
        </w:trPr>
        <w:tc>
          <w:tcPr>
            <w:tcW w:w="529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468" w:type="dxa"/>
            <w:vMerge w:val="restart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 xml:space="preserve">Наименование </w:t>
            </w:r>
          </w:p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объекта</w:t>
            </w:r>
          </w:p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505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Минимально допустимый уровень обеспеченности</w:t>
            </w:r>
          </w:p>
        </w:tc>
        <w:tc>
          <w:tcPr>
            <w:tcW w:w="2977" w:type="dxa"/>
            <w:gridSpan w:val="2"/>
            <w:tcBorders>
              <w:top w:val="single" w:sz="12" w:space="0" w:color="595959" w:themeColor="text1" w:themeTint="A6"/>
              <w:bottom w:val="single" w:sz="6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Максимально допустимый уровень территориальной доступности</w:t>
            </w:r>
          </w:p>
        </w:tc>
      </w:tr>
      <w:tr w:rsidR="000D310B" w:rsidRPr="00B34DF3" w:rsidTr="0088155E">
        <w:trPr>
          <w:trHeight w:val="505"/>
        </w:trPr>
        <w:tc>
          <w:tcPr>
            <w:tcW w:w="529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8" w:type="dxa"/>
            <w:vMerge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778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727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Величина</w:t>
            </w:r>
          </w:p>
        </w:tc>
        <w:tc>
          <w:tcPr>
            <w:tcW w:w="1509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468" w:type="dxa"/>
            <w:tcBorders>
              <w:top w:val="single" w:sz="6" w:space="0" w:color="595959" w:themeColor="text1" w:themeTint="A6"/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Величина</w:t>
            </w:r>
          </w:p>
        </w:tc>
      </w:tr>
      <w:tr w:rsidR="000D310B" w:rsidRPr="00B34DF3" w:rsidTr="0088155E">
        <w:trPr>
          <w:trHeight w:val="1320"/>
        </w:trPr>
        <w:tc>
          <w:tcPr>
            <w:tcW w:w="529" w:type="dxa"/>
            <w:tcBorders>
              <w:top w:val="single" w:sz="12" w:space="0" w:color="595959" w:themeColor="text1" w:themeTint="A6"/>
            </w:tcBorders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468" w:type="dxa"/>
            <w:tcBorders>
              <w:top w:val="single" w:sz="12" w:space="0" w:color="595959" w:themeColor="text1" w:themeTint="A6"/>
            </w:tcBorders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  <w:spacing w:val="-6"/>
              </w:rPr>
            </w:pPr>
            <w:r w:rsidRPr="008A4043">
              <w:rPr>
                <w:rFonts w:ascii="Times New Roman" w:hAnsi="Times New Roman" w:cs="Times New Roman"/>
                <w:spacing w:val="-6"/>
              </w:rPr>
              <w:t>Помещения для культурно-массовых мероприятий в учреждениях культуры</w:t>
            </w:r>
          </w:p>
        </w:tc>
        <w:tc>
          <w:tcPr>
            <w:tcW w:w="1778" w:type="dxa"/>
            <w:tcBorders>
              <w:top w:val="single" w:sz="12" w:space="0" w:color="595959" w:themeColor="text1" w:themeTint="A6"/>
            </w:tcBorders>
          </w:tcPr>
          <w:p w:rsidR="007267D0" w:rsidRDefault="007267D0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кв. м. площади пола на 1 тыс. чел.</w:t>
            </w:r>
          </w:p>
        </w:tc>
        <w:tc>
          <w:tcPr>
            <w:tcW w:w="1727" w:type="dxa"/>
            <w:tcBorders>
              <w:top w:val="single" w:sz="12" w:space="0" w:color="595959" w:themeColor="text1" w:themeTint="A6"/>
            </w:tcBorders>
            <w:vAlign w:val="center"/>
          </w:tcPr>
          <w:p w:rsidR="000D310B" w:rsidRPr="00B34DF3" w:rsidRDefault="00E104F7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50</w:t>
            </w:r>
          </w:p>
        </w:tc>
        <w:tc>
          <w:tcPr>
            <w:tcW w:w="1509" w:type="dxa"/>
            <w:tcBorders>
              <w:top w:val="single" w:sz="12" w:space="0" w:color="595959" w:themeColor="text1" w:themeTint="A6"/>
            </w:tcBorders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Транспортно-пешеходная доступность, мин</w:t>
            </w:r>
          </w:p>
        </w:tc>
        <w:tc>
          <w:tcPr>
            <w:tcW w:w="1468" w:type="dxa"/>
            <w:tcBorders>
              <w:top w:val="single" w:sz="12" w:space="0" w:color="595959" w:themeColor="text1" w:themeTint="A6"/>
            </w:tcBorders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20</w:t>
            </w:r>
          </w:p>
        </w:tc>
      </w:tr>
      <w:tr w:rsidR="000D310B" w:rsidRPr="00B34DF3" w:rsidTr="0088155E">
        <w:trPr>
          <w:trHeight w:val="1305"/>
        </w:trPr>
        <w:tc>
          <w:tcPr>
            <w:tcW w:w="529" w:type="dxa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B34DF3">
              <w:rPr>
                <w:rFonts w:ascii="Times New Roman" w:hAnsi="Times New Roman" w:cs="Times New Roman"/>
                <w:b/>
              </w:rPr>
              <w:lastRenderedPageBreak/>
              <w:t>2</w:t>
            </w:r>
          </w:p>
        </w:tc>
        <w:tc>
          <w:tcPr>
            <w:tcW w:w="2468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8A4043">
              <w:rPr>
                <w:rFonts w:ascii="Times New Roman" w:hAnsi="Times New Roman" w:cs="Times New Roman"/>
              </w:rPr>
              <w:t xml:space="preserve">Многофункциональные концертные, зрительные залы при </w:t>
            </w:r>
            <w:r w:rsidR="00F021D6" w:rsidRPr="008A4043">
              <w:rPr>
                <w:rFonts w:ascii="Times New Roman" w:hAnsi="Times New Roman" w:cs="Times New Roman"/>
              </w:rPr>
              <w:t>учреждениях культуры в городском поселении</w:t>
            </w:r>
          </w:p>
        </w:tc>
        <w:tc>
          <w:tcPr>
            <w:tcW w:w="1778" w:type="dxa"/>
          </w:tcPr>
          <w:p w:rsidR="00F021D6" w:rsidRDefault="00F021D6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Кол-во мест на 1 000 жителей</w:t>
            </w:r>
          </w:p>
        </w:tc>
        <w:tc>
          <w:tcPr>
            <w:tcW w:w="1727" w:type="dxa"/>
            <w:vAlign w:val="center"/>
          </w:tcPr>
          <w:p w:rsidR="000D310B" w:rsidRPr="00B34DF3" w:rsidRDefault="00E104F7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  <w:tc>
          <w:tcPr>
            <w:tcW w:w="1509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Транспортно-пешеходная доступность, мин.</w:t>
            </w:r>
          </w:p>
        </w:tc>
        <w:tc>
          <w:tcPr>
            <w:tcW w:w="1468" w:type="dxa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30</w:t>
            </w:r>
          </w:p>
        </w:tc>
      </w:tr>
      <w:tr w:rsidR="000D310B" w:rsidRPr="00B34DF3" w:rsidTr="0088155E">
        <w:trPr>
          <w:trHeight w:val="1305"/>
        </w:trPr>
        <w:tc>
          <w:tcPr>
            <w:tcW w:w="529" w:type="dxa"/>
            <w:vAlign w:val="center"/>
          </w:tcPr>
          <w:p w:rsidR="000D310B" w:rsidRPr="00B34DF3" w:rsidRDefault="00F021D6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3</w:t>
            </w:r>
          </w:p>
        </w:tc>
        <w:tc>
          <w:tcPr>
            <w:tcW w:w="2468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8A4043">
              <w:rPr>
                <w:rFonts w:ascii="Times New Roman" w:hAnsi="Times New Roman" w:cs="Times New Roman"/>
              </w:rPr>
              <w:t>Выставочно-экспозиционные пространства, в т.ч. музеи, выставочные залы</w:t>
            </w:r>
          </w:p>
        </w:tc>
        <w:tc>
          <w:tcPr>
            <w:tcW w:w="1778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Экспозиционная площадь, кв. м. на 1 000 жителей</w:t>
            </w:r>
          </w:p>
        </w:tc>
        <w:tc>
          <w:tcPr>
            <w:tcW w:w="1727" w:type="dxa"/>
            <w:vAlign w:val="center"/>
          </w:tcPr>
          <w:p w:rsidR="000D310B" w:rsidRPr="00B34DF3" w:rsidRDefault="002149E1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120</w:t>
            </w:r>
          </w:p>
        </w:tc>
        <w:tc>
          <w:tcPr>
            <w:tcW w:w="1509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Транспортно-пешеходная доступность, мин.</w:t>
            </w:r>
          </w:p>
        </w:tc>
        <w:tc>
          <w:tcPr>
            <w:tcW w:w="1468" w:type="dxa"/>
            <w:vAlign w:val="center"/>
          </w:tcPr>
          <w:p w:rsidR="000D310B" w:rsidRPr="00B34DF3" w:rsidRDefault="003507C4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0D310B" w:rsidRPr="00B34DF3" w:rsidTr="0088155E">
        <w:trPr>
          <w:trHeight w:val="713"/>
        </w:trPr>
        <w:tc>
          <w:tcPr>
            <w:tcW w:w="529" w:type="dxa"/>
            <w:vMerge w:val="restart"/>
            <w:vAlign w:val="center"/>
          </w:tcPr>
          <w:p w:rsidR="000D310B" w:rsidRPr="00B34DF3" w:rsidRDefault="00F021D6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  <w:b/>
              </w:rPr>
              <w:t>4</w:t>
            </w:r>
          </w:p>
        </w:tc>
        <w:tc>
          <w:tcPr>
            <w:tcW w:w="2468" w:type="dxa"/>
            <w:vMerge w:val="restart"/>
          </w:tcPr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  <w:p w:rsidR="00F021D6" w:rsidRDefault="00F021D6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8A4043">
              <w:rPr>
                <w:rFonts w:ascii="Times New Roman" w:hAnsi="Times New Roman" w:cs="Times New Roman"/>
              </w:rPr>
              <w:t>Библиотеки</w:t>
            </w:r>
          </w:p>
        </w:tc>
        <w:tc>
          <w:tcPr>
            <w:tcW w:w="1778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Количество единиц хранения фондов, тысяч на 1 000 жителей</w:t>
            </w:r>
          </w:p>
        </w:tc>
        <w:tc>
          <w:tcPr>
            <w:tcW w:w="1727" w:type="dxa"/>
            <w:vAlign w:val="center"/>
          </w:tcPr>
          <w:p w:rsidR="000D310B" w:rsidRPr="00B34DF3" w:rsidRDefault="00552AE8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3,4</w:t>
            </w:r>
          </w:p>
        </w:tc>
        <w:tc>
          <w:tcPr>
            <w:tcW w:w="1509" w:type="dxa"/>
            <w:vMerge w:val="restart"/>
          </w:tcPr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1E14A7" w:rsidRDefault="001E14A7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Транспортно-пешеходная доступность, мин.</w:t>
            </w:r>
          </w:p>
        </w:tc>
        <w:tc>
          <w:tcPr>
            <w:tcW w:w="1468" w:type="dxa"/>
            <w:vMerge w:val="restart"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45</w:t>
            </w:r>
          </w:p>
        </w:tc>
      </w:tr>
      <w:tr w:rsidR="000D310B" w:rsidRPr="00B34DF3" w:rsidTr="0088155E">
        <w:trPr>
          <w:trHeight w:val="712"/>
        </w:trPr>
        <w:tc>
          <w:tcPr>
            <w:tcW w:w="529" w:type="dxa"/>
            <w:vMerge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468" w:type="dxa"/>
            <w:vMerge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</w:p>
        </w:tc>
        <w:tc>
          <w:tcPr>
            <w:tcW w:w="1778" w:type="dxa"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B34DF3">
              <w:rPr>
                <w:rFonts w:ascii="Times New Roman" w:hAnsi="Times New Roman" w:cs="Times New Roman"/>
              </w:rPr>
              <w:t>Кол-во мест в читальных залах на 1 000 жителей</w:t>
            </w:r>
          </w:p>
        </w:tc>
        <w:tc>
          <w:tcPr>
            <w:tcW w:w="1727" w:type="dxa"/>
            <w:vAlign w:val="center"/>
          </w:tcPr>
          <w:p w:rsidR="000D310B" w:rsidRPr="00B34DF3" w:rsidRDefault="00552AE8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1509" w:type="dxa"/>
            <w:vMerge/>
          </w:tcPr>
          <w:p w:rsidR="000D310B" w:rsidRPr="00B34DF3" w:rsidRDefault="000D310B" w:rsidP="000D310B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68" w:type="dxa"/>
            <w:vMerge/>
            <w:vAlign w:val="center"/>
          </w:tcPr>
          <w:p w:rsidR="000D310B" w:rsidRPr="00B34DF3" w:rsidRDefault="000D310B" w:rsidP="000D310B">
            <w:pPr>
              <w:spacing w:after="0"/>
              <w:jc w:val="center"/>
              <w:rPr>
                <w:rFonts w:ascii="Times New Roman" w:hAnsi="Times New Roman" w:cs="Times New Roman"/>
              </w:rPr>
            </w:pPr>
          </w:p>
        </w:tc>
      </w:tr>
    </w:tbl>
    <w:p w:rsidR="000D310B" w:rsidRPr="00640AAB" w:rsidRDefault="000D310B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</w:p>
    <w:p w:rsidR="00640AAB" w:rsidRPr="00194909" w:rsidRDefault="00640AAB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194909">
        <w:rPr>
          <w:rFonts w:ascii="Times New Roman" w:eastAsia="TimesNewRomanPSMT" w:hAnsi="Times New Roman" w:cs="Times New Roman"/>
          <w:b/>
          <w:sz w:val="24"/>
          <w:szCs w:val="24"/>
          <w:shd w:val="clear" w:color="auto" w:fill="C4BC96" w:themeFill="background2" w:themeFillShade="BF"/>
        </w:rPr>
        <w:t>1.4.4.</w:t>
      </w:r>
      <w:r w:rsidRPr="00194909">
        <w:rPr>
          <w:rFonts w:ascii="Times New Roman" w:eastAsia="TimesNewRomanPSMT" w:hAnsi="Times New Roman" w:cs="Times New Roman"/>
          <w:b/>
          <w:sz w:val="24"/>
          <w:szCs w:val="24"/>
        </w:rPr>
        <w:t xml:space="preserve"> Расчётные показатели в области обеспечения деятельности органов местного самоуправления </w:t>
      </w:r>
      <w:r w:rsidR="00653827" w:rsidRPr="00653827">
        <w:rPr>
          <w:rFonts w:ascii="Times New Roman" w:hAnsi="Times New Roman" w:cs="Times New Roman"/>
          <w:b/>
          <w:spacing w:val="-6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области.</w:t>
      </w:r>
      <w:r w:rsidR="00653827" w:rsidRPr="00653827">
        <w:rPr>
          <w:rFonts w:ascii="Times New Roman" w:eastAsia="TimesNewRomanPSMT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</w:p>
    <w:p w:rsidR="00194909" w:rsidRPr="00194909" w:rsidRDefault="00194909" w:rsidP="00194909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94909">
        <w:rPr>
          <w:rFonts w:ascii="Times New Roman" w:eastAsia="TimesNewRomanPSMT" w:hAnsi="Times New Roman" w:cs="Times New Roman"/>
          <w:sz w:val="24"/>
          <w:szCs w:val="24"/>
        </w:rPr>
        <w:t xml:space="preserve">Расчетные показатели для объектов местного значения в области обеспечения деятельности органов местного самоуправления </w:t>
      </w:r>
      <w:r w:rsidR="00BC56B6">
        <w:rPr>
          <w:rFonts w:ascii="Times New Roman" w:eastAsia="TimesNewRomanPSMT" w:hAnsi="Times New Roman" w:cs="Times New Roman"/>
          <w:sz w:val="24"/>
          <w:szCs w:val="24"/>
        </w:rPr>
        <w:t xml:space="preserve">городского поселения 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>установлены в соответствии с полномочиями</w:t>
      </w:r>
      <w:r w:rsidR="00FB5CA1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="00847BCE"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Котельниковского муниципального района </w:t>
      </w:r>
      <w:r w:rsidR="00847BCE" w:rsidRPr="00E932D2">
        <w:rPr>
          <w:rFonts w:ascii="Times New Roman" w:hAnsi="Times New Roman" w:cs="Times New Roman"/>
          <w:sz w:val="24"/>
          <w:szCs w:val="24"/>
        </w:rPr>
        <w:t>Волгоградской</w:t>
      </w:r>
      <w:r w:rsidR="00847BCE" w:rsidRPr="00811638">
        <w:rPr>
          <w:rFonts w:ascii="Times New Roman" w:hAnsi="Times New Roman" w:cs="Times New Roman"/>
          <w:sz w:val="24"/>
          <w:szCs w:val="24"/>
        </w:rPr>
        <w:t xml:space="preserve"> области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FB5CA1" w:rsidRPr="00194909">
        <w:rPr>
          <w:rFonts w:ascii="Times New Roman" w:eastAsia="TimesNewRomanPSMT" w:hAnsi="Times New Roman" w:cs="Times New Roman"/>
          <w:sz w:val="24"/>
          <w:szCs w:val="24"/>
        </w:rPr>
        <w:t xml:space="preserve">в области обеспечения деятельности органов местного самоуправления </w:t>
      </w:r>
      <w:r w:rsidR="00FB5CA1">
        <w:rPr>
          <w:rFonts w:ascii="Times New Roman" w:eastAsia="TimesNewRomanPSMT" w:hAnsi="Times New Roman" w:cs="Times New Roman"/>
          <w:sz w:val="24"/>
          <w:szCs w:val="24"/>
        </w:rPr>
        <w:t>городского поселения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</w:t>
      </w:r>
      <w:r w:rsidR="0077475B">
        <w:rPr>
          <w:rFonts w:ascii="Times New Roman" w:eastAsia="TimesNewRomanPSMT" w:hAnsi="Times New Roman" w:cs="Times New Roman"/>
          <w:sz w:val="24"/>
          <w:szCs w:val="24"/>
        </w:rPr>
        <w:t>ыми и представлены в таблице 1.4.4</w:t>
      </w:r>
      <w:r w:rsidRPr="00194909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194909" w:rsidRPr="002F4601" w:rsidRDefault="0077475B" w:rsidP="00194909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Таблица 1.4.4</w:t>
      </w:r>
      <w:r w:rsidR="00194909" w:rsidRPr="002F4601">
        <w:rPr>
          <w:rFonts w:ascii="Times New Roman" w:eastAsia="TimesNewRomanPSMT" w:hAnsi="Times New Roman" w:cs="Times New Roman"/>
          <w:sz w:val="24"/>
          <w:szCs w:val="24"/>
        </w:rPr>
        <w:t>. Объекты в области обеспечения деятельности</w:t>
      </w:r>
    </w:p>
    <w:p w:rsidR="00194909" w:rsidRPr="002F4601" w:rsidRDefault="00194909" w:rsidP="00194909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органов местного самоуправления городского поселения.</w:t>
      </w:r>
    </w:p>
    <w:tbl>
      <w:tblPr>
        <w:tblW w:w="9606" w:type="dxa"/>
        <w:tblBorders>
          <w:top w:val="single" w:sz="12" w:space="0" w:color="404040"/>
          <w:left w:val="single" w:sz="12" w:space="0" w:color="404040"/>
          <w:bottom w:val="single" w:sz="12" w:space="0" w:color="404040"/>
          <w:right w:val="single" w:sz="12" w:space="0" w:color="404040"/>
          <w:insideH w:val="single" w:sz="6" w:space="0" w:color="404040"/>
          <w:insideV w:val="single" w:sz="6" w:space="0" w:color="404040"/>
        </w:tblBorders>
        <w:tblLayout w:type="fixed"/>
        <w:tblLook w:val="04A0"/>
      </w:tblPr>
      <w:tblGrid>
        <w:gridCol w:w="534"/>
        <w:gridCol w:w="2642"/>
        <w:gridCol w:w="1752"/>
        <w:gridCol w:w="1420"/>
        <w:gridCol w:w="1840"/>
        <w:gridCol w:w="1418"/>
      </w:tblGrid>
      <w:tr w:rsidR="00194909" w:rsidRPr="00C90F1A" w:rsidTr="003471BA">
        <w:trPr>
          <w:trHeight w:val="170"/>
        </w:trPr>
        <w:tc>
          <w:tcPr>
            <w:tcW w:w="534" w:type="dxa"/>
            <w:vMerge w:val="restart"/>
            <w:shd w:val="clear" w:color="auto" w:fill="auto"/>
            <w:vAlign w:val="center"/>
          </w:tcPr>
          <w:p w:rsidR="00194909" w:rsidRPr="002F4601" w:rsidRDefault="00194909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 xml:space="preserve">№ </w:t>
            </w:r>
            <w:proofErr w:type="spellStart"/>
            <w:r w:rsidRPr="002F4601">
              <w:rPr>
                <w:rFonts w:ascii="Times New Roman" w:hAnsi="Times New Roman" w:cs="Times New Roman"/>
                <w:b/>
              </w:rPr>
              <w:t>пп</w:t>
            </w:r>
            <w:proofErr w:type="spellEnd"/>
          </w:p>
        </w:tc>
        <w:tc>
          <w:tcPr>
            <w:tcW w:w="2642" w:type="dxa"/>
            <w:vMerge w:val="restart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Наименование             объекта</w:t>
            </w:r>
          </w:p>
        </w:tc>
        <w:tc>
          <w:tcPr>
            <w:tcW w:w="3172" w:type="dxa"/>
            <w:gridSpan w:val="2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Показатель                                минимально допустимого уровня обеспеченности</w:t>
            </w:r>
          </w:p>
        </w:tc>
        <w:tc>
          <w:tcPr>
            <w:tcW w:w="3258" w:type="dxa"/>
            <w:gridSpan w:val="2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Показатель максимально                допустимого уровня                              территориальной доступности</w:t>
            </w:r>
          </w:p>
        </w:tc>
      </w:tr>
      <w:tr w:rsidR="00194909" w:rsidRPr="00C90F1A" w:rsidTr="003471BA">
        <w:trPr>
          <w:trHeight w:val="170"/>
        </w:trPr>
        <w:tc>
          <w:tcPr>
            <w:tcW w:w="534" w:type="dxa"/>
            <w:vMerge/>
            <w:shd w:val="clear" w:color="auto" w:fill="auto"/>
          </w:tcPr>
          <w:p w:rsidR="00194909" w:rsidRPr="002F4601" w:rsidRDefault="00194909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vMerge/>
            <w:shd w:val="clear" w:color="auto" w:fill="auto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Единица                измерения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Единица          измерения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Величина</w:t>
            </w:r>
          </w:p>
        </w:tc>
      </w:tr>
      <w:tr w:rsidR="00194909" w:rsidRPr="00C90F1A" w:rsidTr="003471BA">
        <w:trPr>
          <w:trHeight w:val="690"/>
        </w:trPr>
        <w:tc>
          <w:tcPr>
            <w:tcW w:w="534" w:type="dxa"/>
            <w:vMerge w:val="restart"/>
            <w:shd w:val="clear" w:color="auto" w:fill="auto"/>
          </w:tcPr>
          <w:p w:rsidR="00194909" w:rsidRPr="002F4601" w:rsidRDefault="00194909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1.</w:t>
            </w:r>
          </w:p>
        </w:tc>
        <w:tc>
          <w:tcPr>
            <w:tcW w:w="2642" w:type="dxa"/>
            <w:vMerge w:val="restart"/>
            <w:shd w:val="clear" w:color="auto" w:fill="auto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 w:rsidRPr="008A4043">
              <w:rPr>
                <w:rFonts w:ascii="Times New Roman" w:hAnsi="Times New Roman" w:cs="Times New Roman"/>
              </w:rPr>
              <w:t xml:space="preserve">Администрация Котельниковского городского </w:t>
            </w:r>
            <w:r w:rsidR="002F4601" w:rsidRPr="008A4043">
              <w:rPr>
                <w:rFonts w:ascii="Times New Roman" w:hAnsi="Times New Roman" w:cs="Times New Roman"/>
              </w:rPr>
              <w:t>поселе</w:t>
            </w:r>
            <w:r w:rsidRPr="008A4043">
              <w:rPr>
                <w:rFonts w:ascii="Times New Roman" w:hAnsi="Times New Roman" w:cs="Times New Roman"/>
              </w:rPr>
              <w:t xml:space="preserve">ния </w:t>
            </w:r>
            <w:r w:rsidRPr="008A4043">
              <w:rPr>
                <w:rFonts w:ascii="Times New Roman" w:hAnsi="Times New Roman" w:cs="Times New Roman"/>
              </w:rPr>
              <w:lastRenderedPageBreak/>
              <w:t>Котельниковского муниципального района Волгоградской области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lastRenderedPageBreak/>
              <w:t xml:space="preserve">Человек </w:t>
            </w:r>
          </w:p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(сотрудников)</w:t>
            </w:r>
            <w:r w:rsidR="009014E8">
              <w:rPr>
                <w:rFonts w:ascii="Times New Roman" w:hAnsi="Times New Roman" w:cs="Times New Roman"/>
              </w:rPr>
              <w:t xml:space="preserve"> </w:t>
            </w:r>
            <w:r w:rsidRPr="002F4601">
              <w:rPr>
                <w:rFonts w:ascii="Times New Roman" w:hAnsi="Times New Roman" w:cs="Times New Roman"/>
              </w:rPr>
              <w:t xml:space="preserve">на 10 000 </w:t>
            </w:r>
            <w:r w:rsidRPr="002F4601">
              <w:rPr>
                <w:rFonts w:ascii="Times New Roman" w:hAnsi="Times New Roman" w:cs="Times New Roman"/>
              </w:rPr>
              <w:lastRenderedPageBreak/>
              <w:t xml:space="preserve">жителей 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94909" w:rsidRPr="002F4601" w:rsidRDefault="00DA20A2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lastRenderedPageBreak/>
              <w:t>11</w:t>
            </w:r>
          </w:p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840" w:type="dxa"/>
            <w:vMerge w:val="restart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Транспортная доступность, мин.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94909" w:rsidRPr="002F4601" w:rsidRDefault="008A4043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30</w:t>
            </w:r>
          </w:p>
        </w:tc>
      </w:tr>
      <w:tr w:rsidR="00194909" w:rsidRPr="00C90F1A" w:rsidTr="003471BA">
        <w:trPr>
          <w:trHeight w:val="690"/>
        </w:trPr>
        <w:tc>
          <w:tcPr>
            <w:tcW w:w="534" w:type="dxa"/>
            <w:vMerge/>
            <w:shd w:val="clear" w:color="auto" w:fill="auto"/>
          </w:tcPr>
          <w:p w:rsidR="00194909" w:rsidRPr="002F4601" w:rsidRDefault="00194909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2642" w:type="dxa"/>
            <w:vMerge/>
            <w:shd w:val="clear" w:color="auto" w:fill="auto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</w:p>
        </w:tc>
        <w:tc>
          <w:tcPr>
            <w:tcW w:w="1752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Площадь помещений, кв.м. на сотрудника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94909" w:rsidRPr="002F4601" w:rsidRDefault="008A4043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6,5</w:t>
            </w:r>
          </w:p>
        </w:tc>
        <w:tc>
          <w:tcPr>
            <w:tcW w:w="1840" w:type="dxa"/>
            <w:vMerge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</w:p>
        </w:tc>
      </w:tr>
      <w:tr w:rsidR="00194909" w:rsidRPr="00C90F1A" w:rsidTr="003471BA">
        <w:trPr>
          <w:trHeight w:val="65"/>
        </w:trPr>
        <w:tc>
          <w:tcPr>
            <w:tcW w:w="534" w:type="dxa"/>
            <w:shd w:val="clear" w:color="auto" w:fill="auto"/>
          </w:tcPr>
          <w:p w:rsidR="00194909" w:rsidRPr="002F4601" w:rsidRDefault="00194909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2.</w:t>
            </w:r>
          </w:p>
        </w:tc>
        <w:tc>
          <w:tcPr>
            <w:tcW w:w="2642" w:type="dxa"/>
            <w:shd w:val="clear" w:color="auto" w:fill="auto"/>
          </w:tcPr>
          <w:p w:rsidR="00194909" w:rsidRPr="002F4601" w:rsidRDefault="007E12C5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Городской архив</w:t>
            </w:r>
          </w:p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both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архив*</w:t>
            </w:r>
          </w:p>
        </w:tc>
        <w:tc>
          <w:tcPr>
            <w:tcW w:w="1752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Площадь хранения, кв.м.  на 1 000 единиц хранения</w:t>
            </w:r>
          </w:p>
        </w:tc>
        <w:tc>
          <w:tcPr>
            <w:tcW w:w="1420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2,5</w:t>
            </w:r>
          </w:p>
        </w:tc>
        <w:tc>
          <w:tcPr>
            <w:tcW w:w="1840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Транспортно-пешеходная доступность, мин.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94909" w:rsidRPr="002F4601" w:rsidRDefault="00194909" w:rsidP="00194909">
            <w:pPr>
              <w:widowControl w:val="0"/>
              <w:autoSpaceDE w:val="0"/>
              <w:autoSpaceDN w:val="0"/>
              <w:adjustRightInd w:val="0"/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2F4601">
              <w:rPr>
                <w:rFonts w:ascii="Times New Roman" w:hAnsi="Times New Roman" w:cs="Times New Roman"/>
              </w:rPr>
              <w:t>20</w:t>
            </w:r>
          </w:p>
        </w:tc>
      </w:tr>
    </w:tbl>
    <w:p w:rsidR="00194909" w:rsidRDefault="00194909" w:rsidP="00194909">
      <w:pPr>
        <w:autoSpaceDE w:val="0"/>
        <w:ind w:firstLine="851"/>
        <w:jc w:val="both"/>
        <w:rPr>
          <w:rFonts w:eastAsia="TimesNewRomanPSMT"/>
        </w:rPr>
      </w:pPr>
    </w:p>
    <w:p w:rsidR="00194909" w:rsidRPr="002F4601" w:rsidRDefault="00194909" w:rsidP="00194909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Примечания:</w:t>
      </w:r>
    </w:p>
    <w:p w:rsidR="00F021D6" w:rsidRPr="00640AAB" w:rsidRDefault="00194909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1. * Объекты рекомендуется располагать в непосредственной близости к учреждениям Администрации и ее структурных подразделений, значение показателя транспортно-пешеходной доступности при этом должно составлять не более 20 мин. от административных объектов</w:t>
      </w:r>
      <w:r w:rsidR="002F4601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640AAB" w:rsidRDefault="00640AAB" w:rsidP="00CA5640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640AAB">
        <w:rPr>
          <w:rFonts w:ascii="Times New Roman" w:eastAsia="TimesNewRomanPSMT" w:hAnsi="Times New Roman" w:cs="Times New Roman"/>
          <w:b/>
          <w:sz w:val="24"/>
          <w:szCs w:val="24"/>
          <w:shd w:val="clear" w:color="auto" w:fill="C4BC96" w:themeFill="background2" w:themeFillShade="BF"/>
        </w:rPr>
        <w:t>1.4.5.</w:t>
      </w:r>
      <w:r w:rsidRPr="00640AAB">
        <w:rPr>
          <w:rFonts w:ascii="Times New Roman" w:eastAsia="TimesNewRomanPSMT" w:hAnsi="Times New Roman" w:cs="Times New Roman"/>
          <w:b/>
          <w:sz w:val="24"/>
          <w:szCs w:val="24"/>
        </w:rPr>
        <w:t xml:space="preserve"> Расчетные показатели в области рит</w:t>
      </w:r>
      <w:r w:rsidR="00653827">
        <w:rPr>
          <w:rFonts w:ascii="Times New Roman" w:eastAsia="TimesNewRomanPSMT" w:hAnsi="Times New Roman" w:cs="Times New Roman"/>
          <w:b/>
          <w:sz w:val="24"/>
          <w:szCs w:val="24"/>
        </w:rPr>
        <w:t xml:space="preserve">уального обслуживания населения </w:t>
      </w:r>
      <w:r w:rsidR="00653827" w:rsidRPr="00653827">
        <w:rPr>
          <w:rFonts w:ascii="Times New Roman" w:hAnsi="Times New Roman" w:cs="Times New Roman"/>
          <w:b/>
          <w:spacing w:val="-6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области.</w:t>
      </w:r>
      <w:r w:rsidR="00653827" w:rsidRPr="00653827">
        <w:rPr>
          <w:rFonts w:ascii="Times New Roman" w:eastAsia="TimesNewRomanPSMT" w:hAnsi="Times New Roman" w:cs="Times New Roman"/>
          <w:b/>
          <w:sz w:val="24"/>
          <w:szCs w:val="24"/>
        </w:rPr>
        <w:t xml:space="preserve">                                                                               </w:t>
      </w:r>
    </w:p>
    <w:p w:rsidR="00A85185" w:rsidRPr="00847BCE" w:rsidRDefault="00A85185" w:rsidP="00A85185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47BCE">
        <w:rPr>
          <w:rFonts w:ascii="Times New Roman" w:eastAsia="TimesNewRomanPSMT" w:hAnsi="Times New Roman" w:cs="Times New Roman"/>
          <w:sz w:val="24"/>
          <w:szCs w:val="24"/>
        </w:rPr>
        <w:t xml:space="preserve">Расчетные показатели для объектов местного значения в области ритуального обслуживания населения установлены в соответствии с полномочиями </w:t>
      </w:r>
      <w:r w:rsidR="00847BCE" w:rsidRPr="00847BCE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</w:t>
      </w:r>
      <w:r w:rsidRPr="00847BCE">
        <w:rPr>
          <w:rFonts w:ascii="Times New Roman" w:eastAsia="TimesNewRomanPSMT" w:hAnsi="Times New Roman" w:cs="Times New Roman"/>
          <w:sz w:val="24"/>
          <w:szCs w:val="24"/>
        </w:rPr>
        <w:t xml:space="preserve"> в указанной сфере. Расчетные показатели минимально допустимого уровня обеспеченности объектами местного значения </w:t>
      </w:r>
      <w:r w:rsidR="002B0DB3" w:rsidRPr="00847BCE">
        <w:rPr>
          <w:rFonts w:ascii="Times New Roman" w:eastAsia="TimesNewRomanPSMT" w:hAnsi="Times New Roman" w:cs="Times New Roman"/>
          <w:sz w:val="24"/>
          <w:szCs w:val="24"/>
        </w:rPr>
        <w:t>в области ритуального обслуживания</w:t>
      </w:r>
      <w:r w:rsidRPr="00847BCE">
        <w:rPr>
          <w:rFonts w:ascii="Times New Roman" w:eastAsia="TimesNewRomanPSMT" w:hAnsi="Times New Roman" w:cs="Times New Roman"/>
          <w:sz w:val="24"/>
          <w:szCs w:val="24"/>
        </w:rPr>
        <w:t xml:space="preserve"> и показатели максимально допустимого уровня территориальной доступности таких объектов, разработаны в соответствии с предоставленными исходными данн</w:t>
      </w:r>
      <w:r w:rsidR="0077475B">
        <w:rPr>
          <w:rFonts w:ascii="Times New Roman" w:eastAsia="TimesNewRomanPSMT" w:hAnsi="Times New Roman" w:cs="Times New Roman"/>
          <w:sz w:val="24"/>
          <w:szCs w:val="24"/>
        </w:rPr>
        <w:t>ыми и представлены в таблице 1.4.5</w:t>
      </w:r>
      <w:r w:rsidRPr="00847BC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847BCE" w:rsidRPr="002F4601" w:rsidRDefault="0077475B" w:rsidP="00847BCE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Таблица 1.4.5</w:t>
      </w:r>
      <w:r w:rsidR="00A85185" w:rsidRPr="002F4601">
        <w:rPr>
          <w:rFonts w:ascii="Times New Roman" w:eastAsia="TimesNewRomanPSMT" w:hAnsi="Times New Roman" w:cs="Times New Roman"/>
          <w:sz w:val="24"/>
          <w:szCs w:val="24"/>
        </w:rPr>
        <w:t>.</w:t>
      </w:r>
      <w:r w:rsidR="00847BCE" w:rsidRPr="002F4601">
        <w:rPr>
          <w:rFonts w:ascii="Times New Roman" w:eastAsia="TimesNewRomanPSMT" w:hAnsi="Times New Roman" w:cs="Times New Roman"/>
          <w:sz w:val="24"/>
          <w:szCs w:val="24"/>
        </w:rPr>
        <w:t xml:space="preserve"> Объекты в области ритуального </w:t>
      </w:r>
    </w:p>
    <w:p w:rsidR="00A85185" w:rsidRPr="002F4601" w:rsidRDefault="00847BCE" w:rsidP="00847BCE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 w:rsidRPr="002F4601">
        <w:rPr>
          <w:rFonts w:ascii="Times New Roman" w:eastAsia="TimesNewRomanPSMT" w:hAnsi="Times New Roman" w:cs="Times New Roman"/>
          <w:sz w:val="24"/>
          <w:szCs w:val="24"/>
        </w:rPr>
        <w:t>обслуживания населения</w:t>
      </w:r>
    </w:p>
    <w:tbl>
      <w:tblPr>
        <w:tblW w:w="9479" w:type="dxa"/>
        <w:tblInd w:w="-15" w:type="dxa"/>
        <w:tblBorders>
          <w:top w:val="single" w:sz="12" w:space="0" w:color="595959" w:themeColor="text1" w:themeTint="A6"/>
          <w:left w:val="single" w:sz="12" w:space="0" w:color="595959" w:themeColor="text1" w:themeTint="A6"/>
          <w:bottom w:val="single" w:sz="12" w:space="0" w:color="595959" w:themeColor="text1" w:themeTint="A6"/>
          <w:right w:val="single" w:sz="12" w:space="0" w:color="595959" w:themeColor="text1" w:themeTint="A6"/>
          <w:insideH w:val="single" w:sz="6" w:space="0" w:color="595959" w:themeColor="text1" w:themeTint="A6"/>
          <w:insideV w:val="single" w:sz="6" w:space="0" w:color="595959" w:themeColor="text1" w:themeTint="A6"/>
        </w:tblBorders>
        <w:tblLook w:val="00A0"/>
      </w:tblPr>
      <w:tblGrid>
        <w:gridCol w:w="566"/>
        <w:gridCol w:w="2792"/>
        <w:gridCol w:w="1543"/>
        <w:gridCol w:w="1540"/>
        <w:gridCol w:w="1509"/>
        <w:gridCol w:w="1529"/>
      </w:tblGrid>
      <w:tr w:rsidR="00A85185" w:rsidRPr="00323B3B" w:rsidTr="003471BA">
        <w:trPr>
          <w:trHeight w:val="778"/>
        </w:trPr>
        <w:tc>
          <w:tcPr>
            <w:tcW w:w="566" w:type="dxa"/>
            <w:vMerge w:val="restart"/>
            <w:shd w:val="clear" w:color="auto" w:fill="FFFFFF" w:themeFill="background1"/>
            <w:vAlign w:val="center"/>
          </w:tcPr>
          <w:p w:rsidR="00A85185" w:rsidRPr="002F4601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2792" w:type="dxa"/>
            <w:vMerge w:val="restart"/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Наименование объекта</w:t>
            </w:r>
          </w:p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083" w:type="dxa"/>
            <w:gridSpan w:val="2"/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Минимально допустимый уровень обеспеченности</w:t>
            </w:r>
          </w:p>
        </w:tc>
        <w:tc>
          <w:tcPr>
            <w:tcW w:w="3038" w:type="dxa"/>
            <w:gridSpan w:val="2"/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Максимально допустимый уровень территориальной доступности</w:t>
            </w:r>
          </w:p>
        </w:tc>
      </w:tr>
      <w:tr w:rsidR="00A85185" w:rsidRPr="00323B3B" w:rsidTr="003471BA">
        <w:trPr>
          <w:trHeight w:val="505"/>
        </w:trPr>
        <w:tc>
          <w:tcPr>
            <w:tcW w:w="566" w:type="dxa"/>
            <w:vMerge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2F4601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2792" w:type="dxa"/>
            <w:vMerge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543" w:type="dxa"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 xml:space="preserve">Единица </w:t>
            </w:r>
          </w:p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измерения</w:t>
            </w:r>
          </w:p>
        </w:tc>
        <w:tc>
          <w:tcPr>
            <w:tcW w:w="1540" w:type="dxa"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Величина</w:t>
            </w:r>
          </w:p>
        </w:tc>
        <w:tc>
          <w:tcPr>
            <w:tcW w:w="1509" w:type="dxa"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Единица измерения</w:t>
            </w:r>
          </w:p>
        </w:tc>
        <w:tc>
          <w:tcPr>
            <w:tcW w:w="1529" w:type="dxa"/>
            <w:tcBorders>
              <w:bottom w:val="single" w:sz="12" w:space="0" w:color="595959" w:themeColor="text1" w:themeTint="A6"/>
            </w:tcBorders>
            <w:shd w:val="clear" w:color="auto" w:fill="FFFFFF" w:themeFill="background1"/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3471BA">
              <w:rPr>
                <w:rFonts w:ascii="Times New Roman" w:hAnsi="Times New Roman" w:cs="Times New Roman"/>
                <w:b/>
              </w:rPr>
              <w:t>Величина</w:t>
            </w:r>
          </w:p>
        </w:tc>
      </w:tr>
      <w:tr w:rsidR="00A85185" w:rsidRPr="00323B3B" w:rsidTr="003471BA">
        <w:trPr>
          <w:trHeight w:val="248"/>
        </w:trPr>
        <w:tc>
          <w:tcPr>
            <w:tcW w:w="566" w:type="dxa"/>
            <w:tcBorders>
              <w:top w:val="single" w:sz="12" w:space="0" w:color="595959" w:themeColor="text1" w:themeTint="A6"/>
            </w:tcBorders>
            <w:vAlign w:val="center"/>
          </w:tcPr>
          <w:p w:rsidR="00A85185" w:rsidRPr="002F4601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1</w:t>
            </w:r>
          </w:p>
        </w:tc>
        <w:tc>
          <w:tcPr>
            <w:tcW w:w="2792" w:type="dxa"/>
            <w:tcBorders>
              <w:top w:val="single" w:sz="12" w:space="0" w:color="595959" w:themeColor="text1" w:themeTint="A6"/>
            </w:tcBorders>
          </w:tcPr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  <w:spacing w:val="-6"/>
              </w:rPr>
            </w:pPr>
            <w:r w:rsidRPr="003471BA">
              <w:rPr>
                <w:rFonts w:ascii="Times New Roman" w:hAnsi="Times New Roman" w:cs="Times New Roman"/>
                <w:spacing w:val="-6"/>
              </w:rPr>
              <w:t>Организации похоронного обслуживания населения</w:t>
            </w:r>
          </w:p>
        </w:tc>
        <w:tc>
          <w:tcPr>
            <w:tcW w:w="1543" w:type="dxa"/>
            <w:tcBorders>
              <w:top w:val="single" w:sz="12" w:space="0" w:color="595959" w:themeColor="text1" w:themeTint="A6"/>
            </w:tcBorders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Кол-во, объект на 5 000 жителей</w:t>
            </w:r>
          </w:p>
        </w:tc>
        <w:tc>
          <w:tcPr>
            <w:tcW w:w="1540" w:type="dxa"/>
            <w:tcBorders>
              <w:top w:val="single" w:sz="12" w:space="0" w:color="595959" w:themeColor="text1" w:themeTint="A6"/>
            </w:tcBorders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09" w:type="dxa"/>
            <w:tcBorders>
              <w:top w:val="single" w:sz="12" w:space="0" w:color="595959" w:themeColor="text1" w:themeTint="A6"/>
            </w:tcBorders>
          </w:tcPr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Транспортно-пешеходная доступность, м</w:t>
            </w:r>
          </w:p>
        </w:tc>
        <w:tc>
          <w:tcPr>
            <w:tcW w:w="1529" w:type="dxa"/>
            <w:tcBorders>
              <w:top w:val="single" w:sz="12" w:space="0" w:color="595959" w:themeColor="text1" w:themeTint="A6"/>
            </w:tcBorders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2 500</w:t>
            </w:r>
          </w:p>
        </w:tc>
      </w:tr>
      <w:tr w:rsidR="00A85185" w:rsidRPr="00323B3B" w:rsidTr="003471BA">
        <w:trPr>
          <w:trHeight w:val="65"/>
        </w:trPr>
        <w:tc>
          <w:tcPr>
            <w:tcW w:w="566" w:type="dxa"/>
            <w:tcBorders>
              <w:top w:val="single" w:sz="6" w:space="0" w:color="595959" w:themeColor="text1" w:themeTint="A6"/>
            </w:tcBorders>
            <w:vAlign w:val="center"/>
          </w:tcPr>
          <w:p w:rsidR="00A85185" w:rsidRPr="002F4601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  <w:b/>
              </w:rPr>
            </w:pPr>
            <w:r w:rsidRPr="002F4601">
              <w:rPr>
                <w:rFonts w:ascii="Times New Roman" w:hAnsi="Times New Roman" w:cs="Times New Roman"/>
                <w:b/>
              </w:rPr>
              <w:t>2</w:t>
            </w:r>
          </w:p>
        </w:tc>
        <w:tc>
          <w:tcPr>
            <w:tcW w:w="2792" w:type="dxa"/>
            <w:tcBorders>
              <w:top w:val="single" w:sz="6" w:space="0" w:color="595959" w:themeColor="text1" w:themeTint="A6"/>
            </w:tcBorders>
          </w:tcPr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Кладбища традиционного захоронения</w:t>
            </w:r>
          </w:p>
        </w:tc>
        <w:tc>
          <w:tcPr>
            <w:tcW w:w="1543" w:type="dxa"/>
            <w:tcBorders>
              <w:top w:val="single" w:sz="6" w:space="0" w:color="595959" w:themeColor="text1" w:themeTint="A6"/>
            </w:tcBorders>
          </w:tcPr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 xml:space="preserve">Площадь, га. на 1 000 </w:t>
            </w:r>
          </w:p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жителей</w:t>
            </w:r>
          </w:p>
        </w:tc>
        <w:tc>
          <w:tcPr>
            <w:tcW w:w="1540" w:type="dxa"/>
            <w:tcBorders>
              <w:top w:val="single" w:sz="6" w:space="0" w:color="595959" w:themeColor="text1" w:themeTint="A6"/>
            </w:tcBorders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0,24</w:t>
            </w:r>
          </w:p>
        </w:tc>
        <w:tc>
          <w:tcPr>
            <w:tcW w:w="1509" w:type="dxa"/>
            <w:tcBorders>
              <w:top w:val="single" w:sz="6" w:space="0" w:color="595959" w:themeColor="text1" w:themeTint="A6"/>
            </w:tcBorders>
          </w:tcPr>
          <w:p w:rsidR="00A85185" w:rsidRPr="003471BA" w:rsidRDefault="00A85185" w:rsidP="00847BCE">
            <w:pPr>
              <w:tabs>
                <w:tab w:val="left" w:pos="6780"/>
              </w:tabs>
              <w:spacing w:after="0"/>
              <w:contextualSpacing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Санитарно-защитная зона, м</w:t>
            </w:r>
          </w:p>
        </w:tc>
        <w:tc>
          <w:tcPr>
            <w:tcW w:w="1529" w:type="dxa"/>
            <w:tcBorders>
              <w:top w:val="single" w:sz="6" w:space="0" w:color="595959" w:themeColor="text1" w:themeTint="A6"/>
            </w:tcBorders>
            <w:vAlign w:val="center"/>
          </w:tcPr>
          <w:p w:rsidR="00A85185" w:rsidRPr="003471BA" w:rsidRDefault="00A85185" w:rsidP="00847BCE">
            <w:pPr>
              <w:spacing w:after="0"/>
              <w:jc w:val="center"/>
              <w:rPr>
                <w:rFonts w:ascii="Times New Roman" w:hAnsi="Times New Roman" w:cs="Times New Roman"/>
              </w:rPr>
            </w:pPr>
            <w:r w:rsidRPr="003471BA">
              <w:rPr>
                <w:rFonts w:ascii="Times New Roman" w:hAnsi="Times New Roman" w:cs="Times New Roman"/>
              </w:rPr>
              <w:t>500</w:t>
            </w:r>
          </w:p>
        </w:tc>
      </w:tr>
    </w:tbl>
    <w:p w:rsidR="002B0DB3" w:rsidRDefault="002B0DB3" w:rsidP="004F57FB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31CB6" w:rsidRPr="00731CB6" w:rsidRDefault="00731CB6" w:rsidP="0029796C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spacing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731CB6">
        <w:rPr>
          <w:rFonts w:ascii="Times New Roman" w:hAnsi="Times New Roman" w:cs="Times New Roman"/>
          <w:b/>
          <w:sz w:val="24"/>
          <w:szCs w:val="24"/>
        </w:rPr>
        <w:t xml:space="preserve">2.   МАТЕРИАЛЫ ПО ОБОСНОВАНИЮ РАСЧЕТНЫХ ПОКАЗАТЕЛЕЙ, </w:t>
      </w:r>
    </w:p>
    <w:p w:rsidR="00731CB6" w:rsidRPr="00731CB6" w:rsidRDefault="00731CB6" w:rsidP="0029796C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spacing w:line="240" w:lineRule="auto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731CB6">
        <w:rPr>
          <w:rFonts w:ascii="Times New Roman" w:hAnsi="Times New Roman" w:cs="Times New Roman"/>
          <w:b/>
          <w:sz w:val="24"/>
          <w:szCs w:val="24"/>
        </w:rPr>
        <w:t xml:space="preserve">      СОДЕРЖАЩИХСЯ В ОСНОВНОЙ ЧАСТИ</w:t>
      </w:r>
    </w:p>
    <w:p w:rsidR="0029796C" w:rsidRDefault="0029796C" w:rsidP="00731CB6">
      <w:pPr>
        <w:widowControl w:val="0"/>
        <w:autoSpaceDE w:val="0"/>
        <w:autoSpaceDN w:val="0"/>
        <w:adjustRightInd w:val="0"/>
        <w:spacing w:before="12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p w:rsidR="00731CB6" w:rsidRPr="00731CB6" w:rsidRDefault="00731CB6" w:rsidP="003F59D3">
      <w:pPr>
        <w:widowControl w:val="0"/>
        <w:autoSpaceDE w:val="0"/>
        <w:autoSpaceDN w:val="0"/>
        <w:adjustRightInd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731CB6">
        <w:rPr>
          <w:rFonts w:ascii="Times New Roman" w:hAnsi="Times New Roman" w:cs="Times New Roman"/>
          <w:sz w:val="24"/>
          <w:szCs w:val="24"/>
        </w:rPr>
        <w:t xml:space="preserve">Расчетные показатели минимально допустимого уровня обеспеченности объектами местного значения и показатели максимально допустимого уровня территориальной доступности таких объектов для населения </w:t>
      </w:r>
      <w:r>
        <w:rPr>
          <w:rFonts w:ascii="Times New Roman" w:hAnsi="Times New Roman" w:cs="Times New Roman"/>
          <w:sz w:val="24"/>
          <w:szCs w:val="24"/>
        </w:rPr>
        <w:t xml:space="preserve">Котельниковского городского поселения Котельниковского муниципального района </w:t>
      </w:r>
      <w:r w:rsidRPr="00731CB6">
        <w:rPr>
          <w:rFonts w:ascii="Times New Roman" w:hAnsi="Times New Roman" w:cs="Times New Roman"/>
          <w:sz w:val="24"/>
          <w:szCs w:val="24"/>
        </w:rPr>
        <w:t xml:space="preserve">Волгоградской области установлены в соответствии с действующими федеральными и региональными нормативно-правовыми актами в области регулирования вопросов градостроительной деятельности и полномочий </w:t>
      </w:r>
      <w:r w:rsidR="00341FF4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</w:t>
      </w:r>
      <w:r w:rsidRPr="00731CB6">
        <w:rPr>
          <w:rFonts w:ascii="Times New Roman" w:hAnsi="Times New Roman" w:cs="Times New Roman"/>
          <w:sz w:val="24"/>
          <w:szCs w:val="24"/>
        </w:rPr>
        <w:t xml:space="preserve"> муниципального района Волгоградской области, на основании параметров и условий социально-экономического развития </w:t>
      </w:r>
      <w:r w:rsidR="00642616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</w:t>
      </w:r>
      <w:r w:rsidRPr="00731CB6">
        <w:rPr>
          <w:rFonts w:ascii="Times New Roman" w:hAnsi="Times New Roman" w:cs="Times New Roman"/>
          <w:sz w:val="24"/>
          <w:szCs w:val="24"/>
        </w:rPr>
        <w:t>, региона</w:t>
      </w:r>
      <w:r w:rsidR="00642616">
        <w:rPr>
          <w:rFonts w:ascii="Times New Roman" w:hAnsi="Times New Roman" w:cs="Times New Roman"/>
          <w:sz w:val="24"/>
          <w:szCs w:val="24"/>
        </w:rPr>
        <w:t xml:space="preserve"> в целом</w:t>
      </w:r>
      <w:r w:rsidRPr="00731CB6">
        <w:rPr>
          <w:rFonts w:ascii="Times New Roman" w:hAnsi="Times New Roman" w:cs="Times New Roman"/>
          <w:sz w:val="24"/>
          <w:szCs w:val="24"/>
        </w:rPr>
        <w:t xml:space="preserve">, социальных, демографических, природно-экологических и иных условий развития территории, условий осуществления градостроительной деятельности на территории субъекта Российской Федерации в части формирования объектов местного значения </w:t>
      </w:r>
      <w:r w:rsidR="00642616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области.</w:t>
      </w:r>
    </w:p>
    <w:p w:rsidR="00341FF4" w:rsidRDefault="00731CB6" w:rsidP="00341FF4">
      <w:pPr>
        <w:autoSpaceDE w:val="0"/>
        <w:spacing w:after="0"/>
        <w:ind w:firstLine="851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731CB6">
        <w:rPr>
          <w:rFonts w:ascii="Times New Roman" w:hAnsi="Times New Roman" w:cs="Times New Roman"/>
          <w:bCs/>
          <w:sz w:val="24"/>
          <w:szCs w:val="24"/>
        </w:rPr>
        <w:t xml:space="preserve">Обоснование расчетных показателей для объектов местного значения, содержащихся в основной части местных нормативов градостроительного проектирования </w:t>
      </w:r>
      <w:r w:rsidR="00341FF4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</w:t>
      </w:r>
      <w:r w:rsidRPr="00731CB6">
        <w:rPr>
          <w:rFonts w:ascii="Times New Roman" w:hAnsi="Times New Roman" w:cs="Times New Roman"/>
          <w:bCs/>
          <w:sz w:val="24"/>
          <w:szCs w:val="24"/>
        </w:rPr>
        <w:t xml:space="preserve"> муниципального района Волгоградской области представлены в Таблице 2.1</w:t>
      </w:r>
      <w:r w:rsidR="00341FF4">
        <w:rPr>
          <w:rFonts w:ascii="Times New Roman" w:hAnsi="Times New Roman" w:cs="Times New Roman"/>
          <w:bCs/>
          <w:sz w:val="24"/>
          <w:szCs w:val="24"/>
        </w:rPr>
        <w:t xml:space="preserve">. </w:t>
      </w:r>
    </w:p>
    <w:p w:rsidR="004F57FB" w:rsidRDefault="00341FF4" w:rsidP="00341FF4">
      <w:pPr>
        <w:autoSpaceDE w:val="0"/>
        <w:spacing w:after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Таблица 2.1.</w:t>
      </w:r>
    </w:p>
    <w:tbl>
      <w:tblPr>
        <w:tblStyle w:val="a5"/>
        <w:tblW w:w="0" w:type="auto"/>
        <w:tblLook w:val="04A0"/>
      </w:tblPr>
      <w:tblGrid>
        <w:gridCol w:w="712"/>
        <w:gridCol w:w="2849"/>
        <w:gridCol w:w="2096"/>
        <w:gridCol w:w="3914"/>
      </w:tblGrid>
      <w:tr w:rsidR="00194909" w:rsidRPr="00341FF4" w:rsidTr="00341FF4">
        <w:tc>
          <w:tcPr>
            <w:tcW w:w="0" w:type="auto"/>
          </w:tcPr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№ </w:t>
            </w:r>
            <w:proofErr w:type="spellStart"/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пп</w:t>
            </w:r>
            <w:proofErr w:type="spellEnd"/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Наименование объекта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Расчетный</w:t>
            </w:r>
          </w:p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показатель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Обоснование расчетного показателя</w:t>
            </w:r>
          </w:p>
        </w:tc>
      </w:tr>
      <w:tr w:rsidR="00341FF4" w:rsidRPr="00341FF4" w:rsidTr="00341FF4">
        <w:tc>
          <w:tcPr>
            <w:tcW w:w="0" w:type="auto"/>
            <w:shd w:val="clear" w:color="auto" w:fill="C4BC96" w:themeFill="background2" w:themeFillShade="BF"/>
          </w:tcPr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1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341FF4" w:rsidRPr="00F21D82" w:rsidRDefault="00341FF4" w:rsidP="00341FF4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Объекты местного значения в области транспорта</w:t>
            </w:r>
          </w:p>
        </w:tc>
      </w:tr>
      <w:tr w:rsidR="00194909" w:rsidRPr="00341FF4" w:rsidTr="00341FF4">
        <w:tc>
          <w:tcPr>
            <w:tcW w:w="0" w:type="auto"/>
          </w:tcPr>
          <w:p w:rsidR="00341FF4" w:rsidRPr="00F21D82" w:rsidRDefault="00E906AE" w:rsidP="00341FF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1</w:t>
            </w:r>
            <w:r w:rsidR="00341FF4" w:rsidRPr="00F21D82">
              <w:rPr>
                <w:rFonts w:ascii="Times New Roman" w:eastAsia="TimesNewRomanPSMT" w:hAnsi="Times New Roman"/>
                <w:sz w:val="22"/>
                <w:szCs w:val="22"/>
              </w:rPr>
              <w:t>.1.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Автомобильные дороги местного значения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Расчетные параметры улиц и дорог различных категорий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Расчетные параметры улиц и дорог различных категорий как объектов местного значения установлены в соответствии с постановлением Правительства РФ от 29.10.2009 № 860 "О требованиях к обеспеченности автомобильных дорог общего пользования объектами дорожного сервиса, размещаемыми в границах полос отвода", постановлением Правительства РФ от 28.09.2009 № 767 "О классификации автомобильных дорог в Российской Федерации", постановлением Правительства РФ от 02.09.2009 № 717 "О нормах отвода земель для размещения автомобильных дорог и (или) объектов дорожного сервиса".</w:t>
            </w:r>
          </w:p>
        </w:tc>
      </w:tr>
      <w:tr w:rsidR="00194909" w:rsidRPr="00341FF4" w:rsidTr="00341FF4">
        <w:tc>
          <w:tcPr>
            <w:tcW w:w="0" w:type="auto"/>
          </w:tcPr>
          <w:p w:rsidR="00341FF4" w:rsidRPr="00F21D82" w:rsidRDefault="003E615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1.2.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Места хранения личного автомобильного транспорта (автомобильные стоянки)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Показатель минимально допустимого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уровня обеспеченности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lastRenderedPageBreak/>
              <w:t>Количество машино-мест на открытых приобъектных стоянках в жилой застройке:</w:t>
            </w:r>
          </w:p>
          <w:p w:rsidR="00341FF4" w:rsidRPr="00F21D82" w:rsidRDefault="0047393D" w:rsidP="00341FF4">
            <w:pPr>
              <w:pStyle w:val="a3"/>
              <w:spacing w:line="240" w:lineRule="auto"/>
              <w:ind w:left="-56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Согласно данным, предоставленным </w:t>
            </w:r>
            <w:r w:rsidR="00977B86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3F59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341FF4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</w:t>
            </w:r>
            <w:r w:rsidR="003F59D3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у</w:t>
            </w:r>
            <w:r w:rsidR="00E44F24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ровень автомобилизации составляет: </w:t>
            </w:r>
            <w:r w:rsidR="00E44F24"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206 </w:t>
            </w:r>
            <w:proofErr w:type="spellStart"/>
            <w:r w:rsidR="00E44F24"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автом</w:t>
            </w:r>
            <w:proofErr w:type="spellEnd"/>
            <w:r w:rsidR="00E44F24"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. на 1000 жителей.</w:t>
            </w:r>
          </w:p>
          <w:p w:rsidR="00341FF4" w:rsidRPr="00F21D82" w:rsidRDefault="00341FF4" w:rsidP="00341FF4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Количество машино-мест на открытых приобъектных стоянках у общественных зданий, учреждений, предприятий, торговых центров, вокзалов и т.д. (в том числе встроенных, пристроенных к жилым зданиям) определяется в соответствии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с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СП 42.13330.2011 (п. 11.19,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Приложение К);</w:t>
            </w:r>
          </w:p>
          <w:p w:rsidR="00341FF4" w:rsidRPr="00F21D82" w:rsidRDefault="00341FF4" w:rsidP="0077475B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Расстояние пешеходных подходов от стоянок для временного хранения легковых автомобилей следует принимать не более, м.  (СП 42.13330.2011 п.11.21, п.11.21);</w:t>
            </w:r>
          </w:p>
          <w:p w:rsidR="00341FF4" w:rsidRPr="00F21D82" w:rsidRDefault="00341FF4" w:rsidP="0077475B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Размер земельных участков гаражей и стоянок легковых автомобилей в зависимости от их этажности в соответствии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с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СП 42.13330.2011 (п. 11.22);</w:t>
            </w:r>
          </w:p>
          <w:p w:rsidR="00341FF4" w:rsidRPr="00F21D82" w:rsidRDefault="00341FF4" w:rsidP="0077475B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В соответствии с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ВСН 62-91*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следует выделять места для личных автотранспортных средств инвалидов;</w:t>
            </w:r>
          </w:p>
          <w:p w:rsidR="00341FF4" w:rsidRPr="00F21D82" w:rsidRDefault="00341FF4" w:rsidP="0077475B">
            <w:pPr>
              <w:pStyle w:val="a3"/>
              <w:numPr>
                <w:ilvl w:val="0"/>
                <w:numId w:val="1"/>
              </w:numPr>
              <w:spacing w:line="240" w:lineRule="auto"/>
              <w:ind w:left="-56" w:firstLine="416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От стоянок для постоянного и временного хранения автомобилей необходимо соблюдать санитарные разрывы согласно </w:t>
            </w:r>
            <w:proofErr w:type="spellStart"/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СанПиН</w:t>
            </w:r>
            <w:proofErr w:type="spellEnd"/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2.2.1/2.1.1.1200-03;</w:t>
            </w:r>
          </w:p>
          <w:p w:rsidR="00341FF4" w:rsidRPr="00F21D82" w:rsidRDefault="00341FF4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Для хранения грузовых автомобилей следует предусматривать открытые площадки в соответствии с требованиями СП 37.13330.2012.</w:t>
            </w:r>
          </w:p>
        </w:tc>
      </w:tr>
      <w:tr w:rsidR="00194909" w:rsidRPr="00341FF4" w:rsidTr="00341FF4"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транспортной доступности объекта</w:t>
            </w:r>
          </w:p>
        </w:tc>
        <w:tc>
          <w:tcPr>
            <w:tcW w:w="0" w:type="auto"/>
          </w:tcPr>
          <w:p w:rsidR="00341FF4" w:rsidRPr="00F21D82" w:rsidRDefault="00341FF4" w:rsidP="00341FF4">
            <w:pPr>
              <w:pStyle w:val="a3"/>
              <w:spacing w:line="240" w:lineRule="auto"/>
              <w:ind w:left="-55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СП 42.13330.2011 Градостроительство. Планировка и застройка городских и сельских поселений. Актуализированная редакция СНиП 2.07.01-89* (п. 11.26 и п. 11.27);</w:t>
            </w:r>
          </w:p>
          <w:p w:rsidR="00341FF4" w:rsidRPr="00F21D82" w:rsidRDefault="00341FF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</w:tr>
      <w:tr w:rsidR="00163971" w:rsidRPr="00341FF4" w:rsidTr="00163971">
        <w:tc>
          <w:tcPr>
            <w:tcW w:w="0" w:type="auto"/>
            <w:shd w:val="clear" w:color="auto" w:fill="C4BC96" w:themeFill="background2" w:themeFillShade="BF"/>
          </w:tcPr>
          <w:p w:rsidR="00163971" w:rsidRPr="00F21D82" w:rsidRDefault="00163971" w:rsidP="00163971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2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163971" w:rsidRPr="00F21D82" w:rsidRDefault="00163971" w:rsidP="00163971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 xml:space="preserve">Объекты местного значения </w:t>
            </w:r>
            <w:r w:rsidRPr="00F21D82">
              <w:rPr>
                <w:rFonts w:ascii="Times New Roman" w:hAnsi="Times New Roman"/>
                <w:b/>
                <w:spacing w:val="-6"/>
                <w:sz w:val="22"/>
                <w:szCs w:val="22"/>
              </w:rPr>
              <w:t xml:space="preserve">городского поселения </w:t>
            </w:r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в области инженерного обеспечения (</w:t>
            </w:r>
            <w:proofErr w:type="spellStart"/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электро</w:t>
            </w:r>
            <w:proofErr w:type="spellEnd"/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 xml:space="preserve">-, тепло-,  </w:t>
            </w:r>
            <w:proofErr w:type="spellStart"/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газо</w:t>
            </w:r>
            <w:proofErr w:type="spellEnd"/>
            <w:r w:rsidRPr="00F21D82">
              <w:rPr>
                <w:rFonts w:ascii="Times New Roman" w:eastAsiaTheme="minorHAnsi" w:hAnsi="Times New Roman"/>
                <w:b/>
                <w:bCs/>
                <w:sz w:val="22"/>
                <w:szCs w:val="22"/>
                <w:lang w:eastAsia="en-US"/>
              </w:rPr>
              <w:t>- и водоснабжение населения, водоотведение)</w:t>
            </w:r>
          </w:p>
        </w:tc>
      </w:tr>
      <w:tr w:rsidR="00194909" w:rsidRPr="00341FF4" w:rsidTr="00341FF4">
        <w:tc>
          <w:tcPr>
            <w:tcW w:w="0" w:type="auto"/>
          </w:tcPr>
          <w:p w:rsidR="009541A7" w:rsidRPr="00F21D82" w:rsidRDefault="009541A7" w:rsidP="00BD5D82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2.1</w:t>
            </w:r>
          </w:p>
        </w:tc>
        <w:tc>
          <w:tcPr>
            <w:tcW w:w="0" w:type="auto"/>
          </w:tcPr>
          <w:p w:rsidR="009541A7" w:rsidRPr="00F21D82" w:rsidRDefault="009541A7" w:rsidP="00BD5D8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Объекты электроснабжения</w:t>
            </w:r>
          </w:p>
        </w:tc>
        <w:tc>
          <w:tcPr>
            <w:tcW w:w="0" w:type="auto"/>
          </w:tcPr>
          <w:p w:rsidR="009541A7" w:rsidRPr="00F21D82" w:rsidRDefault="009541A7" w:rsidP="00BD5D82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9541A7" w:rsidRPr="00F21D82" w:rsidRDefault="009541A7" w:rsidP="00BD5D8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Показатель электропотребления</w:t>
            </w:r>
          </w:p>
          <w:p w:rsidR="009541A7" w:rsidRPr="00F21D82" w:rsidRDefault="009541A7" w:rsidP="00BD5D8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(кВт·ч / год на 1 чел.)</w:t>
            </w:r>
          </w:p>
          <w:p w:rsidR="00E906AE" w:rsidRPr="00F21D82" w:rsidRDefault="00E906AE" w:rsidP="00BD5D82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</w:p>
          <w:p w:rsidR="009541A7" w:rsidRPr="00F21D82" w:rsidRDefault="0047393D" w:rsidP="00E630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11323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Котельниковского городского поселения Котельниковского муниципального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113235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>показатель текущего элек</w:t>
            </w:r>
            <w:r w:rsidR="00AA0FFE" w:rsidRPr="00F21D82">
              <w:rPr>
                <w:rFonts w:ascii="Times New Roman" w:hAnsi="Times New Roman"/>
                <w:sz w:val="22"/>
                <w:szCs w:val="22"/>
              </w:rPr>
              <w:t>тропотребления составляет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 xml:space="preserve">: </w:t>
            </w:r>
            <w:r w:rsidR="00AA0FFE" w:rsidRPr="00F21D82">
              <w:rPr>
                <w:rFonts w:ascii="Times New Roman" w:hAnsi="Times New Roman"/>
                <w:sz w:val="22"/>
                <w:szCs w:val="22"/>
              </w:rPr>
              <w:t xml:space="preserve">19464550 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 xml:space="preserve"> / </w:t>
            </w:r>
            <w:r w:rsidR="00AA0FFE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20489</w:t>
            </w:r>
            <w:r w:rsidR="009541A7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(численность населения) = </w:t>
            </w:r>
            <w:r w:rsidR="006C7DD9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950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>кВт·ч / год на 1 чел.</w:t>
            </w:r>
          </w:p>
          <w:p w:rsidR="009541A7" w:rsidRPr="00F21D82" w:rsidRDefault="009541A7" w:rsidP="00E630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На перспективу расчетный показатель электропотребления определяется с учетом прогноза социально-экономического развития </w:t>
            </w:r>
            <w:r w:rsidR="006C7DD9"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и демографической ситуации, а также индексов производства на территории муниципальных образований.</w:t>
            </w:r>
          </w:p>
          <w:p w:rsidR="009541A7" w:rsidRPr="00F21D82" w:rsidRDefault="009541A7" w:rsidP="00E630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статистическим данным, среднегодовой</w:t>
            </w:r>
            <w:r w:rsidR="006C7DD9" w:rsidRPr="00F21D82">
              <w:rPr>
                <w:rFonts w:ascii="Times New Roman" w:hAnsi="Times New Roman"/>
                <w:sz w:val="22"/>
                <w:szCs w:val="22"/>
              </w:rPr>
              <w:t xml:space="preserve"> прирост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численности постоянного населения </w:t>
            </w:r>
            <w:r w:rsidR="006C7DD9" w:rsidRPr="00F21D82">
              <w:rPr>
                <w:rFonts w:ascii="Times New Roman" w:hAnsi="Times New Roman"/>
                <w:sz w:val="22"/>
                <w:szCs w:val="22"/>
              </w:rPr>
              <w:t>составляет</w:t>
            </w:r>
            <w:r w:rsidR="003F59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2A2FC6" w:rsidRPr="003F59D3">
              <w:rPr>
                <w:rFonts w:ascii="Times New Roman" w:hAnsi="Times New Roman"/>
                <w:sz w:val="22"/>
                <w:szCs w:val="22"/>
              </w:rPr>
              <w:t>0,19</w:t>
            </w:r>
            <w:r w:rsidRPr="003F59D3">
              <w:rPr>
                <w:rFonts w:ascii="Times New Roman" w:hAnsi="Times New Roman"/>
                <w:sz w:val="22"/>
                <w:szCs w:val="22"/>
              </w:rPr>
              <w:t xml:space="preserve"> %.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Индекс изменения 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 xml:space="preserve">численности населения составит </w:t>
            </w:r>
            <w:r w:rsidR="002A2FC6" w:rsidRPr="003F59D3">
              <w:rPr>
                <w:rFonts w:ascii="Times New Roman" w:hAnsi="Times New Roman"/>
                <w:sz w:val="22"/>
                <w:szCs w:val="22"/>
              </w:rPr>
              <w:t>1,0019</w:t>
            </w:r>
            <w:r w:rsidRPr="003F59D3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9541A7" w:rsidRPr="00F21D82" w:rsidRDefault="0047393D" w:rsidP="00E630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3F59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 xml:space="preserve"> индекс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 xml:space="preserve"> производства за 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>2016 год составляе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>т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>: 113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>%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 xml:space="preserve">. В перспективе планируется снижение данного индекса до 78,4%. 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>При этом средний индекс производст</w:t>
            </w:r>
            <w:r w:rsidR="002A2FC6" w:rsidRPr="00F21D82">
              <w:rPr>
                <w:rFonts w:ascii="Times New Roman" w:hAnsi="Times New Roman"/>
                <w:sz w:val="22"/>
                <w:szCs w:val="22"/>
              </w:rPr>
              <w:t>ва составит: (113 + 78,4) / 2 = 95,7%, или 0,957</w:t>
            </w:r>
            <w:r w:rsidR="009541A7" w:rsidRPr="00F21D82">
              <w:rPr>
                <w:rFonts w:ascii="Times New Roman" w:hAnsi="Times New Roman"/>
                <w:sz w:val="22"/>
                <w:szCs w:val="22"/>
              </w:rPr>
              <w:t xml:space="preserve"> в единичном исчислении.</w:t>
            </w:r>
          </w:p>
          <w:p w:rsidR="009541A7" w:rsidRPr="00F21D82" w:rsidRDefault="009541A7" w:rsidP="00E6308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Таким образом, планируемый минимальный показатель электропотребления составит:</w:t>
            </w:r>
          </w:p>
          <w:p w:rsidR="009541A7" w:rsidRPr="00F21D82" w:rsidRDefault="002A2FC6" w:rsidP="003F59D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950</w:t>
            </w:r>
            <w:r w:rsidR="009541A7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(показатель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текущего электропотребления) Х 1,0019</w:t>
            </w:r>
            <w:r w:rsidR="009541A7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(индекс изменения численности на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селения) Х 0,957</w:t>
            </w:r>
            <w:r w:rsidR="009541A7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(средний индекс производства) = </w:t>
            </w:r>
            <w:r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910,88</w:t>
            </w:r>
            <w:r w:rsidR="009541A7" w:rsidRPr="00F21D82">
              <w:rPr>
                <w:rFonts w:ascii="Times New Roman" w:hAnsi="Times New Roman"/>
                <w:b/>
                <w:sz w:val="22"/>
                <w:szCs w:val="22"/>
              </w:rPr>
              <w:t>кВт·ч / год на 1 чел.</w:t>
            </w:r>
          </w:p>
        </w:tc>
      </w:tr>
      <w:tr w:rsidR="00194909" w:rsidRPr="00341FF4" w:rsidTr="00341FF4">
        <w:tc>
          <w:tcPr>
            <w:tcW w:w="0" w:type="auto"/>
          </w:tcPr>
          <w:p w:rsidR="009541A7" w:rsidRPr="00F21D82" w:rsidRDefault="00E906A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2.2</w:t>
            </w:r>
          </w:p>
        </w:tc>
        <w:tc>
          <w:tcPr>
            <w:tcW w:w="0" w:type="auto"/>
          </w:tcPr>
          <w:p w:rsidR="009541A7" w:rsidRPr="00F21D82" w:rsidRDefault="00E906A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Объекты тепло- и газоснабжения</w:t>
            </w:r>
          </w:p>
        </w:tc>
        <w:tc>
          <w:tcPr>
            <w:tcW w:w="0" w:type="auto"/>
          </w:tcPr>
          <w:p w:rsidR="009541A7" w:rsidRPr="00F21D82" w:rsidRDefault="00E906A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  <w:u w:val="single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</w:t>
            </w:r>
            <w:r w:rsidR="003F59D3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8F1C10">
              <w:rPr>
                <w:rFonts w:ascii="Times New Roman" w:hAnsi="Times New Roman"/>
                <w:color w:val="000000"/>
                <w:sz w:val="22"/>
                <w:szCs w:val="22"/>
              </w:rPr>
              <w:t>уровня обеспеченности</w:t>
            </w:r>
          </w:p>
        </w:tc>
        <w:tc>
          <w:tcPr>
            <w:tcW w:w="0" w:type="auto"/>
          </w:tcPr>
          <w:p w:rsidR="009541A7" w:rsidRPr="00F21D82" w:rsidRDefault="00E63088" w:rsidP="00341FF4">
            <w:pPr>
              <w:autoSpaceDE w:val="0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  <w:u w:val="single"/>
              </w:rPr>
              <w:t>Показатель газоснабжения</w:t>
            </w:r>
            <w:r w:rsidR="00E906AE" w:rsidRPr="00F21D82">
              <w:rPr>
                <w:rFonts w:ascii="Times New Roman" w:hAnsi="Times New Roman"/>
                <w:color w:val="000000"/>
                <w:sz w:val="22"/>
                <w:szCs w:val="22"/>
                <w:u w:val="single"/>
              </w:rPr>
              <w:t>(</w:t>
            </w:r>
            <w:r w:rsidR="00E906AE" w:rsidRPr="00F21D82">
              <w:rPr>
                <w:rFonts w:ascii="Times New Roman" w:hAnsi="Times New Roman"/>
                <w:sz w:val="22"/>
                <w:szCs w:val="22"/>
              </w:rPr>
              <w:t>м</w:t>
            </w:r>
            <w:r w:rsidR="00E906AE" w:rsidRPr="00F21D82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E906AE" w:rsidRPr="00F21D82">
              <w:rPr>
                <w:rFonts w:ascii="Times New Roman" w:hAnsi="Times New Roman"/>
                <w:sz w:val="22"/>
                <w:szCs w:val="22"/>
              </w:rPr>
              <w:t>*ч / год на 1 чел.)</w:t>
            </w:r>
          </w:p>
          <w:p w:rsidR="00E906AE" w:rsidRPr="00F21D82" w:rsidRDefault="00E906AE" w:rsidP="00341FF4">
            <w:pPr>
              <w:autoSpaceDE w:val="0"/>
              <w:rPr>
                <w:rFonts w:ascii="Times New Roman" w:hAnsi="Times New Roman"/>
                <w:sz w:val="22"/>
                <w:szCs w:val="22"/>
              </w:rPr>
            </w:pPr>
          </w:p>
          <w:p w:rsidR="00E906AE" w:rsidRPr="00F21D82" w:rsidRDefault="0047393D" w:rsidP="00E63088">
            <w:pPr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3F59D3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E906AE" w:rsidRPr="00F21D82">
              <w:rPr>
                <w:rFonts w:ascii="Times New Roman" w:hAnsi="Times New Roman"/>
                <w:sz w:val="22"/>
                <w:szCs w:val="22"/>
              </w:rPr>
              <w:t>показатель потребления газа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 xml:space="preserve"> для коммунально-бытовых нужд населения</w:t>
            </w:r>
            <w:r w:rsidR="00E906AE" w:rsidRPr="00F21D82">
              <w:rPr>
                <w:rFonts w:ascii="Times New Roman" w:hAnsi="Times New Roman"/>
                <w:sz w:val="22"/>
                <w:szCs w:val="22"/>
              </w:rPr>
              <w:t xml:space="preserve"> составляет 200 м</w:t>
            </w:r>
            <w:r w:rsidR="00E906AE" w:rsidRPr="00F21D82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E906AE" w:rsidRPr="00F21D82">
              <w:rPr>
                <w:rFonts w:ascii="Times New Roman" w:hAnsi="Times New Roman"/>
                <w:sz w:val="22"/>
                <w:szCs w:val="22"/>
              </w:rPr>
              <w:t>*ч / год на 1 чел.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 xml:space="preserve"> (</w:t>
            </w:r>
            <w:r w:rsidR="00E63088" w:rsidRPr="00F21D82">
              <w:rPr>
                <w:rFonts w:ascii="Times New Roman" w:hAnsi="Times New Roman"/>
                <w:sz w:val="22"/>
                <w:szCs w:val="22"/>
                <w:lang w:val="en-US"/>
              </w:rPr>
              <w:t>R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>1),показатель потребления газа для отопления индивидуальной жилой застройки составляет 2,12 м</w:t>
            </w:r>
            <w:r w:rsidR="00E63088" w:rsidRPr="00F21D82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 xml:space="preserve">*ч 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/ год на 1 чел. (</w:t>
            </w:r>
            <w:r w:rsidR="00E63088" w:rsidRPr="00F21D82">
              <w:rPr>
                <w:rFonts w:ascii="Times New Roman" w:hAnsi="Times New Roman"/>
                <w:sz w:val="22"/>
                <w:szCs w:val="22"/>
                <w:lang w:val="en-US"/>
              </w:rPr>
              <w:t>R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>2).На перспективу расчетный показатель потребления природного газа определяется с учетом прогноза социально-экономического развития Котельниковского городского поселения Котельниковского муниципального района Волгоградской области и демографической ситуации.</w:t>
            </w:r>
          </w:p>
          <w:p w:rsidR="00E63088" w:rsidRPr="00F21D82" w:rsidRDefault="00E63088" w:rsidP="00E63088">
            <w:pPr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статистическим данным, среднегодовой прирост численности постоянного населения составляет 0,19 %. Индекс изменения численности населения составит 1,0019.</w:t>
            </w:r>
          </w:p>
          <w:p w:rsidR="00E63088" w:rsidRPr="00F21D82" w:rsidRDefault="0047393D" w:rsidP="00E63088">
            <w:pPr>
              <w:autoSpaceDE w:val="0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A1594C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E63088" w:rsidRPr="00F21D82">
              <w:rPr>
                <w:rFonts w:ascii="Times New Roman" w:hAnsi="Times New Roman"/>
                <w:sz w:val="22"/>
                <w:szCs w:val="22"/>
              </w:rPr>
              <w:t xml:space="preserve"> уровень газификации поселения составляет 84%</w:t>
            </w:r>
            <w:r w:rsidR="00096AF6" w:rsidRPr="00F21D82">
              <w:rPr>
                <w:rFonts w:ascii="Times New Roman" w:hAnsi="Times New Roman"/>
                <w:sz w:val="22"/>
                <w:szCs w:val="22"/>
              </w:rPr>
              <w:t>. Требуется увеличить данный показатель до 100%. В настоящее время уровень потребления газа составляет 4100258,68 м</w:t>
            </w:r>
            <w:r w:rsidR="00096AF6" w:rsidRPr="00F21D82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096AF6" w:rsidRPr="00F21D82">
              <w:rPr>
                <w:rFonts w:ascii="Times New Roman" w:hAnsi="Times New Roman"/>
                <w:sz w:val="22"/>
                <w:szCs w:val="22"/>
              </w:rPr>
              <w:t>*ч / год. Планируемый показатель: 4881260,33 м</w:t>
            </w:r>
            <w:r w:rsidR="00096AF6" w:rsidRPr="00F21D82">
              <w:rPr>
                <w:rFonts w:ascii="Times New Roman" w:hAnsi="Times New Roman"/>
                <w:sz w:val="22"/>
                <w:szCs w:val="22"/>
                <w:vertAlign w:val="superscript"/>
              </w:rPr>
              <w:t>3</w:t>
            </w:r>
            <w:r w:rsidR="00096AF6" w:rsidRPr="00F21D82">
              <w:rPr>
                <w:rFonts w:ascii="Times New Roman" w:hAnsi="Times New Roman"/>
                <w:sz w:val="22"/>
                <w:szCs w:val="22"/>
              </w:rPr>
              <w:t>*ч / год. Индекс изменения уровня потребления газа составит 1,19.</w:t>
            </w:r>
          </w:p>
          <w:p w:rsidR="00E63088" w:rsidRPr="00F21D82" w:rsidRDefault="00E63088" w:rsidP="00E6308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Таким образом, планируемый минимальный показатель газоснабжения составит:</w:t>
            </w:r>
          </w:p>
          <w:p w:rsidR="00E63088" w:rsidRPr="00F21D82" w:rsidRDefault="00E63088" w:rsidP="00E6308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А) Для коммунально-бытовых нужд населения:</w:t>
            </w:r>
          </w:p>
          <w:p w:rsidR="00096AF6" w:rsidRPr="00F21D82" w:rsidRDefault="00096AF6" w:rsidP="00E63088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200 (показатель </w:t>
            </w:r>
            <w:r w:rsidRPr="00F21D82">
              <w:rPr>
                <w:rFonts w:ascii="Times New Roman" w:hAnsi="Times New Roman"/>
                <w:sz w:val="22"/>
                <w:szCs w:val="22"/>
                <w:lang w:val="en-US"/>
              </w:rPr>
              <w:t>R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1) </w:t>
            </w:r>
            <w:r w:rsidRPr="00F21D82">
              <w:rPr>
                <w:rFonts w:ascii="Times New Roman" w:hAnsi="Times New Roman"/>
                <w:sz w:val="22"/>
                <w:szCs w:val="22"/>
                <w:lang w:val="en-US"/>
              </w:rPr>
              <w:t>X</w:t>
            </w:r>
            <w:r w:rsidR="006E1921" w:rsidRPr="00F21D82">
              <w:rPr>
                <w:rFonts w:ascii="Times New Roman" w:hAnsi="Times New Roman"/>
                <w:sz w:val="22"/>
                <w:szCs w:val="22"/>
              </w:rPr>
              <w:t xml:space="preserve">1,0019 (индекс изменения численности населения) Х 1,19 (индекс изменения уровня потребления газа) = </w:t>
            </w:r>
            <w:r w:rsidR="006E1921" w:rsidRPr="00F21D82">
              <w:rPr>
                <w:rFonts w:ascii="Times New Roman" w:hAnsi="Times New Roman"/>
                <w:b/>
                <w:sz w:val="22"/>
                <w:szCs w:val="22"/>
              </w:rPr>
              <w:t>238,45 м</w:t>
            </w:r>
            <w:r w:rsidR="006E1921" w:rsidRPr="00F21D82"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  <w:t>3</w:t>
            </w:r>
            <w:r w:rsidR="006E1921" w:rsidRPr="00F21D82">
              <w:rPr>
                <w:rFonts w:ascii="Times New Roman" w:hAnsi="Times New Roman"/>
                <w:b/>
                <w:sz w:val="22"/>
                <w:szCs w:val="22"/>
              </w:rPr>
              <w:t>*ч / год на 1 чел.</w:t>
            </w:r>
          </w:p>
          <w:p w:rsidR="006E1921" w:rsidRPr="00F21D82" w:rsidRDefault="006E1921" w:rsidP="006E192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Б) Для отопления индивидуальной жилой застройки:</w:t>
            </w:r>
          </w:p>
          <w:p w:rsidR="00E63088" w:rsidRPr="00A1594C" w:rsidRDefault="006E1921" w:rsidP="00A1594C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2,12 (показатель </w:t>
            </w:r>
            <w:r w:rsidRPr="00F21D82">
              <w:rPr>
                <w:rFonts w:ascii="Times New Roman" w:hAnsi="Times New Roman"/>
                <w:sz w:val="22"/>
                <w:szCs w:val="22"/>
                <w:lang w:val="en-US"/>
              </w:rPr>
              <w:t>R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2) </w:t>
            </w:r>
            <w:r w:rsidRPr="00F21D82">
              <w:rPr>
                <w:rFonts w:ascii="Times New Roman" w:hAnsi="Times New Roman"/>
                <w:sz w:val="22"/>
                <w:szCs w:val="22"/>
                <w:lang w:val="en-US"/>
              </w:rPr>
              <w:t>X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1,0019 (индекс изменения численности населения) Х 1,19 (индекс изменения уровня потребления газа) = 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2,53м</w:t>
            </w:r>
            <w:r w:rsidRPr="00F21D82">
              <w:rPr>
                <w:rFonts w:ascii="Times New Roman" w:hAnsi="Times New Roman"/>
                <w:b/>
                <w:sz w:val="22"/>
                <w:szCs w:val="22"/>
                <w:vertAlign w:val="superscript"/>
              </w:rPr>
              <w:t>3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*ч / год на 1 чел.</w:t>
            </w:r>
          </w:p>
        </w:tc>
      </w:tr>
      <w:tr w:rsidR="00194909" w:rsidRPr="00341FF4" w:rsidTr="00341FF4">
        <w:tc>
          <w:tcPr>
            <w:tcW w:w="0" w:type="auto"/>
          </w:tcPr>
          <w:p w:rsidR="009541A7" w:rsidRPr="00F21D82" w:rsidRDefault="00096C7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2.3.</w:t>
            </w:r>
          </w:p>
        </w:tc>
        <w:tc>
          <w:tcPr>
            <w:tcW w:w="0" w:type="auto"/>
          </w:tcPr>
          <w:p w:rsidR="009541A7" w:rsidRPr="00F21D82" w:rsidRDefault="00096C7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 xml:space="preserve">Объекты водоснабжения </w:t>
            </w:r>
          </w:p>
        </w:tc>
        <w:tc>
          <w:tcPr>
            <w:tcW w:w="0" w:type="auto"/>
          </w:tcPr>
          <w:p w:rsidR="009541A7" w:rsidRPr="00F21D82" w:rsidRDefault="00096C7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096C71" w:rsidRPr="00F21D82" w:rsidRDefault="00DC74A2" w:rsidP="00096C7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  <w:u w:val="single"/>
              </w:rPr>
              <w:t>Показатели</w:t>
            </w:r>
            <w:r w:rsidR="00096C71" w:rsidRPr="00F21D82">
              <w:rPr>
                <w:rFonts w:ascii="Times New Roman" w:hAnsi="Times New Roman"/>
                <w:sz w:val="22"/>
                <w:szCs w:val="22"/>
                <w:u w:val="single"/>
              </w:rPr>
              <w:t xml:space="preserve"> водопотребления</w:t>
            </w:r>
          </w:p>
          <w:p w:rsidR="00096C71" w:rsidRPr="00F21D82" w:rsidRDefault="00096C71" w:rsidP="00096C71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(</w:t>
            </w:r>
            <w:r w:rsidR="00DC74A2">
              <w:rPr>
                <w:rFonts w:ascii="Times New Roman" w:hAnsi="Times New Roman"/>
                <w:sz w:val="22"/>
                <w:szCs w:val="22"/>
              </w:rPr>
              <w:t>л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/ </w:t>
            </w:r>
            <w:proofErr w:type="spellStart"/>
            <w:r w:rsidR="004119DF" w:rsidRPr="00F21D82">
              <w:rPr>
                <w:rFonts w:ascii="Times New Roman" w:hAnsi="Times New Roman"/>
                <w:sz w:val="22"/>
                <w:szCs w:val="22"/>
              </w:rPr>
              <w:t>сут</w:t>
            </w:r>
            <w:proofErr w:type="spellEnd"/>
            <w:r w:rsidR="004119DF" w:rsidRPr="00F21D82">
              <w:rPr>
                <w:rFonts w:ascii="Times New Roman" w:hAnsi="Times New Roman"/>
                <w:sz w:val="22"/>
                <w:szCs w:val="22"/>
              </w:rPr>
              <w:t>. на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1 чел.)</w:t>
            </w:r>
          </w:p>
          <w:p w:rsidR="009541A7" w:rsidRPr="00DC74A2" w:rsidRDefault="00DC74A2" w:rsidP="00DC74A2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194909" w:rsidRPr="00341FF4" w:rsidTr="00341FF4">
        <w:tc>
          <w:tcPr>
            <w:tcW w:w="0" w:type="auto"/>
          </w:tcPr>
          <w:p w:rsidR="009541A7" w:rsidRPr="00F21D82" w:rsidRDefault="00BB7FDF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2.4</w:t>
            </w:r>
          </w:p>
        </w:tc>
        <w:tc>
          <w:tcPr>
            <w:tcW w:w="0" w:type="auto"/>
          </w:tcPr>
          <w:p w:rsidR="009541A7" w:rsidRPr="00F21D82" w:rsidRDefault="00BB7FDF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Объекты водоотведения</w:t>
            </w:r>
          </w:p>
        </w:tc>
        <w:tc>
          <w:tcPr>
            <w:tcW w:w="0" w:type="auto"/>
          </w:tcPr>
          <w:p w:rsidR="009541A7" w:rsidRPr="00F21D82" w:rsidRDefault="00BB7FDF" w:rsidP="00DC749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Показатель минимально допустимого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уровня обеспеченности</w:t>
            </w:r>
          </w:p>
        </w:tc>
        <w:tc>
          <w:tcPr>
            <w:tcW w:w="0" w:type="auto"/>
          </w:tcPr>
          <w:p w:rsidR="009541A7" w:rsidRPr="00F21D82" w:rsidRDefault="00BB7FDF" w:rsidP="00DC7494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Установлены в соответствии с императивными требованиями СП 32.13330.2012 (п. 2.1); СП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42.13330.2011 (Таблица 12 - Суточный объем поверхностного стока)</w:t>
            </w:r>
          </w:p>
        </w:tc>
      </w:tr>
      <w:tr w:rsidR="00CD7FA1" w:rsidRPr="00341FF4" w:rsidTr="007019AC">
        <w:trPr>
          <w:trHeight w:val="359"/>
        </w:trPr>
        <w:tc>
          <w:tcPr>
            <w:tcW w:w="0" w:type="auto"/>
            <w:shd w:val="clear" w:color="auto" w:fill="C4BC96" w:themeFill="background2" w:themeFillShade="BF"/>
          </w:tcPr>
          <w:p w:rsidR="00CD7FA1" w:rsidRPr="00F21D82" w:rsidRDefault="00CD7FA1" w:rsidP="00CD7FA1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lastRenderedPageBreak/>
              <w:t>3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CD7FA1" w:rsidRPr="00F21D82" w:rsidRDefault="00CD7FA1" w:rsidP="00CD7FA1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Объекты местного значения в области физкультуры и спорта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DC7494" w:rsidRPr="00F21D82" w:rsidRDefault="00DC7494" w:rsidP="00DC749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3.1</w:t>
            </w:r>
          </w:p>
        </w:tc>
        <w:tc>
          <w:tcPr>
            <w:tcW w:w="0" w:type="auto"/>
            <w:vMerge w:val="restart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Помещения для физкультурно-оздоровительных занятий (спортивные залы)</w:t>
            </w:r>
          </w:p>
        </w:tc>
        <w:tc>
          <w:tcPr>
            <w:tcW w:w="0" w:type="auto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184417" w:rsidRPr="00F21D82" w:rsidRDefault="00184417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Показатель общей площади на 1 000 чел. населения района:</w:t>
            </w:r>
          </w:p>
          <w:p w:rsidR="00CC13CA" w:rsidRDefault="00CC13CA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  <w:p w:rsidR="00184417" w:rsidRPr="00F21D82" w:rsidRDefault="00184417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Расчет показателя пропускной способности:</w:t>
            </w:r>
          </w:p>
          <w:p w:rsidR="00DC7494" w:rsidRPr="00F21D82" w:rsidRDefault="0047393D" w:rsidP="00881469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787E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>,</w:t>
            </w:r>
            <w:r w:rsidR="00184417" w:rsidRPr="00F21D82">
              <w:rPr>
                <w:rFonts w:ascii="Times New Roman" w:hAnsi="Times New Roman"/>
                <w:sz w:val="22"/>
                <w:szCs w:val="22"/>
              </w:rPr>
              <w:t xml:space="preserve"> на территории муниципального образования в</w:t>
            </w:r>
            <w:r w:rsidR="00234B85" w:rsidRPr="00F21D82">
              <w:rPr>
                <w:rFonts w:ascii="Times New Roman" w:hAnsi="Times New Roman"/>
                <w:sz w:val="22"/>
                <w:szCs w:val="22"/>
              </w:rPr>
              <w:t xml:space="preserve"> настоящий момент расположено 8 </w:t>
            </w:r>
            <w:r w:rsidR="00184417" w:rsidRPr="00F21D82">
              <w:rPr>
                <w:rFonts w:ascii="Times New Roman" w:hAnsi="Times New Roman"/>
                <w:sz w:val="22"/>
                <w:szCs w:val="22"/>
              </w:rPr>
              <w:t xml:space="preserve">помещений для физкультурно-оздоровительных занятий (спортивных </w:t>
            </w:r>
            <w:r w:rsidR="00D13D76" w:rsidRPr="00F21D82">
              <w:rPr>
                <w:rFonts w:ascii="Times New Roman" w:hAnsi="Times New Roman"/>
                <w:sz w:val="22"/>
                <w:szCs w:val="22"/>
              </w:rPr>
              <w:t>залов). Данных о пропускной способности не имеется. Показатель средней пропускной</w:t>
            </w:r>
            <w:r w:rsidR="00184417" w:rsidRPr="00F21D82">
              <w:rPr>
                <w:rFonts w:ascii="Times New Roman" w:hAnsi="Times New Roman"/>
                <w:sz w:val="22"/>
                <w:szCs w:val="22"/>
              </w:rPr>
              <w:t xml:space="preserve"> способ</w:t>
            </w:r>
            <w:r w:rsidR="00D13D76" w:rsidRPr="00F21D82">
              <w:rPr>
                <w:rFonts w:ascii="Times New Roman" w:hAnsi="Times New Roman"/>
                <w:sz w:val="22"/>
                <w:szCs w:val="22"/>
              </w:rPr>
              <w:t>ности</w:t>
            </w:r>
            <w:r w:rsidR="00787E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13D76" w:rsidRPr="00F21D82">
              <w:rPr>
                <w:rFonts w:ascii="Times New Roman" w:hAnsi="Times New Roman"/>
                <w:sz w:val="22"/>
                <w:szCs w:val="22"/>
              </w:rPr>
              <w:t>принимается согласно</w:t>
            </w:r>
            <w:r w:rsidR="00787E3E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F21D82" w:rsidRPr="00F21D82">
              <w:rPr>
                <w:rFonts w:ascii="Times New Roman" w:hAnsi="Times New Roman"/>
                <w:sz w:val="22"/>
                <w:szCs w:val="22"/>
              </w:rPr>
              <w:t>приказу от 5 мая 2016г. №219 "Об утверждении методических рекомендаций по развитию сети организаций социал</w:t>
            </w:r>
            <w:r w:rsidR="000850A7">
              <w:rPr>
                <w:rFonts w:ascii="Times New Roman" w:hAnsi="Times New Roman"/>
                <w:sz w:val="22"/>
                <w:szCs w:val="22"/>
              </w:rPr>
              <w:t>ьного обслуживания в субъектах Р</w:t>
            </w:r>
            <w:r w:rsidR="00F21D82" w:rsidRPr="00F21D82">
              <w:rPr>
                <w:rFonts w:ascii="Times New Roman" w:hAnsi="Times New Roman"/>
                <w:sz w:val="22"/>
                <w:szCs w:val="22"/>
              </w:rPr>
              <w:t xml:space="preserve">оссийской федерации и обеспеченности социальным обслуживанием получателей социальных услуг, в том числе в </w:t>
            </w:r>
            <w:r w:rsidR="00F21D82" w:rsidRPr="00BB3CA8">
              <w:rPr>
                <w:rFonts w:ascii="Times New Roman" w:hAnsi="Times New Roman"/>
                <w:sz w:val="22"/>
                <w:szCs w:val="22"/>
              </w:rPr>
              <w:t>сельск</w:t>
            </w:r>
            <w:r w:rsidR="00F21D82" w:rsidRPr="00F21D82">
              <w:rPr>
                <w:rFonts w:ascii="Times New Roman" w:hAnsi="Times New Roman"/>
                <w:sz w:val="22"/>
                <w:szCs w:val="22"/>
              </w:rPr>
              <w:t>ой местности".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DC7494" w:rsidRPr="00F21D82" w:rsidRDefault="0078031E" w:rsidP="00DC7494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DC7494" w:rsidRPr="00F21D82" w:rsidRDefault="00DC7494" w:rsidP="00DC7494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3.2</w:t>
            </w:r>
          </w:p>
        </w:tc>
        <w:tc>
          <w:tcPr>
            <w:tcW w:w="0" w:type="auto"/>
            <w:vMerge w:val="restart"/>
          </w:tcPr>
          <w:p w:rsidR="00DC7494" w:rsidRPr="00F21D82" w:rsidRDefault="00DC7494" w:rsidP="00DC7494">
            <w:pPr>
              <w:rPr>
                <w:rFonts w:ascii="Times New Roman" w:hAnsi="Times New Roman"/>
                <w:color w:val="000000" w:themeColor="text1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 w:themeColor="text1"/>
                <w:sz w:val="22"/>
                <w:szCs w:val="22"/>
              </w:rPr>
              <w:t>Бассейн крытый (открытый) общего пользования *</w:t>
            </w:r>
          </w:p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DC7494" w:rsidRPr="00F21D82" w:rsidRDefault="00DC7494" w:rsidP="00184417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DC7494" w:rsidRPr="00F21D82" w:rsidRDefault="00DC7494" w:rsidP="00DC74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СП 42.13330.2011 Градостроительство. Планировка и застройка городских и сельских поселений. Актуализированная редакция СНиП 2.07.01-89* Приложение Ж.</w:t>
            </w:r>
          </w:p>
          <w:p w:rsidR="00DC7494" w:rsidRDefault="00DC7494" w:rsidP="00DC74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СП 31-112-2004 Физкультурно-спортивные залы. Таблицы 4.1. и 4.2</w:t>
            </w:r>
            <w:r w:rsidR="00F0195F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F0195F" w:rsidRPr="00F21D82" w:rsidRDefault="00F0195F" w:rsidP="00DC74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Площадь водного зеркала 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DC7494" w:rsidRPr="00F21D82" w:rsidRDefault="00DC7494" w:rsidP="00184417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Показатель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DC7494" w:rsidRPr="00F21D82" w:rsidRDefault="00DC7494" w:rsidP="00DC7494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СП 42.13330.2011 Градостроительство.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Планировка и застройка городских и сельских поселений. Актуализированная редакция СНиП 2.07.01-89* (Приложение Ж)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3.3</w:t>
            </w:r>
          </w:p>
        </w:tc>
        <w:tc>
          <w:tcPr>
            <w:tcW w:w="0" w:type="auto"/>
            <w:vMerge w:val="restart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Плоскостные спортивные сооружения (стадионы, спортивные многофункциональные площадки)</w:t>
            </w:r>
          </w:p>
        </w:tc>
        <w:tc>
          <w:tcPr>
            <w:tcW w:w="0" w:type="auto"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EF12D4" w:rsidRPr="00F21D82" w:rsidRDefault="00EF12D4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  <w:u w:val="single"/>
              </w:rPr>
            </w:pP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Расчет показателя общей площад</w:t>
            </w:r>
            <w:r w:rsidR="0077475B" w:rsidRPr="00F21D82">
              <w:rPr>
                <w:rFonts w:ascii="Times New Roman" w:hAnsi="Times New Roman"/>
                <w:sz w:val="22"/>
                <w:szCs w:val="22"/>
                <w:u w:val="single"/>
              </w:rPr>
              <w:t>и на 1 000 чел. населения городского поселения</w:t>
            </w: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:</w:t>
            </w:r>
          </w:p>
          <w:p w:rsidR="00EF12D4" w:rsidRPr="00F21D82" w:rsidRDefault="00881469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Принят в соответствии с требованиями СП 42.13330.2011 Градостроительство. Планировка и застройка городских и сельских поселений. Приложение Ж.</w:t>
            </w:r>
          </w:p>
          <w:p w:rsidR="00EF12D4" w:rsidRPr="00F21D82" w:rsidRDefault="00EF12D4" w:rsidP="00EF12D4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  <w:u w:val="single"/>
              </w:rPr>
              <w:t>Показатель пропускной способности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:</w:t>
            </w:r>
          </w:p>
          <w:p w:rsidR="00DC7494" w:rsidRPr="00F21D82" w:rsidRDefault="00EF12D4" w:rsidP="00EF12D4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Установлен в соответствии с СП 31-112-2004 Физкультурно-спортивные залы. Таблицы 4.1. и 4.2.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DC7494" w:rsidRPr="00F21D82" w:rsidRDefault="00DC7494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DC7494" w:rsidRPr="00F21D82" w:rsidRDefault="00DC7494" w:rsidP="00184417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DC7494" w:rsidRPr="00F21D82" w:rsidRDefault="0078031E" w:rsidP="00184417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6A1073" w:rsidRPr="00341FF4" w:rsidTr="006A1073">
        <w:tc>
          <w:tcPr>
            <w:tcW w:w="0" w:type="auto"/>
            <w:vMerge w:val="restart"/>
            <w:shd w:val="clear" w:color="auto" w:fill="C4BC96" w:themeFill="background2" w:themeFillShade="BF"/>
          </w:tcPr>
          <w:p w:rsidR="006A1073" w:rsidRPr="00F21D82" w:rsidRDefault="006A1073" w:rsidP="006A1073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</w:p>
          <w:p w:rsidR="006A1073" w:rsidRPr="00F21D82" w:rsidRDefault="006A1073" w:rsidP="006A1073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</w:t>
            </w: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6A1073" w:rsidRPr="00F21D82" w:rsidRDefault="006A1073" w:rsidP="005E121F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Объекты местного значения в областях, связанных с решением вопросов местного значения,</w:t>
            </w:r>
          </w:p>
        </w:tc>
      </w:tr>
      <w:tr w:rsidR="006A1073" w:rsidRPr="00341FF4" w:rsidTr="006A1073">
        <w:tc>
          <w:tcPr>
            <w:tcW w:w="0" w:type="auto"/>
            <w:vMerge/>
            <w:shd w:val="clear" w:color="auto" w:fill="C4BC96" w:themeFill="background2" w:themeFillShade="BF"/>
          </w:tcPr>
          <w:p w:rsidR="006A1073" w:rsidRPr="00F21D82" w:rsidRDefault="006A1073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gridSpan w:val="3"/>
            <w:shd w:val="clear" w:color="auto" w:fill="C4BC96" w:themeFill="background2" w:themeFillShade="BF"/>
          </w:tcPr>
          <w:p w:rsidR="006A1073" w:rsidRPr="00F21D82" w:rsidRDefault="006A1073" w:rsidP="006A1073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в том числе:</w:t>
            </w:r>
          </w:p>
        </w:tc>
      </w:tr>
      <w:tr w:rsidR="006A1073" w:rsidRPr="00341FF4" w:rsidTr="006A1073">
        <w:tc>
          <w:tcPr>
            <w:tcW w:w="0" w:type="auto"/>
            <w:shd w:val="clear" w:color="auto" w:fill="C4BC96" w:themeFill="background2" w:themeFillShade="BF"/>
          </w:tcPr>
          <w:p w:rsidR="006A1073" w:rsidRPr="00F21D82" w:rsidRDefault="006A1073" w:rsidP="006A1073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4.1.</w:t>
            </w:r>
          </w:p>
        </w:tc>
        <w:tc>
          <w:tcPr>
            <w:tcW w:w="0" w:type="auto"/>
            <w:gridSpan w:val="3"/>
          </w:tcPr>
          <w:p w:rsidR="006A1073" w:rsidRPr="00F21D82" w:rsidRDefault="006A1073" w:rsidP="006A1073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В области образования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4.1.1.</w:t>
            </w:r>
          </w:p>
        </w:tc>
        <w:tc>
          <w:tcPr>
            <w:tcW w:w="0" w:type="auto"/>
            <w:vMerge w:val="restart"/>
          </w:tcPr>
          <w:p w:rsidR="00EF55C3" w:rsidRPr="00F21D82" w:rsidRDefault="00EF55C3" w:rsidP="00EF55C3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Дошкольные образовательные организации</w:t>
            </w:r>
          </w:p>
          <w:p w:rsidR="00EF55C3" w:rsidRPr="00F21D82" w:rsidRDefault="00EF55C3" w:rsidP="00EF55C3">
            <w:pPr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08078C" w:rsidRPr="00F21D82" w:rsidRDefault="00977B86" w:rsidP="00EF55C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Согласно данным, предоставленным</w:t>
            </w:r>
            <w:r w:rsidR="00321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 Котельниковского городского поселения Котельниковского муниципального района Волгоградской области,</w:t>
            </w:r>
            <w:r w:rsidR="00321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на данный момент в </w:t>
            </w:r>
            <w:r w:rsidR="009C0478">
              <w:rPr>
                <w:rFonts w:ascii="Times New Roman" w:hAnsi="Times New Roman"/>
                <w:sz w:val="22"/>
                <w:szCs w:val="22"/>
              </w:rPr>
              <w:t xml:space="preserve">городском поселении насчитывается 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>8 дошкольных образовательных организаций, дошкольное образование получают 1045 детей. Текущая обеспеченность дошкольными образовательными организаци</w:t>
            </w:r>
            <w:r w:rsidR="0008078C" w:rsidRPr="00F21D82">
              <w:rPr>
                <w:rFonts w:ascii="Times New Roman" w:hAnsi="Times New Roman"/>
                <w:sz w:val="22"/>
                <w:szCs w:val="22"/>
              </w:rPr>
              <w:t>ями на 1000 детей в возрасте 1-7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 лет составляет</w:t>
            </w:r>
            <w:r w:rsidR="0008078C" w:rsidRPr="00F21D82">
              <w:rPr>
                <w:rFonts w:ascii="Times New Roman" w:hAnsi="Times New Roman"/>
                <w:sz w:val="22"/>
                <w:szCs w:val="22"/>
              </w:rPr>
              <w:t xml:space="preserve">: 1045 (текущая обеспеченность местами) / 1922 (текущее количество детей) </w:t>
            </w:r>
            <w:r w:rsidR="0008078C" w:rsidRPr="00F21D82">
              <w:rPr>
                <w:rFonts w:ascii="Times New Roman" w:hAnsi="Times New Roman"/>
                <w:sz w:val="22"/>
                <w:szCs w:val="22"/>
                <w:lang w:val="en-US"/>
              </w:rPr>
              <w:t>X</w:t>
            </w:r>
            <w:r w:rsidR="0008078C" w:rsidRPr="00F21D82">
              <w:rPr>
                <w:rFonts w:ascii="Times New Roman" w:hAnsi="Times New Roman"/>
                <w:sz w:val="22"/>
                <w:szCs w:val="22"/>
              </w:rPr>
              <w:t xml:space="preserve"> 1000=</w:t>
            </w:r>
            <w:r w:rsidR="0008078C" w:rsidRPr="00F21D82">
              <w:rPr>
                <w:rFonts w:ascii="Times New Roman" w:hAnsi="Times New Roman"/>
                <w:b/>
                <w:sz w:val="22"/>
                <w:szCs w:val="22"/>
              </w:rPr>
              <w:t>544</w:t>
            </w:r>
            <w:r w:rsidR="00EF55C3"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места</w:t>
            </w:r>
            <w:r w:rsidR="0008078C"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EF55C3" w:rsidRPr="00F21D82" w:rsidRDefault="0008078C" w:rsidP="00EF55C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ри пересчете на все население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поселения: (1,045 Х 544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) Х 1 000 /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20489</w:t>
            </w:r>
            <w:r w:rsidR="00EF55C3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(общая численность населе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ния) = </w:t>
            </w:r>
            <w:r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28</w:t>
            </w:r>
            <w:r w:rsidR="00EF55C3" w:rsidRPr="00F21D82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мест</w:t>
            </w:r>
            <w:r w:rsidR="00EF55C3"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на 1 000 жителей.</w:t>
            </w:r>
          </w:p>
          <w:p w:rsidR="00EF55C3" w:rsidRPr="00F21D82" w:rsidRDefault="00EF55C3" w:rsidP="00EF55C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Cs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Согласно статистических данных, </w:t>
            </w:r>
            <w:r w:rsidR="00977B86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>предоставленных администрацией</w:t>
            </w:r>
            <w:r w:rsidR="00686E67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 </w:t>
            </w:r>
            <w:r w:rsidR="00686E67"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t xml:space="preserve">, в настоящее время в большинстве дошкольных учреждениях района имеются </w:t>
            </w:r>
            <w:r w:rsidRPr="00F21D82">
              <w:rPr>
                <w:rFonts w:ascii="Times New Roman" w:hAnsi="Times New Roman"/>
                <w:bCs/>
                <w:color w:val="000000"/>
                <w:sz w:val="22"/>
                <w:szCs w:val="22"/>
              </w:rPr>
              <w:lastRenderedPageBreak/>
              <w:t>свободные места, нехватки мест не наблюдается.</w:t>
            </w:r>
          </w:p>
          <w:p w:rsidR="0008078C" w:rsidRPr="00F21D82" w:rsidRDefault="00321B0D" w:rsidP="0008078C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321B0D">
              <w:rPr>
                <w:rFonts w:ascii="Times New Roman" w:hAnsi="Times New Roman"/>
                <w:sz w:val="22"/>
                <w:szCs w:val="22"/>
              </w:rPr>
              <w:t>Согласно статистическим данным,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08078C" w:rsidRPr="00F21D82">
              <w:rPr>
                <w:rFonts w:ascii="Times New Roman" w:hAnsi="Times New Roman"/>
                <w:sz w:val="22"/>
                <w:szCs w:val="22"/>
              </w:rPr>
              <w:t>среднегодовой прирост численности постоянного населения составляет 0,19 %. Индекс изменения численности населения составит 1,0019.</w:t>
            </w:r>
          </w:p>
          <w:p w:rsidR="00EF55C3" w:rsidRPr="00F21D82" w:rsidRDefault="00321B0D" w:rsidP="00EF55C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статистическим данным, </w:t>
            </w:r>
            <w:r w:rsidR="00623A07" w:rsidRPr="00F21D82">
              <w:rPr>
                <w:rFonts w:ascii="Times New Roman" w:hAnsi="Times New Roman"/>
                <w:sz w:val="22"/>
                <w:szCs w:val="22"/>
              </w:rPr>
              <w:t xml:space="preserve">охват дошкольным воспитанием по городу составляет 54% при минимальной норме 85%.С учётом вышесказанного, 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>планируемый показатель</w:t>
            </w:r>
            <w:r w:rsidR="00EF55C3"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минимально допустимого уровня обеспеченности населения дошкольными образовательными организациями составит:</w:t>
            </w:r>
          </w:p>
          <w:p w:rsidR="00EF55C3" w:rsidRPr="00F761B9" w:rsidRDefault="00623A07" w:rsidP="00EF55C3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28</w:t>
            </w:r>
            <w:r w:rsidR="00EF55C3"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Х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85 / 54 Х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1,0019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 (ин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декс изменения численности) = 44,15</w:t>
            </w:r>
            <w:r w:rsidR="00EF55C3" w:rsidRPr="00F21D82">
              <w:rPr>
                <w:rFonts w:ascii="Times New Roman" w:hAnsi="Times New Roman"/>
                <w:sz w:val="22"/>
                <w:szCs w:val="22"/>
              </w:rPr>
              <w:t xml:space="preserve"> = </w:t>
            </w:r>
            <w:r w:rsidRPr="00F761B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44</w:t>
            </w:r>
            <w:r w:rsidR="00EF55C3" w:rsidRPr="00F761B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мест</w:t>
            </w:r>
            <w:r w:rsidR="00F07B6D" w:rsidRPr="00F761B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>а</w:t>
            </w:r>
            <w:r w:rsidR="00EF55C3" w:rsidRPr="00F761B9">
              <w:rPr>
                <w:rFonts w:ascii="Times New Roman" w:hAnsi="Times New Roman"/>
                <w:b/>
                <w:bCs/>
                <w:color w:val="000000"/>
                <w:sz w:val="22"/>
                <w:szCs w:val="22"/>
              </w:rPr>
              <w:t xml:space="preserve"> на 1 000 жителей</w:t>
            </w:r>
          </w:p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</w:tr>
      <w:tr w:rsidR="00194909" w:rsidRPr="00341FF4" w:rsidTr="00EF55C3">
        <w:tc>
          <w:tcPr>
            <w:tcW w:w="0" w:type="auto"/>
            <w:vMerge/>
          </w:tcPr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EF55C3" w:rsidRPr="00F21D82" w:rsidRDefault="00EF55C3" w:rsidP="00EF55C3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EF55C3" w:rsidRPr="00F21D82" w:rsidRDefault="00EF55C3" w:rsidP="0047393D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Максимально допустимый уровень территориальной доступности принят на уровне, установленном СП</w:t>
            </w:r>
            <w:r w:rsidRPr="00F21D82">
              <w:rPr>
                <w:rFonts w:ascii="Times New Roman" w:hAnsi="Times New Roman"/>
                <w:bCs/>
                <w:sz w:val="22"/>
                <w:szCs w:val="22"/>
              </w:rPr>
              <w:t>42.13330.2011 (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пункт 10.4, таблица 5) с учетом территориальных особенностей расселения </w:t>
            </w:r>
            <w:r w:rsidR="0047393D" w:rsidRPr="0047393D">
              <w:rPr>
                <w:rFonts w:ascii="Times New Roman" w:hAnsi="Times New Roman"/>
                <w:sz w:val="22"/>
                <w:szCs w:val="22"/>
              </w:rPr>
              <w:t>городского поселения</w:t>
            </w:r>
            <w:r w:rsidR="0047393D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EF55C3" w:rsidRPr="00F21D82" w:rsidRDefault="00EF55C3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4.1.2.</w:t>
            </w:r>
          </w:p>
        </w:tc>
        <w:tc>
          <w:tcPr>
            <w:tcW w:w="0" w:type="auto"/>
            <w:vMerge w:val="restart"/>
          </w:tcPr>
          <w:p w:rsidR="001831FA" w:rsidRPr="00F21D82" w:rsidRDefault="001831FA" w:rsidP="001831FA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Общеобразовательные организации </w:t>
            </w:r>
          </w:p>
          <w:p w:rsidR="00EF55C3" w:rsidRPr="00F21D82" w:rsidRDefault="00EF55C3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EF55C3" w:rsidRPr="00F21D82" w:rsidRDefault="001831FA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1831FA" w:rsidRPr="00F21D82" w:rsidRDefault="00556761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Согласно данным, предоставленным</w:t>
            </w:r>
            <w:r w:rsidR="00321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1831FA" w:rsidRPr="00F21D82">
              <w:rPr>
                <w:rFonts w:ascii="Times New Roman" w:hAnsi="Times New Roman"/>
                <w:sz w:val="22"/>
                <w:szCs w:val="22"/>
              </w:rPr>
              <w:t xml:space="preserve"> Котельниковского городского поселения Котельниковского муниципального района Волгоградской области,</w:t>
            </w:r>
            <w:r w:rsidR="00321B0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1831FA" w:rsidRPr="00F21D82">
              <w:rPr>
                <w:rFonts w:ascii="Times New Roman" w:hAnsi="Times New Roman"/>
                <w:sz w:val="22"/>
                <w:szCs w:val="22"/>
              </w:rPr>
              <w:t xml:space="preserve">на данный момент в </w:t>
            </w:r>
            <w:r w:rsidR="009C0478">
              <w:rPr>
                <w:rFonts w:ascii="Times New Roman" w:hAnsi="Times New Roman"/>
                <w:sz w:val="22"/>
                <w:szCs w:val="22"/>
              </w:rPr>
              <w:t xml:space="preserve">городском </w:t>
            </w:r>
            <w:r w:rsidR="001831FA" w:rsidRPr="00F21D82">
              <w:rPr>
                <w:rFonts w:ascii="Times New Roman" w:hAnsi="Times New Roman"/>
                <w:sz w:val="22"/>
                <w:szCs w:val="22"/>
              </w:rPr>
              <w:t>поселении насчитывается 5 муниципальных общеобразовательных организаций с общим числом обучающихся 2275 человек.</w:t>
            </w:r>
            <w:r w:rsidR="00321B0D">
              <w:rPr>
                <w:rFonts w:ascii="Times New Roman" w:hAnsi="Times New Roman"/>
                <w:sz w:val="22"/>
                <w:szCs w:val="22"/>
              </w:rPr>
              <w:t xml:space="preserve"> В</w:t>
            </w:r>
            <w:r w:rsidR="001831FA" w:rsidRPr="00F21D82">
              <w:rPr>
                <w:rFonts w:ascii="Times New Roman" w:hAnsi="Times New Roman"/>
                <w:sz w:val="22"/>
                <w:szCs w:val="22"/>
              </w:rPr>
              <w:t xml:space="preserve"> ближайшее время не ожидается увеличения численности обучающихся.</w:t>
            </w:r>
          </w:p>
          <w:p w:rsidR="001831FA" w:rsidRPr="00F21D82" w:rsidRDefault="001831FA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Согласно </w:t>
            </w:r>
            <w:r w:rsidR="00556761">
              <w:rPr>
                <w:rFonts w:ascii="Times New Roman" w:hAnsi="Times New Roman"/>
                <w:sz w:val="22"/>
                <w:szCs w:val="22"/>
              </w:rPr>
              <w:t>данным, предоставленным администрацией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686E67"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 w:rsidR="00686E67">
              <w:rPr>
                <w:rFonts w:ascii="Times New Roman" w:hAnsi="Times New Roman"/>
                <w:sz w:val="22"/>
                <w:szCs w:val="22"/>
              </w:rPr>
              <w:t>,</w:t>
            </w:r>
            <w:r w:rsidR="00686E67" w:rsidRPr="00F21D82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количество мест в общеобразовательных организациях составляет 3000 мест.</w:t>
            </w:r>
          </w:p>
          <w:p w:rsidR="001831FA" w:rsidRPr="00F21D82" w:rsidRDefault="00DA5AB6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Учащиеся распределены достаточно равномерно. В каждом общеобразовательном учреждении имеется запас мест.</w:t>
            </w:r>
          </w:p>
          <w:p w:rsidR="001831FA" w:rsidRPr="00F21D82" w:rsidRDefault="001831FA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Согласно статистическим данным среднегодовая численность городского населения на 2016 год составила 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t>20489</w:t>
            </w:r>
            <w:r w:rsidR="007C532F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жителей.</w:t>
            </w:r>
            <w:r w:rsidR="00696DC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 населения общеобразовательными учреждениями составит:</w:t>
            </w:r>
          </w:p>
          <w:p w:rsidR="00EF55C3" w:rsidRPr="00F21D82" w:rsidRDefault="001831FA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(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t>2275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/ 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t>20489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) Х 1 000 = </w:t>
            </w:r>
            <w:r w:rsidR="00DA5AB6" w:rsidRPr="00F21D82">
              <w:rPr>
                <w:rFonts w:ascii="Times New Roman" w:hAnsi="Times New Roman"/>
                <w:b/>
                <w:sz w:val="22"/>
                <w:szCs w:val="22"/>
              </w:rPr>
              <w:t>111 мест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на 1 000 жителей</w:t>
            </w:r>
            <w:r w:rsidR="00DA5AB6"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EF55C3" w:rsidRPr="00F21D82" w:rsidRDefault="00EF55C3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EF55C3" w:rsidRPr="00F21D82" w:rsidRDefault="00EF55C3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EF55C3" w:rsidRPr="00F21D82" w:rsidRDefault="001831FA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EF55C3" w:rsidRPr="00F21D82" w:rsidRDefault="001831FA" w:rsidP="0047393D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Максимально допустимый уровень территориальной доступности принят на уровне, установленном СП</w:t>
            </w:r>
            <w:r w:rsidRPr="00F21D82">
              <w:rPr>
                <w:rFonts w:ascii="Times New Roman" w:hAnsi="Times New Roman"/>
                <w:bCs/>
                <w:sz w:val="22"/>
                <w:szCs w:val="22"/>
              </w:rPr>
              <w:t>42.13330.2011 (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пункт 10.4, таблица 5) с учетом территориальных особенностей расселения </w:t>
            </w:r>
            <w:r w:rsidR="0047393D" w:rsidRPr="0047393D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4.1.3.</w:t>
            </w:r>
          </w:p>
        </w:tc>
        <w:tc>
          <w:tcPr>
            <w:tcW w:w="0" w:type="auto"/>
            <w:vMerge w:val="restart"/>
          </w:tcPr>
          <w:p w:rsidR="0005314E" w:rsidRPr="00F21D82" w:rsidRDefault="0005314E" w:rsidP="0005314E">
            <w:pPr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Организации дополнительного образования детей, в т.ч. художественные, музыкальные школы</w:t>
            </w:r>
          </w:p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05314E" w:rsidRPr="00F21D82" w:rsidRDefault="0005314E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Установлен исходя их анализа демографической ситуации в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городском поселении и наличии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функционирующих объектов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05314E" w:rsidRPr="00F21D82" w:rsidRDefault="0005314E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Максимально допустимый уровень территориальной доступности принят на уровне, установленном СП</w:t>
            </w:r>
            <w:r w:rsidRPr="00F21D82">
              <w:rPr>
                <w:rFonts w:ascii="Times New Roman" w:hAnsi="Times New Roman"/>
                <w:bCs/>
                <w:sz w:val="22"/>
                <w:szCs w:val="22"/>
              </w:rPr>
              <w:t>42.13330.2011 (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пункт 10.4, таблица 5) с учетом территориальных особенностей расселения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4.1.4.</w:t>
            </w:r>
          </w:p>
        </w:tc>
        <w:tc>
          <w:tcPr>
            <w:tcW w:w="0" w:type="auto"/>
            <w:vMerge w:val="restart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Средне</w:t>
            </w:r>
            <w:r w:rsidR="00EC3DCD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специальные и профессионально технические учебные заведения</w:t>
            </w:r>
          </w:p>
        </w:tc>
        <w:tc>
          <w:tcPr>
            <w:tcW w:w="0" w:type="auto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05314E" w:rsidRPr="00F21D82" w:rsidRDefault="0047393D" w:rsidP="0077475B">
            <w:pPr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Согласно данным, предоставленным </w:t>
            </w:r>
            <w:r w:rsidR="00F07B6D"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 Волгоградской области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>на да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нный момент в </w:t>
            </w:r>
            <w:r w:rsidR="009C0478">
              <w:rPr>
                <w:rFonts w:ascii="Times New Roman" w:hAnsi="Times New Roman"/>
                <w:sz w:val="22"/>
                <w:szCs w:val="22"/>
              </w:rPr>
              <w:t>городском поселении насчитывается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 255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 xml:space="preserve"> учащихся, ориентируясь на потребности рынка труда, получают рабо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>чую специальность в 2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>-х учреждениях профессионального образования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: 120 в </w:t>
            </w:r>
            <w:r w:rsidR="00500CF9" w:rsidRPr="00F21D82">
              <w:rPr>
                <w:rFonts w:ascii="Times New Roman" w:hAnsi="Times New Roman"/>
                <w:bCs/>
                <w:sz w:val="22"/>
                <w:szCs w:val="22"/>
                <w:shd w:val="clear" w:color="auto" w:fill="FFFFFF"/>
              </w:rPr>
              <w:t xml:space="preserve">Котельниковском колледже бизнеса и 135 в 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>"Профессиональном училище № 45"г.Котельниково.</w:t>
            </w:r>
          </w:p>
          <w:p w:rsidR="0005314E" w:rsidRPr="00F21D82" w:rsidRDefault="0047393D" w:rsidP="0077475B">
            <w:pPr>
              <w:pStyle w:val="a6"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У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 xml:space="preserve">ровень безработицы в </w:t>
            </w:r>
            <w:r w:rsidR="00686E67">
              <w:rPr>
                <w:rFonts w:ascii="Times New Roman" w:hAnsi="Times New Roman"/>
                <w:sz w:val="22"/>
                <w:szCs w:val="22"/>
              </w:rPr>
              <w:t xml:space="preserve">городском поселении </w:t>
            </w:r>
            <w:r w:rsidR="00EC3DCD">
              <w:rPr>
                <w:rFonts w:ascii="Times New Roman" w:hAnsi="Times New Roman"/>
                <w:sz w:val="22"/>
                <w:szCs w:val="22"/>
              </w:rPr>
              <w:t>с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 xml:space="preserve">оставляет 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490 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>человек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 или 1,57%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 xml:space="preserve">; 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 xml:space="preserve">они требуют </w:t>
            </w:r>
            <w:r w:rsidR="0005314E" w:rsidRPr="00F21D82">
              <w:rPr>
                <w:rFonts w:ascii="Times New Roman" w:hAnsi="Times New Roman"/>
                <w:sz w:val="22"/>
                <w:szCs w:val="22"/>
              </w:rPr>
              <w:t xml:space="preserve">переквалификации для обеспечения занятости, что создаст нагрузку на профессиональные образовательные организации: 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>490.</w:t>
            </w:r>
          </w:p>
          <w:p w:rsidR="00500CF9" w:rsidRPr="00F21D82" w:rsidRDefault="00500CF9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статистичес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ким данным,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среднегодовой прирост численности постоянного населения составляет 0,19 %. Индекс изменения численности населения составит 1,0019.</w:t>
            </w:r>
          </w:p>
          <w:p w:rsidR="0005314E" w:rsidRPr="00F21D82" w:rsidRDefault="0005314E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 планируемый показатель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минимально допустимого уровня обеспеченности населения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профессиональными образовательными организациями составит:</w:t>
            </w:r>
          </w:p>
          <w:p w:rsidR="0005314E" w:rsidRPr="00F21D82" w:rsidRDefault="0005314E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[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>(235 + 490) Х 1,0019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Х 1 000] / </w:t>
            </w:r>
            <w:r w:rsidR="00500CF9" w:rsidRPr="00F21D82">
              <w:rPr>
                <w:rFonts w:ascii="Times New Roman" w:hAnsi="Times New Roman"/>
                <w:sz w:val="22"/>
                <w:szCs w:val="22"/>
              </w:rPr>
              <w:t>20489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= </w:t>
            </w:r>
            <w:r w:rsidR="00500CF9" w:rsidRPr="00F21D82">
              <w:rPr>
                <w:rFonts w:ascii="Times New Roman" w:hAnsi="Times New Roman"/>
                <w:b/>
                <w:sz w:val="22"/>
                <w:szCs w:val="22"/>
              </w:rPr>
              <w:t>35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мест на 1 000 жителей.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05314E" w:rsidRPr="00F21D82" w:rsidRDefault="0005314E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05314E" w:rsidRPr="00F21D82" w:rsidRDefault="0005314E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Максимально допустимый уровень территориальной доступности принят на уровне, установленном СП</w:t>
            </w:r>
            <w:r w:rsidRPr="00F21D82">
              <w:rPr>
                <w:rFonts w:ascii="Times New Roman" w:hAnsi="Times New Roman"/>
                <w:bCs/>
                <w:sz w:val="22"/>
                <w:szCs w:val="22"/>
              </w:rPr>
              <w:t>42.13330.2011 (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пункт 10.4, таблица 5) с учетом территориальных особенностей расселения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3D6660" w:rsidRPr="00341FF4" w:rsidTr="003D6660">
        <w:tc>
          <w:tcPr>
            <w:tcW w:w="0" w:type="auto"/>
            <w:shd w:val="clear" w:color="auto" w:fill="C4BC96" w:themeFill="background2" w:themeFillShade="BF"/>
          </w:tcPr>
          <w:p w:rsidR="003D6660" w:rsidRPr="00F21D82" w:rsidRDefault="003D6660" w:rsidP="003D6660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4.2.</w:t>
            </w:r>
          </w:p>
        </w:tc>
        <w:tc>
          <w:tcPr>
            <w:tcW w:w="0" w:type="auto"/>
            <w:gridSpan w:val="3"/>
          </w:tcPr>
          <w:p w:rsidR="003D6660" w:rsidRPr="00F21D82" w:rsidRDefault="003D6660" w:rsidP="003D6660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В области здравоохранения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A807A6" w:rsidRPr="00F21D82" w:rsidRDefault="00A807A6" w:rsidP="00A807A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4.2.1.</w:t>
            </w:r>
          </w:p>
        </w:tc>
        <w:tc>
          <w:tcPr>
            <w:tcW w:w="0" w:type="auto"/>
            <w:vMerge w:val="restart"/>
          </w:tcPr>
          <w:p w:rsidR="00A807A6" w:rsidRPr="00F21D82" w:rsidRDefault="00A807A6" w:rsidP="00A807A6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Больницы, стационары всех типов</w:t>
            </w:r>
          </w:p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A807A6" w:rsidRPr="00F21D82" w:rsidRDefault="00AB7A4D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Согласно данным, предоставленным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110CB" w:rsidRPr="00F21D82">
              <w:rPr>
                <w:rFonts w:ascii="Times New Roman" w:hAnsi="Times New Roman"/>
                <w:sz w:val="22"/>
                <w:szCs w:val="22"/>
              </w:rPr>
              <w:t>Котельниковского городского поселения Котельниковского муниципального района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действительный показатель – 116</w:t>
            </w:r>
            <w:r w:rsidR="00A807A6" w:rsidRPr="00F21D82">
              <w:rPr>
                <w:rFonts w:ascii="Times New Roman" w:hAnsi="Times New Roman"/>
                <w:sz w:val="22"/>
                <w:szCs w:val="22"/>
              </w:rPr>
              <w:t xml:space="preserve"> койко-мест.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показателям работы ГБУЗ «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Котельнико</w:t>
            </w:r>
            <w:r w:rsidR="002368E6">
              <w:rPr>
                <w:rFonts w:ascii="Times New Roman" w:hAnsi="Times New Roman"/>
                <w:sz w:val="22"/>
                <w:szCs w:val="22"/>
              </w:rPr>
              <w:t>в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ская ЦРБ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» за 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2016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год: 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Количество койко-дней, проведенное пациентами в муниципальных учреждениях з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дравоохранения, составило 10526.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Так, при постоянном потоке пациентов критическое количество койко-мест по ит</w:t>
            </w:r>
            <w:r w:rsidR="008429F3" w:rsidRPr="00F21D82">
              <w:rPr>
                <w:rFonts w:ascii="Times New Roman" w:hAnsi="Times New Roman"/>
                <w:sz w:val="22"/>
                <w:szCs w:val="22"/>
              </w:rPr>
              <w:t>огам 2016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 xml:space="preserve"> года составило: 10526 / 365 = </w:t>
            </w:r>
            <w:r w:rsidR="00485AF4" w:rsidRPr="00F21D82">
              <w:rPr>
                <w:rFonts w:ascii="Times New Roman" w:hAnsi="Times New Roman"/>
                <w:b/>
                <w:sz w:val="22"/>
                <w:szCs w:val="22"/>
              </w:rPr>
              <w:t>29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койко-мест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Число пациентов, выбывших и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з стационара в 2016 году – 1324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человек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а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Средний срок пребывания в стационаре одного пациента по итогам </w:t>
            </w:r>
            <w:r w:rsidR="00485AF4" w:rsidRPr="00F21D82">
              <w:rPr>
                <w:rFonts w:ascii="Times New Roman" w:hAnsi="Times New Roman"/>
                <w:sz w:val="22"/>
                <w:szCs w:val="22"/>
              </w:rPr>
              <w:t>2016 года составил: 10526 / 1324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=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8 дней.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Приведенные и рассчитанные показатели работы муниципальных учреждений здравоохранения района, показывают, что количество мест достаточно и дальнейшего увеличения на перспективу не требуют (при относительно стабилизованной демографической ситуации в районе).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 минимально необходимое количество мест в стационарах составляет:</w:t>
            </w:r>
          </w:p>
          <w:p w:rsidR="00A807A6" w:rsidRPr="00F21D82" w:rsidRDefault="00485AF4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(116</w:t>
            </w:r>
            <w:r w:rsidR="00A807A6" w:rsidRPr="00F21D82">
              <w:rPr>
                <w:rFonts w:ascii="Times New Roman" w:hAnsi="Times New Roman"/>
                <w:sz w:val="22"/>
                <w:szCs w:val="22"/>
              </w:rPr>
              <w:t xml:space="preserve"> / </w:t>
            </w:r>
            <w:r w:rsidR="008429F3" w:rsidRPr="00F21D82">
              <w:rPr>
                <w:rFonts w:ascii="Times New Roman" w:hAnsi="Times New Roman"/>
                <w:sz w:val="22"/>
                <w:szCs w:val="22"/>
              </w:rPr>
              <w:t>10526</w:t>
            </w:r>
            <w:r w:rsidR="00A807A6" w:rsidRPr="00F21D82">
              <w:rPr>
                <w:rFonts w:ascii="Times New Roman" w:hAnsi="Times New Roman"/>
                <w:sz w:val="22"/>
                <w:szCs w:val="22"/>
              </w:rPr>
              <w:t xml:space="preserve">) </w:t>
            </w:r>
            <w:proofErr w:type="spellStart"/>
            <w:r w:rsidR="00A807A6" w:rsidRPr="00F21D82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  <w:r w:rsidR="00A807A6" w:rsidRPr="00F21D82">
              <w:rPr>
                <w:rFonts w:ascii="Times New Roman" w:hAnsi="Times New Roman"/>
                <w:sz w:val="22"/>
                <w:szCs w:val="22"/>
              </w:rPr>
              <w:t xml:space="preserve"> 1 000 = </w:t>
            </w:r>
            <w:r w:rsidR="008429F3" w:rsidRPr="00F21D82">
              <w:rPr>
                <w:rFonts w:ascii="Times New Roman" w:hAnsi="Times New Roman"/>
                <w:b/>
                <w:sz w:val="22"/>
                <w:szCs w:val="22"/>
              </w:rPr>
              <w:t>11 мест</w:t>
            </w:r>
            <w:r w:rsidR="00A807A6"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на 1 000 жителей.</w:t>
            </w:r>
          </w:p>
          <w:p w:rsidR="00A807A6" w:rsidRPr="00F21D82" w:rsidRDefault="00A807A6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При этом отмечается высокий уровень дефицита медицинских кадров, оказывающих медицинскую помощь населению.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Показатель максимального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допустимого уровня территориальной доступности</w:t>
            </w: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СП 42.13330.2011 Градостроительство. Планировка и застройка городских и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сельских поселений. Актуализированная редакция СНиП 2.07.01-89* (Приложение Ж)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A807A6" w:rsidRPr="00F21D82" w:rsidRDefault="00A807A6" w:rsidP="00A807A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4.2.2.</w:t>
            </w:r>
          </w:p>
        </w:tc>
        <w:tc>
          <w:tcPr>
            <w:tcW w:w="0" w:type="auto"/>
            <w:vMerge w:val="restart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Поликлиника, амбулатория, диспансер без стационара</w:t>
            </w: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8429F3" w:rsidRPr="00F21D82" w:rsidRDefault="00163F99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Согласно данным, предоставленным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>
              <w:rPr>
                <w:rFonts w:ascii="Times New Roman" w:hAnsi="Times New Roman"/>
                <w:sz w:val="22"/>
                <w:szCs w:val="22"/>
              </w:rPr>
              <w:t>Администрацией</w:t>
            </w:r>
            <w:r w:rsidR="008429F3" w:rsidRPr="00F21D82">
              <w:rPr>
                <w:rFonts w:ascii="Times New Roman" w:hAnsi="Times New Roman"/>
                <w:sz w:val="22"/>
                <w:szCs w:val="22"/>
              </w:rPr>
              <w:t xml:space="preserve"> Котельниковского городского поселения Котельниковского муниципального района</w:t>
            </w:r>
            <w:r>
              <w:rPr>
                <w:rFonts w:ascii="Times New Roman" w:hAnsi="Times New Roman"/>
                <w:sz w:val="22"/>
                <w:szCs w:val="22"/>
              </w:rPr>
              <w:t xml:space="preserve">, </w:t>
            </w:r>
            <w:r w:rsidR="008429F3" w:rsidRPr="00F21D82">
              <w:rPr>
                <w:rFonts w:ascii="Times New Roman" w:hAnsi="Times New Roman"/>
                <w:sz w:val="22"/>
                <w:szCs w:val="22"/>
              </w:rPr>
              <w:t>действительный показатель – 116 койко-мест.</w:t>
            </w:r>
          </w:p>
          <w:p w:rsidR="00A807A6" w:rsidRPr="00F21D82" w:rsidRDefault="008429F3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показателям работы ГБУЗ «Котельнико</w:t>
            </w:r>
            <w:r w:rsidR="00941CCB">
              <w:rPr>
                <w:rFonts w:ascii="Times New Roman" w:hAnsi="Times New Roman"/>
                <w:sz w:val="22"/>
                <w:szCs w:val="22"/>
              </w:rPr>
              <w:t>в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ская ЦРБ» за 2016 год: </w:t>
            </w:r>
          </w:p>
          <w:p w:rsidR="00A807A6" w:rsidRPr="00F21D82" w:rsidRDefault="00A807A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Количество посещений поликлиник, учреждений амбулат</w:t>
            </w:r>
            <w:r w:rsidR="008429F3" w:rsidRPr="00F21D82">
              <w:rPr>
                <w:rFonts w:ascii="Times New Roman" w:hAnsi="Times New Roman"/>
                <w:sz w:val="22"/>
                <w:szCs w:val="22"/>
              </w:rPr>
              <w:t xml:space="preserve">орного лечения составило 137614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посещений за год.</w:t>
            </w:r>
          </w:p>
          <w:p w:rsidR="00A807A6" w:rsidRPr="00F21D82" w:rsidRDefault="008429F3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статистическ</w:t>
            </w:r>
            <w:r w:rsidR="00EC3DCD">
              <w:rPr>
                <w:rFonts w:ascii="Times New Roman" w:hAnsi="Times New Roman"/>
                <w:sz w:val="22"/>
                <w:szCs w:val="22"/>
              </w:rPr>
              <w:t xml:space="preserve">им данным,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среднегодовой прирост численности постоянного населения составляет 0,19 %. Индекс изменения численности населения составит 1,0019.</w:t>
            </w:r>
            <w:r w:rsidR="00A807A6"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  <w:p w:rsidR="00A807A6" w:rsidRPr="00F21D82" w:rsidRDefault="00A807A6" w:rsidP="007747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Так планируемый показатель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минимально допустимого уровня обеспеченности учреждениями амбулаторного типа составит:</w:t>
            </w:r>
          </w:p>
          <w:p w:rsidR="00A807A6" w:rsidRPr="00F21D82" w:rsidRDefault="008429F3" w:rsidP="0077475B">
            <w:pPr>
              <w:jc w:val="both"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(137614</w:t>
            </w:r>
            <w:r w:rsidR="00A807A6"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/ 245 (число рабочих дней в го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ду) / 2 (смены в день)) Х 1,0019</w:t>
            </w:r>
            <w:r w:rsidR="00A807A6"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 (индекс изменения численности) = </w:t>
            </w:r>
            <w:r w:rsidRPr="00F21D8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>281 посещение</w:t>
            </w:r>
            <w:r w:rsidR="00A807A6" w:rsidRPr="00F21D82">
              <w:rPr>
                <w:rFonts w:ascii="Times New Roman" w:hAnsi="Times New Roman"/>
                <w:b/>
                <w:color w:val="000000"/>
                <w:sz w:val="22"/>
                <w:szCs w:val="22"/>
              </w:rPr>
              <w:t xml:space="preserve"> в смену</w:t>
            </w:r>
            <w:r w:rsidR="00A807A6"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.</w:t>
            </w:r>
          </w:p>
          <w:p w:rsidR="00A807A6" w:rsidRPr="00F21D82" w:rsidRDefault="00A807A6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При этом отмечается высокий уровень дефицита медицинских кадров, оказывающих медицинскую помощь населению в учреждениях амбулаторного типа.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A807A6" w:rsidRPr="00F21D82" w:rsidRDefault="00A807A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СП 42.13330.2011 Градостроительство. Планировка и застройка городских и сельских поселений. Актуализированная редакция СНиП 2.07.01-89* (Приложение Ж)</w:t>
            </w:r>
          </w:p>
        </w:tc>
      </w:tr>
      <w:tr w:rsidR="000D310B" w:rsidRPr="00341FF4" w:rsidTr="000D310B">
        <w:tc>
          <w:tcPr>
            <w:tcW w:w="0" w:type="auto"/>
            <w:shd w:val="clear" w:color="auto" w:fill="C4BC96" w:themeFill="background2" w:themeFillShade="BF"/>
          </w:tcPr>
          <w:p w:rsidR="000D310B" w:rsidRPr="00F21D82" w:rsidRDefault="000D310B" w:rsidP="000D310B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4.3.</w:t>
            </w:r>
          </w:p>
        </w:tc>
        <w:tc>
          <w:tcPr>
            <w:tcW w:w="0" w:type="auto"/>
            <w:gridSpan w:val="3"/>
          </w:tcPr>
          <w:p w:rsidR="000D310B" w:rsidRPr="00F21D82" w:rsidRDefault="000D310B" w:rsidP="000D310B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В области культуры</w:t>
            </w:r>
            <w:r w:rsidR="00F021D6"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 xml:space="preserve"> и искусства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F021D6" w:rsidRPr="00F21D82" w:rsidRDefault="00F021D6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4.3.1.</w:t>
            </w:r>
          </w:p>
        </w:tc>
        <w:tc>
          <w:tcPr>
            <w:tcW w:w="0" w:type="auto"/>
            <w:vMerge w:val="restart"/>
          </w:tcPr>
          <w:p w:rsidR="00F021D6" w:rsidRPr="00F21D82" w:rsidRDefault="00F021D6" w:rsidP="00F021D6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>Помещения для культурно-массовых мероприятий в учреждениях культуры</w:t>
            </w:r>
          </w:p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F021D6" w:rsidRPr="00F21D82" w:rsidRDefault="00F021D6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F021D6" w:rsidRPr="00F21D82" w:rsidRDefault="00F021D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рекомендаций СП 42.13330.2011 «Градостроительство…», норма площади пола учреждений для культурно-массовых мероприятий – 50-60 кв. м. на 1 000 человек населения.</w:t>
            </w:r>
          </w:p>
          <w:p w:rsidR="00F021D6" w:rsidRPr="00F21D82" w:rsidRDefault="00F021D6" w:rsidP="0077475B">
            <w:pPr>
              <w:tabs>
                <w:tab w:val="left" w:pos="6780"/>
              </w:tabs>
              <w:contextualSpacing/>
              <w:jc w:val="both"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В муниципальном районе в целом имеются достаточные площади</w:t>
            </w: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 для культурно-массовых мероприятий в учреждениях культуры</w:t>
            </w:r>
            <w:r w:rsidR="00E104F7" w:rsidRPr="00F21D82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, </w:t>
            </w: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 в связи с чем принимается минимальный показатель на уровне</w:t>
            </w:r>
          </w:p>
          <w:p w:rsidR="00F021D6" w:rsidRPr="00F21D82" w:rsidRDefault="00E104F7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pacing w:val="-6"/>
                <w:sz w:val="22"/>
                <w:szCs w:val="22"/>
              </w:rPr>
              <w:t>50</w:t>
            </w:r>
            <w:r w:rsidR="00F021D6" w:rsidRPr="00F21D82">
              <w:rPr>
                <w:rFonts w:ascii="Times New Roman" w:hAnsi="Times New Roman"/>
                <w:b/>
                <w:spacing w:val="-6"/>
                <w:sz w:val="22"/>
                <w:szCs w:val="22"/>
              </w:rPr>
              <w:t xml:space="preserve"> кв. м.</w:t>
            </w:r>
            <w:r w:rsidR="00F021D6"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на 1 000 человек населения</w:t>
            </w:r>
            <w:r w:rsidR="00F021D6"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F021D6" w:rsidRPr="00F21D82" w:rsidRDefault="00F021D6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F021D6" w:rsidRPr="00F21D82" w:rsidRDefault="00F021D6" w:rsidP="003471BA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 xml:space="preserve">Показатель </w:t>
            </w: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lastRenderedPageBreak/>
              <w:t>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F021D6" w:rsidRPr="00F21D82" w:rsidRDefault="00F021D6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Установлен в соответствии с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lastRenderedPageBreak/>
              <w:t xml:space="preserve">требованиями СП 42.13330.2011 Градостроительство. Планировка и застройка городских и сельских поселений. Актуализированная редакция СНиП 2.07.01-89* (Приложение Ж) и территориальными особенностями развития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F021D6" w:rsidRPr="00F21D82" w:rsidRDefault="00F021D6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lastRenderedPageBreak/>
              <w:t>4.3.2.</w:t>
            </w:r>
          </w:p>
        </w:tc>
        <w:tc>
          <w:tcPr>
            <w:tcW w:w="0" w:type="auto"/>
            <w:vMerge w:val="restart"/>
          </w:tcPr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Многофункциональные концертные, зрительные залы при учреждениях культуры в городской черте</w:t>
            </w:r>
          </w:p>
        </w:tc>
        <w:tc>
          <w:tcPr>
            <w:tcW w:w="0" w:type="auto"/>
          </w:tcPr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F021D6" w:rsidRPr="00F21D82" w:rsidRDefault="00F021D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рекомендаций СП 42.13330.2011 нормируемое количество мест в залах учреждений культуры: Клубы, посетительское место на 1 тыс. чел. – 80, Кинотеатры, место на 1 тыс. чел. – 25-35, Театры, место на 1 тыс. чел. – 5-8, Концертные залы, место на 1 тыс. чел. –3,5-5.</w:t>
            </w:r>
          </w:p>
          <w:p w:rsidR="00F021D6" w:rsidRPr="00F21D82" w:rsidRDefault="00F021D6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Для многофункциональных залов принимаем средний норматив в размере: (80 + 30 + 6 + 4) / 4 = 30 мест на 1 000 жителей.</w:t>
            </w:r>
          </w:p>
          <w:p w:rsidR="00F021D6" w:rsidRPr="00F21D82" w:rsidRDefault="00F021D6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 учетом стабилизации демографическое ситуации в районе нормируемый показатель принимаем на уровне </w:t>
            </w:r>
            <w:r w:rsidR="00E104F7" w:rsidRPr="00F21D82">
              <w:rPr>
                <w:rFonts w:ascii="Times New Roman" w:hAnsi="Times New Roman"/>
                <w:b/>
                <w:sz w:val="22"/>
                <w:szCs w:val="22"/>
              </w:rPr>
              <w:t>30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мест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на 1 000 жителей.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F021D6" w:rsidRPr="00F21D82" w:rsidRDefault="00F021D6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F021D6" w:rsidRPr="00F21D82" w:rsidRDefault="00F021D6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F021D6" w:rsidRPr="00F21D82" w:rsidRDefault="00F021D6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Установлен в соответствии с требованиями СП 42.13330.2011 Градостроительство. Планировка и застройка городских и сельских поселений. Актуализированная редакция СНиП 2.07.01-89* (Приложение Ж) и территориальными особенностями развития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2149E1" w:rsidRPr="00F21D82" w:rsidRDefault="002149E1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4.3.3.</w:t>
            </w:r>
          </w:p>
        </w:tc>
        <w:tc>
          <w:tcPr>
            <w:tcW w:w="0" w:type="auto"/>
            <w:vMerge w:val="restart"/>
          </w:tcPr>
          <w:p w:rsidR="002149E1" w:rsidRPr="00F21D82" w:rsidRDefault="002149E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Выставочно-экспозиционные пространства, в т.ч. музеи, выставочные залы</w:t>
            </w:r>
          </w:p>
        </w:tc>
        <w:tc>
          <w:tcPr>
            <w:tcW w:w="0" w:type="auto"/>
          </w:tcPr>
          <w:p w:rsidR="002149E1" w:rsidRPr="00F21D82" w:rsidRDefault="002149E1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Принят на уровне, рекомендуемом в СП 42.13330.2011 Градостроительство. Планировка и застройка городских и сельских поселений. Актуализированная редакция СНиП 2.07.01-89*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2149E1" w:rsidRPr="00F21D82" w:rsidRDefault="002149E1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149E1" w:rsidRPr="00F21D82" w:rsidRDefault="002149E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149E1" w:rsidRPr="00F21D82" w:rsidRDefault="002149E1" w:rsidP="003471BA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Установлен в соответствии с требованиями СП 42.13330.2011 Градостроительство. Планировка и застройка городских и сельских поселений. Актуализированная редакция СНиП 2.07.01-89* (Приложение Ж) и территориальными особенностями развития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194909" w:rsidRPr="00341FF4" w:rsidTr="00341FF4">
        <w:tc>
          <w:tcPr>
            <w:tcW w:w="0" w:type="auto"/>
            <w:vMerge w:val="restart"/>
          </w:tcPr>
          <w:p w:rsidR="002149E1" w:rsidRPr="00F21D82" w:rsidRDefault="002149E1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4.3.4.</w:t>
            </w:r>
          </w:p>
        </w:tc>
        <w:tc>
          <w:tcPr>
            <w:tcW w:w="0" w:type="auto"/>
            <w:vMerge w:val="restart"/>
          </w:tcPr>
          <w:p w:rsidR="002149E1" w:rsidRPr="00F21D82" w:rsidRDefault="002149E1" w:rsidP="003471BA">
            <w:pPr>
              <w:widowControl w:val="0"/>
              <w:autoSpaceDE w:val="0"/>
              <w:autoSpaceDN w:val="0"/>
              <w:adjustRightInd w:val="0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Библиотеки</w:t>
            </w:r>
          </w:p>
        </w:tc>
        <w:tc>
          <w:tcPr>
            <w:tcW w:w="0" w:type="auto"/>
          </w:tcPr>
          <w:p w:rsidR="002149E1" w:rsidRPr="00F21D82" w:rsidRDefault="002149E1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рекомендаций СП 42.13330.2011 нормируемое количество мест и единиц хранения в библиотеках: 4-4,5 тыс. ед. хранения,</w:t>
            </w:r>
          </w:p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2-3 читательских мест на 1 000 жителей.</w:t>
            </w:r>
          </w:p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Согласно сведений Администрации </w:t>
            </w:r>
            <w:r w:rsidR="00DA20A2" w:rsidRPr="00F21D82">
              <w:rPr>
                <w:rFonts w:ascii="Times New Roman" w:hAnsi="Times New Roman"/>
                <w:sz w:val="22"/>
                <w:szCs w:val="22"/>
              </w:rPr>
              <w:lastRenderedPageBreak/>
              <w:t>Котельниковского городского поселения Котельниковского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муниципального р</w:t>
            </w:r>
            <w:r w:rsidR="00DA20A2" w:rsidRPr="00F21D82">
              <w:rPr>
                <w:rFonts w:ascii="Times New Roman" w:hAnsi="Times New Roman"/>
                <w:sz w:val="22"/>
                <w:szCs w:val="22"/>
              </w:rPr>
              <w:t>айона, в рай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>оне функционирует 3</w:t>
            </w:r>
            <w:r w:rsidR="00DA20A2" w:rsidRPr="00F21D82">
              <w:rPr>
                <w:rFonts w:ascii="Times New Roman" w:hAnsi="Times New Roman"/>
                <w:sz w:val="22"/>
                <w:szCs w:val="22"/>
              </w:rPr>
              <w:t xml:space="preserve"> общедоступной библиотеки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; 1. Общее количество экземпляров в фондах библиотек составляет 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69003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единиц хранения или в пе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рерасчете: (69003 / 20489) </w:t>
            </w:r>
            <w:proofErr w:type="spellStart"/>
            <w:r w:rsidR="00E8284E" w:rsidRPr="00F21D82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 1 000 = 3,4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тысяч. единиц хранения в среднем 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>на 1000 чел. населения. Н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орма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 СП</w:t>
            </w:r>
            <w:r w:rsidR="00580DC8">
              <w:rPr>
                <w:rFonts w:ascii="Times New Roman" w:hAnsi="Times New Roman"/>
                <w:sz w:val="22"/>
                <w:szCs w:val="22"/>
              </w:rPr>
              <w:t xml:space="preserve"> 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не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соблюдена, в качестве расчетного показателя применяем минимальный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 рассчитанный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уровень, </w:t>
            </w:r>
            <w:r w:rsidR="00E8284E" w:rsidRPr="00F21D82">
              <w:rPr>
                <w:rFonts w:ascii="Times New Roman" w:hAnsi="Times New Roman"/>
                <w:sz w:val="22"/>
                <w:szCs w:val="22"/>
              </w:rPr>
              <w:t xml:space="preserve">равный </w:t>
            </w:r>
            <w:r w:rsidR="00E8284E" w:rsidRPr="00F21D82">
              <w:rPr>
                <w:rFonts w:ascii="Times New Roman" w:hAnsi="Times New Roman"/>
                <w:b/>
                <w:sz w:val="22"/>
                <w:szCs w:val="22"/>
              </w:rPr>
              <w:t>3,4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 тыс. единиц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хранения.</w:t>
            </w:r>
          </w:p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2. Общее количество</w:t>
            </w:r>
            <w:r w:rsidR="00552AE8" w:rsidRPr="00F21D82">
              <w:rPr>
                <w:rFonts w:ascii="Times New Roman" w:hAnsi="Times New Roman"/>
                <w:sz w:val="22"/>
                <w:szCs w:val="22"/>
              </w:rPr>
              <w:t xml:space="preserve"> зарегистрированных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пользователей библиотек</w:t>
            </w:r>
            <w:r w:rsidR="00552AE8" w:rsidRPr="00F21D82">
              <w:rPr>
                <w:rFonts w:ascii="Times New Roman" w:hAnsi="Times New Roman"/>
                <w:sz w:val="22"/>
                <w:szCs w:val="22"/>
              </w:rPr>
              <w:t xml:space="preserve"> составляет 4357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человек.</w:t>
            </w:r>
          </w:p>
          <w:p w:rsidR="002149E1" w:rsidRPr="00F21D82" w:rsidRDefault="002149E1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Необходимо количество мест в читальных залах рассчитывается исходя из разновременного посещения залов 90% читателей:</w:t>
            </w:r>
          </w:p>
          <w:p w:rsidR="002149E1" w:rsidRPr="00F21D82" w:rsidRDefault="00552AE8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(4357 </w:t>
            </w:r>
            <w:proofErr w:type="spellStart"/>
            <w:r w:rsidR="002149E1" w:rsidRPr="00F21D82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  <w:r w:rsidR="002149E1" w:rsidRPr="00F21D82">
              <w:rPr>
                <w:rFonts w:ascii="Times New Roman" w:hAnsi="Times New Roman"/>
                <w:sz w:val="22"/>
                <w:szCs w:val="22"/>
              </w:rPr>
              <w:t xml:space="preserve"> 0,9 / 245 (число рабочих дней в году)) </w:t>
            </w:r>
            <w:proofErr w:type="spellStart"/>
            <w:r w:rsidR="002149E1" w:rsidRPr="00F21D82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  <w:r w:rsidR="002149E1" w:rsidRPr="00F21D82">
              <w:rPr>
                <w:rFonts w:ascii="Times New Roman" w:hAnsi="Times New Roman"/>
                <w:sz w:val="22"/>
                <w:szCs w:val="22"/>
              </w:rPr>
              <w:t xml:space="preserve"> 0,75 (коэффициент частоты пребывания чи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тателей) = 12</w:t>
            </w:r>
            <w:r w:rsidR="002149E1" w:rsidRPr="00F21D82">
              <w:rPr>
                <w:rFonts w:ascii="Times New Roman" w:hAnsi="Times New Roman"/>
                <w:sz w:val="22"/>
                <w:szCs w:val="22"/>
              </w:rPr>
              <w:t xml:space="preserve"> мест всего.</w:t>
            </w:r>
          </w:p>
          <w:p w:rsidR="002149E1" w:rsidRPr="00F21D82" w:rsidRDefault="002149E1" w:rsidP="00580D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 учетом повышения эффективности де</w:t>
            </w:r>
            <w:r w:rsidR="00580DC8">
              <w:rPr>
                <w:rFonts w:ascii="Times New Roman" w:hAnsi="Times New Roman"/>
                <w:sz w:val="22"/>
                <w:szCs w:val="22"/>
              </w:rPr>
              <w:t xml:space="preserve">ятельности учреждений культуры, 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минимальный уровень показателя количества читательских мест принимаем как </w:t>
            </w:r>
            <w:r w:rsidR="00552AE8" w:rsidRPr="00F21D82">
              <w:rPr>
                <w:rFonts w:ascii="Times New Roman" w:hAnsi="Times New Roman"/>
                <w:sz w:val="22"/>
                <w:szCs w:val="22"/>
              </w:rPr>
              <w:t>среднее арифметическое: (3 + 12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) / 2 = </w:t>
            </w:r>
            <w:r w:rsidR="00552AE8"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7 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мест на 1 000 жителей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>.</w:t>
            </w:r>
          </w:p>
        </w:tc>
      </w:tr>
      <w:tr w:rsidR="00194909" w:rsidRPr="00341FF4" w:rsidTr="00341FF4">
        <w:tc>
          <w:tcPr>
            <w:tcW w:w="0" w:type="auto"/>
            <w:vMerge/>
          </w:tcPr>
          <w:p w:rsidR="002149E1" w:rsidRPr="00F21D82" w:rsidRDefault="002149E1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  <w:vMerge/>
          </w:tcPr>
          <w:p w:rsidR="002149E1" w:rsidRPr="00F21D82" w:rsidRDefault="002149E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</w:p>
        </w:tc>
        <w:tc>
          <w:tcPr>
            <w:tcW w:w="0" w:type="auto"/>
          </w:tcPr>
          <w:p w:rsidR="002149E1" w:rsidRPr="00F21D82" w:rsidRDefault="002149E1" w:rsidP="00341FF4">
            <w:pPr>
              <w:autoSpaceDE w:val="0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2149E1" w:rsidRPr="00F21D82" w:rsidRDefault="002149E1" w:rsidP="0077475B">
            <w:pPr>
              <w:autoSpaceDE w:val="0"/>
              <w:jc w:val="both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Установлен в соответствии с требованиями СП 42.13330.2011 Градостроительство. Планировка и застройка городских и сельских поселений. Актуализированная редакция СНиП 2.07.01-89* (Приложение Ж) и территориальными особенностями развития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2149E1" w:rsidRPr="00341FF4" w:rsidTr="00194909">
        <w:tc>
          <w:tcPr>
            <w:tcW w:w="0" w:type="auto"/>
            <w:shd w:val="clear" w:color="auto" w:fill="C4BC96" w:themeFill="background2" w:themeFillShade="BF"/>
          </w:tcPr>
          <w:p w:rsidR="002149E1" w:rsidRPr="00F21D82" w:rsidRDefault="002149E1" w:rsidP="00F021D6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4.4.</w:t>
            </w:r>
          </w:p>
        </w:tc>
        <w:tc>
          <w:tcPr>
            <w:tcW w:w="0" w:type="auto"/>
            <w:gridSpan w:val="3"/>
          </w:tcPr>
          <w:p w:rsidR="002149E1" w:rsidRPr="00F21D82" w:rsidRDefault="002149E1" w:rsidP="002149E1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 xml:space="preserve">В области обеспечения деятельности органов </w:t>
            </w:r>
          </w:p>
          <w:p w:rsidR="002149E1" w:rsidRPr="00F21D82" w:rsidRDefault="002149E1" w:rsidP="002149E1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местного самоуправления муниципального района</w:t>
            </w:r>
          </w:p>
        </w:tc>
      </w:tr>
      <w:tr w:rsidR="002842A2" w:rsidRPr="00341FF4" w:rsidTr="00341FF4">
        <w:tc>
          <w:tcPr>
            <w:tcW w:w="0" w:type="auto"/>
            <w:vMerge w:val="restart"/>
          </w:tcPr>
          <w:p w:rsidR="002842A2" w:rsidRPr="00F21D82" w:rsidRDefault="002842A2" w:rsidP="00F021D6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4.4.1.</w:t>
            </w:r>
          </w:p>
        </w:tc>
        <w:tc>
          <w:tcPr>
            <w:tcW w:w="0" w:type="auto"/>
            <w:vMerge w:val="restart"/>
          </w:tcPr>
          <w:p w:rsidR="002842A2" w:rsidRPr="00F21D82" w:rsidRDefault="002842A2" w:rsidP="00131F57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Администрация </w:t>
            </w:r>
            <w:r>
              <w:rPr>
                <w:rFonts w:ascii="Times New Roman" w:hAnsi="Times New Roman"/>
                <w:spacing w:val="-6"/>
                <w:sz w:val="22"/>
                <w:szCs w:val="22"/>
              </w:rPr>
              <w:t>Котельниковского городского поселения</w:t>
            </w:r>
            <w:r w:rsidR="005E121F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 Котельниковского муниципального района</w:t>
            </w: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 xml:space="preserve"> Волгоградской области</w:t>
            </w:r>
          </w:p>
        </w:tc>
        <w:tc>
          <w:tcPr>
            <w:tcW w:w="0" w:type="auto"/>
          </w:tcPr>
          <w:p w:rsidR="002842A2" w:rsidRPr="00F21D82" w:rsidRDefault="002842A2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Согласно сведениям Администрации, количество сотрудников Администрации Котельниковского городского поселения Котельниковского муниципального района составляет 23 человека.</w:t>
            </w:r>
          </w:p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Показатель:</w:t>
            </w:r>
          </w:p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(23 / 20489) </w:t>
            </w:r>
            <w:proofErr w:type="spellStart"/>
            <w:r w:rsidRPr="00F21D82">
              <w:rPr>
                <w:rFonts w:ascii="Times New Roman" w:hAnsi="Times New Roman"/>
                <w:sz w:val="22"/>
                <w:szCs w:val="22"/>
              </w:rPr>
              <w:t>х</w:t>
            </w:r>
            <w:proofErr w:type="spellEnd"/>
            <w:r w:rsidRPr="00F21D82">
              <w:rPr>
                <w:rFonts w:ascii="Times New Roman" w:hAnsi="Times New Roman"/>
                <w:sz w:val="22"/>
                <w:szCs w:val="22"/>
              </w:rPr>
              <w:t xml:space="preserve"> 10 000 = </w:t>
            </w: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11 сотрудников</w:t>
            </w:r>
            <w:r w:rsidRPr="00F21D82">
              <w:rPr>
                <w:rFonts w:ascii="Times New Roman" w:hAnsi="Times New Roman"/>
                <w:sz w:val="22"/>
                <w:szCs w:val="22"/>
              </w:rPr>
              <w:t xml:space="preserve"> на 10 000 жителей района.</w:t>
            </w:r>
          </w:p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 xml:space="preserve">Показатель минимальной площади на 1 сотрудника принимается в соответствии с "Местными </w:t>
            </w:r>
            <w:r>
              <w:rPr>
                <w:rFonts w:ascii="Times New Roman" w:hAnsi="Times New Roman"/>
                <w:sz w:val="22"/>
                <w:szCs w:val="22"/>
              </w:rPr>
              <w:lastRenderedPageBreak/>
              <w:t>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2842A2" w:rsidRPr="00341FF4" w:rsidTr="00341FF4">
        <w:tc>
          <w:tcPr>
            <w:tcW w:w="0" w:type="auto"/>
            <w:vMerge/>
          </w:tcPr>
          <w:p w:rsidR="002842A2" w:rsidRPr="00F21D82" w:rsidRDefault="002842A2" w:rsidP="00F021D6">
            <w:pPr>
              <w:autoSpaceDE w:val="0"/>
              <w:jc w:val="center"/>
              <w:rPr>
                <w:rFonts w:ascii="Times New Roman" w:eastAsia="TimesNewRomanPSMT" w:hAnsi="Times New Roman"/>
                <w:b/>
              </w:rPr>
            </w:pPr>
          </w:p>
        </w:tc>
        <w:tc>
          <w:tcPr>
            <w:tcW w:w="0" w:type="auto"/>
            <w:vMerge/>
          </w:tcPr>
          <w:p w:rsidR="002842A2" w:rsidRPr="00F21D82" w:rsidRDefault="002842A2" w:rsidP="00131F57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0" w:type="auto"/>
          </w:tcPr>
          <w:p w:rsidR="002842A2" w:rsidRPr="00F21D82" w:rsidRDefault="002842A2" w:rsidP="003471BA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2842A2" w:rsidRPr="00341FF4" w:rsidTr="00341FF4">
        <w:tc>
          <w:tcPr>
            <w:tcW w:w="0" w:type="auto"/>
            <w:vMerge w:val="restart"/>
          </w:tcPr>
          <w:p w:rsidR="002842A2" w:rsidRPr="00F21D82" w:rsidRDefault="002842A2" w:rsidP="00F021D6">
            <w:pPr>
              <w:autoSpaceDE w:val="0"/>
              <w:jc w:val="center"/>
              <w:rPr>
                <w:rFonts w:ascii="Times New Roman" w:eastAsia="TimesNewRomanPSMT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b/>
                <w:sz w:val="22"/>
                <w:szCs w:val="22"/>
              </w:rPr>
              <w:t>4.4.2.</w:t>
            </w:r>
          </w:p>
        </w:tc>
        <w:tc>
          <w:tcPr>
            <w:tcW w:w="0" w:type="auto"/>
            <w:vMerge w:val="restart"/>
          </w:tcPr>
          <w:p w:rsidR="002842A2" w:rsidRPr="00F21D82" w:rsidRDefault="002842A2" w:rsidP="003471BA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>
              <w:rPr>
                <w:rFonts w:ascii="Times New Roman" w:hAnsi="Times New Roman"/>
                <w:spacing w:val="-6"/>
                <w:sz w:val="22"/>
                <w:szCs w:val="22"/>
              </w:rPr>
              <w:t>Городской</w:t>
            </w:r>
          </w:p>
          <w:p w:rsidR="002842A2" w:rsidRPr="00F21D82" w:rsidRDefault="002842A2" w:rsidP="003471BA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>архив</w:t>
            </w:r>
          </w:p>
        </w:tc>
        <w:tc>
          <w:tcPr>
            <w:tcW w:w="0" w:type="auto"/>
          </w:tcPr>
          <w:p w:rsidR="002842A2" w:rsidRPr="00F21D82" w:rsidRDefault="002842A2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</w:tcPr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>Минимальный показатель установлен в соответствии с СП 44.13330.2011 Административные и бытовые здания. Актуализированная редакция СНиП 2.09.04-87, п. 6.9, Таблица 7.</w:t>
            </w:r>
          </w:p>
        </w:tc>
      </w:tr>
      <w:tr w:rsidR="002842A2" w:rsidRPr="00341FF4" w:rsidTr="00341FF4">
        <w:tc>
          <w:tcPr>
            <w:tcW w:w="0" w:type="auto"/>
            <w:vMerge/>
          </w:tcPr>
          <w:p w:rsidR="002842A2" w:rsidRPr="00F21D82" w:rsidRDefault="002842A2" w:rsidP="00F021D6">
            <w:pPr>
              <w:autoSpaceDE w:val="0"/>
              <w:jc w:val="center"/>
              <w:rPr>
                <w:rFonts w:ascii="Times New Roman" w:eastAsia="TimesNewRomanPSMT" w:hAnsi="Times New Roman"/>
                <w:b/>
              </w:rPr>
            </w:pPr>
          </w:p>
        </w:tc>
        <w:tc>
          <w:tcPr>
            <w:tcW w:w="0" w:type="auto"/>
            <w:vMerge/>
          </w:tcPr>
          <w:p w:rsidR="002842A2" w:rsidRDefault="002842A2" w:rsidP="003471BA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</w:rPr>
            </w:pPr>
          </w:p>
        </w:tc>
        <w:tc>
          <w:tcPr>
            <w:tcW w:w="0" w:type="auto"/>
          </w:tcPr>
          <w:p w:rsidR="002842A2" w:rsidRPr="00F21D82" w:rsidRDefault="002842A2" w:rsidP="003471BA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максимального допустимого уровня территориальной доступности</w:t>
            </w:r>
          </w:p>
        </w:tc>
        <w:tc>
          <w:tcPr>
            <w:tcW w:w="0" w:type="auto"/>
          </w:tcPr>
          <w:p w:rsidR="002842A2" w:rsidRPr="00F21D82" w:rsidRDefault="002842A2" w:rsidP="0077475B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  <w:sz w:val="22"/>
                <w:szCs w:val="22"/>
              </w:rPr>
              <w:t>Принимается в соответствии с "Местными нормативами градостроительного проектирования Котельниковского муниципального района Волгоградской области".</w:t>
            </w:r>
          </w:p>
        </w:tc>
      </w:tr>
      <w:tr w:rsidR="00A85185" w:rsidRPr="00341FF4" w:rsidTr="00A85185">
        <w:tc>
          <w:tcPr>
            <w:tcW w:w="0" w:type="auto"/>
            <w:shd w:val="clear" w:color="auto" w:fill="C4BC96" w:themeFill="background2" w:themeFillShade="BF"/>
          </w:tcPr>
          <w:p w:rsidR="00A85185" w:rsidRPr="00F21D82" w:rsidRDefault="00A85185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7.4</w:t>
            </w:r>
          </w:p>
        </w:tc>
        <w:tc>
          <w:tcPr>
            <w:tcW w:w="0" w:type="auto"/>
            <w:gridSpan w:val="3"/>
          </w:tcPr>
          <w:p w:rsidR="00A85185" w:rsidRPr="00F21D82" w:rsidRDefault="00A85185" w:rsidP="003471BA">
            <w:pPr>
              <w:widowControl w:val="0"/>
              <w:autoSpaceDE w:val="0"/>
              <w:autoSpaceDN w:val="0"/>
              <w:adjustRightInd w:val="0"/>
              <w:contextualSpacing/>
              <w:jc w:val="center"/>
              <w:rPr>
                <w:rFonts w:ascii="Times New Roman" w:hAnsi="Times New Roman"/>
                <w:b/>
                <w:sz w:val="22"/>
                <w:szCs w:val="22"/>
              </w:rPr>
            </w:pPr>
            <w:r w:rsidRPr="00F21D82">
              <w:rPr>
                <w:rFonts w:ascii="Times New Roman" w:hAnsi="Times New Roman"/>
                <w:b/>
                <w:sz w:val="22"/>
                <w:szCs w:val="22"/>
              </w:rPr>
              <w:t>В области ритуального обслуживания населения</w:t>
            </w:r>
          </w:p>
        </w:tc>
      </w:tr>
      <w:tr w:rsidR="00A85185" w:rsidRPr="00341FF4" w:rsidTr="00A85185">
        <w:trPr>
          <w:trHeight w:val="1166"/>
        </w:trPr>
        <w:tc>
          <w:tcPr>
            <w:tcW w:w="0" w:type="auto"/>
          </w:tcPr>
          <w:p w:rsidR="00A85185" w:rsidRPr="00F21D82" w:rsidRDefault="00A85185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F21D82">
              <w:rPr>
                <w:rFonts w:ascii="Times New Roman" w:eastAsia="TimesNewRomanPSMT" w:hAnsi="Times New Roman"/>
                <w:sz w:val="22"/>
                <w:szCs w:val="22"/>
              </w:rPr>
              <w:t>7.4.1.</w:t>
            </w:r>
          </w:p>
        </w:tc>
        <w:tc>
          <w:tcPr>
            <w:tcW w:w="0" w:type="auto"/>
          </w:tcPr>
          <w:p w:rsidR="00A85185" w:rsidRPr="00F21D82" w:rsidRDefault="00A85185" w:rsidP="003471BA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pacing w:val="-6"/>
                <w:sz w:val="22"/>
                <w:szCs w:val="22"/>
              </w:rPr>
              <w:t>Организации похоронного обслуживания населения</w:t>
            </w:r>
          </w:p>
        </w:tc>
        <w:tc>
          <w:tcPr>
            <w:tcW w:w="0" w:type="auto"/>
            <w:vMerge w:val="restart"/>
          </w:tcPr>
          <w:p w:rsidR="00A85185" w:rsidRPr="00F21D82" w:rsidRDefault="00A85185" w:rsidP="003471BA">
            <w:pPr>
              <w:shd w:val="clear" w:color="auto" w:fill="FFFFFF"/>
              <w:contextualSpacing/>
              <w:rPr>
                <w:rFonts w:ascii="Times New Roman" w:hAnsi="Times New Roman"/>
                <w:color w:val="000000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  <w:p w:rsidR="00A85185" w:rsidRPr="00F21D82" w:rsidRDefault="00A85185" w:rsidP="003471BA">
            <w:pPr>
              <w:shd w:val="clear" w:color="auto" w:fill="FFFFFF"/>
              <w:contextualSpacing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color w:val="000000"/>
                <w:sz w:val="22"/>
                <w:szCs w:val="22"/>
              </w:rPr>
              <w:t>Показатель минимально допустимого уровня обеспеченности</w:t>
            </w:r>
          </w:p>
        </w:tc>
        <w:tc>
          <w:tcPr>
            <w:tcW w:w="0" w:type="auto"/>
            <w:vMerge w:val="restart"/>
          </w:tcPr>
          <w:p w:rsidR="00A85185" w:rsidRPr="00F21D82" w:rsidRDefault="00A85185" w:rsidP="001C6CC8">
            <w:pPr>
              <w:widowControl w:val="0"/>
              <w:autoSpaceDE w:val="0"/>
              <w:autoSpaceDN w:val="0"/>
              <w:adjustRightInd w:val="0"/>
              <w:contextualSpacing/>
              <w:jc w:val="both"/>
              <w:rPr>
                <w:rFonts w:ascii="Times New Roman" w:hAnsi="Times New Roman"/>
                <w:sz w:val="22"/>
                <w:szCs w:val="22"/>
              </w:rPr>
            </w:pPr>
            <w:r w:rsidRPr="00F21D82">
              <w:rPr>
                <w:rFonts w:ascii="Times New Roman" w:hAnsi="Times New Roman"/>
                <w:sz w:val="22"/>
                <w:szCs w:val="22"/>
              </w:rPr>
              <w:t xml:space="preserve">Установлены в соответствии с требованиями СП 42.13330.2011 Градостроительство. Планировка и застройка городских и сельских поселений. Актуализированная редакция СНиП 2.07.01-89* (Приложение Ж) и территориальными особенностями развития </w:t>
            </w:r>
            <w:r w:rsidR="001C6CC8">
              <w:rPr>
                <w:rFonts w:ascii="Times New Roman" w:hAnsi="Times New Roman"/>
                <w:sz w:val="22"/>
                <w:szCs w:val="22"/>
              </w:rPr>
              <w:t>городского поселения.</w:t>
            </w:r>
          </w:p>
        </w:tc>
      </w:tr>
      <w:tr w:rsidR="00A85185" w:rsidRPr="00341FF4" w:rsidTr="00341FF4">
        <w:tc>
          <w:tcPr>
            <w:tcW w:w="0" w:type="auto"/>
          </w:tcPr>
          <w:p w:rsidR="00A85185" w:rsidRPr="00A85185" w:rsidRDefault="00A85185" w:rsidP="00F021D6">
            <w:pPr>
              <w:autoSpaceDE w:val="0"/>
              <w:jc w:val="center"/>
              <w:rPr>
                <w:rFonts w:ascii="Times New Roman" w:eastAsia="TimesNewRomanPSMT" w:hAnsi="Times New Roman"/>
                <w:sz w:val="22"/>
                <w:szCs w:val="22"/>
              </w:rPr>
            </w:pPr>
            <w:r w:rsidRPr="00A85185">
              <w:rPr>
                <w:rFonts w:ascii="Times New Roman" w:eastAsia="TimesNewRomanPSMT" w:hAnsi="Times New Roman"/>
                <w:sz w:val="22"/>
                <w:szCs w:val="22"/>
              </w:rPr>
              <w:t>7.4.2.</w:t>
            </w:r>
          </w:p>
        </w:tc>
        <w:tc>
          <w:tcPr>
            <w:tcW w:w="0" w:type="auto"/>
          </w:tcPr>
          <w:p w:rsidR="00A85185" w:rsidRPr="00A85185" w:rsidRDefault="00A85185" w:rsidP="003471BA">
            <w:pPr>
              <w:tabs>
                <w:tab w:val="left" w:pos="6780"/>
              </w:tabs>
              <w:contextualSpacing/>
              <w:rPr>
                <w:rFonts w:ascii="Times New Roman" w:hAnsi="Times New Roman"/>
                <w:spacing w:val="-6"/>
                <w:sz w:val="22"/>
                <w:szCs w:val="22"/>
              </w:rPr>
            </w:pPr>
            <w:r w:rsidRPr="00A85185">
              <w:rPr>
                <w:rFonts w:ascii="Times New Roman" w:hAnsi="Times New Roman"/>
                <w:spacing w:val="-6"/>
                <w:sz w:val="22"/>
                <w:szCs w:val="22"/>
              </w:rPr>
              <w:t>Кладбища традиционного захоронения</w:t>
            </w:r>
          </w:p>
        </w:tc>
        <w:tc>
          <w:tcPr>
            <w:tcW w:w="0" w:type="auto"/>
            <w:vMerge/>
          </w:tcPr>
          <w:p w:rsidR="00A85185" w:rsidRPr="00A85185" w:rsidRDefault="00A85185" w:rsidP="00341FF4">
            <w:pPr>
              <w:autoSpaceDE w:val="0"/>
              <w:rPr>
                <w:rFonts w:ascii="Times New Roman" w:eastAsia="TimesNewRomanPSMT" w:hAnsi="Times New Roman"/>
              </w:rPr>
            </w:pPr>
          </w:p>
        </w:tc>
        <w:tc>
          <w:tcPr>
            <w:tcW w:w="0" w:type="auto"/>
            <w:vMerge/>
          </w:tcPr>
          <w:p w:rsidR="00A85185" w:rsidRPr="00A85185" w:rsidRDefault="00A85185" w:rsidP="00341FF4">
            <w:pPr>
              <w:autoSpaceDE w:val="0"/>
              <w:rPr>
                <w:rFonts w:ascii="Times New Roman" w:eastAsia="TimesNewRomanPSMT" w:hAnsi="Times New Roman"/>
              </w:rPr>
            </w:pPr>
          </w:p>
        </w:tc>
      </w:tr>
    </w:tbl>
    <w:p w:rsidR="00341FF4" w:rsidRPr="00341FF4" w:rsidRDefault="00341FF4" w:rsidP="00341FF4">
      <w:pPr>
        <w:autoSpaceDE w:val="0"/>
        <w:spacing w:after="0"/>
        <w:ind w:firstLine="851"/>
        <w:rPr>
          <w:rFonts w:ascii="Times New Roman" w:eastAsia="TimesNewRomanPSMT" w:hAnsi="Times New Roman" w:cs="Times New Roman"/>
        </w:rPr>
      </w:pPr>
    </w:p>
    <w:p w:rsidR="00341FF4" w:rsidRDefault="00341FF4" w:rsidP="00341FF4">
      <w:pPr>
        <w:autoSpaceDE w:val="0"/>
        <w:spacing w:after="0"/>
        <w:ind w:firstLine="851"/>
        <w:rPr>
          <w:rFonts w:ascii="Times New Roman" w:eastAsia="TimesNewRomanPSMT" w:hAnsi="Times New Roman" w:cs="Times New Roman"/>
          <w:sz w:val="24"/>
          <w:szCs w:val="24"/>
        </w:rPr>
      </w:pPr>
    </w:p>
    <w:p w:rsidR="00341FF4" w:rsidRPr="00882B06" w:rsidRDefault="00341FF4" w:rsidP="00341FF4">
      <w:pPr>
        <w:autoSpaceDE w:val="0"/>
        <w:ind w:firstLine="851"/>
        <w:jc w:val="right"/>
        <w:rPr>
          <w:rFonts w:ascii="Times New Roman" w:eastAsia="TimesNewRomanPSMT" w:hAnsi="Times New Roman" w:cs="Times New Roman"/>
          <w:sz w:val="24"/>
          <w:szCs w:val="24"/>
        </w:rPr>
      </w:pPr>
    </w:p>
    <w:p w:rsidR="00882B06" w:rsidRDefault="00882B06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82B06" w:rsidRDefault="00882B06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0A34E6" w:rsidRDefault="000A34E6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A7DB4" w:rsidRDefault="007A7DB4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A7DB4" w:rsidRDefault="007A7DB4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A7DB4" w:rsidRDefault="007A7DB4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A7DB4" w:rsidRDefault="007A7DB4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7A7DB4" w:rsidRDefault="007A7DB4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5B0FA1" w:rsidRDefault="005B0FA1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F211F7" w:rsidRDefault="00F211F7" w:rsidP="00B83EE2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83EE2" w:rsidRPr="00E104F7" w:rsidRDefault="00B83EE2" w:rsidP="00B83EE2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contextualSpacing/>
        <w:jc w:val="both"/>
        <w:rPr>
          <w:rFonts w:ascii="Times New Roman" w:hAnsi="Times New Roman" w:cs="Times New Roman"/>
          <w:b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 xml:space="preserve">3.   ПРАВИЛА И ОБЛАСТЬ ПРИМЕНЕНИЯ РАСЧЕТНЫХ ПОКАЗАТЕЛЕЙ, </w:t>
      </w:r>
    </w:p>
    <w:p w:rsidR="00B83EE2" w:rsidRPr="00E104F7" w:rsidRDefault="00B83EE2" w:rsidP="00B83EE2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contextualSpacing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 xml:space="preserve">      СОДЕРЖАЩИХСЯ В ОСНОВНОЙ ЧАСТИ</w:t>
      </w:r>
    </w:p>
    <w:p w:rsidR="00B83EE2" w:rsidRPr="00B83EE2" w:rsidRDefault="00B83EE2" w:rsidP="00B83EE2">
      <w:pPr>
        <w:autoSpaceDE w:val="0"/>
        <w:ind w:firstLine="851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505"/>
      </w:tblGrid>
      <w:tr w:rsidR="00B83EE2" w:rsidRPr="00B83EE2" w:rsidTr="003471BA">
        <w:tc>
          <w:tcPr>
            <w:tcW w:w="567" w:type="dxa"/>
            <w:shd w:val="clear" w:color="auto" w:fill="C4BC96" w:themeFill="background2" w:themeFillShade="BF"/>
          </w:tcPr>
          <w:p w:rsidR="00B83EE2" w:rsidRPr="00E104F7" w:rsidRDefault="00B83EE2" w:rsidP="003471BA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E104F7">
              <w:rPr>
                <w:rFonts w:ascii="Times New Roman" w:hAnsi="Times New Roman"/>
                <w:b/>
                <w:sz w:val="24"/>
                <w:szCs w:val="24"/>
              </w:rPr>
              <w:t>3.1</w:t>
            </w:r>
          </w:p>
        </w:tc>
        <w:tc>
          <w:tcPr>
            <w:tcW w:w="8505" w:type="dxa"/>
          </w:tcPr>
          <w:p w:rsidR="00B83EE2" w:rsidRPr="00E104F7" w:rsidRDefault="00B83EE2" w:rsidP="003471BA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E104F7">
              <w:rPr>
                <w:rFonts w:ascii="Times New Roman" w:hAnsi="Times New Roman"/>
                <w:b/>
                <w:sz w:val="24"/>
                <w:szCs w:val="24"/>
              </w:rPr>
              <w:t>Область применения расчетных показателей</w:t>
            </w:r>
          </w:p>
        </w:tc>
      </w:tr>
    </w:tbl>
    <w:p w:rsidR="00B83EE2" w:rsidRPr="00B83EE2" w:rsidRDefault="00B83EE2" w:rsidP="00B83EE2">
      <w:pPr>
        <w:autoSpaceDE w:val="0"/>
        <w:ind w:firstLine="851"/>
        <w:jc w:val="both"/>
        <w:rPr>
          <w:rFonts w:ascii="Times New Roman" w:hAnsi="Times New Roman" w:cs="Times New Roman"/>
        </w:rPr>
      </w:pPr>
    </w:p>
    <w:p w:rsidR="004372B1" w:rsidRDefault="00B83EE2" w:rsidP="004372B1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Местные нормативы градостроительного проектирования </w:t>
      </w:r>
      <w:r w:rsidR="00E104F7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 являются обязательными для применения всеми участниками градостроительной деятельности в </w:t>
      </w:r>
      <w:r w:rsidR="00E104F7">
        <w:rPr>
          <w:rFonts w:ascii="Times New Roman" w:hAnsi="Times New Roman" w:cs="Times New Roman"/>
          <w:sz w:val="24"/>
          <w:szCs w:val="24"/>
        </w:rPr>
        <w:t>Котельниковском городском поселении</w:t>
      </w:r>
      <w:r w:rsidR="005E121F">
        <w:rPr>
          <w:rFonts w:ascii="Times New Roman" w:hAnsi="Times New Roman" w:cs="Times New Roman"/>
          <w:sz w:val="24"/>
          <w:szCs w:val="24"/>
        </w:rPr>
        <w:t xml:space="preserve"> Котельниковского муниципального района Волгоградской области</w:t>
      </w:r>
      <w:r w:rsidRPr="00E104F7">
        <w:rPr>
          <w:rFonts w:ascii="Times New Roman" w:hAnsi="Times New Roman" w:cs="Times New Roman"/>
          <w:sz w:val="24"/>
          <w:szCs w:val="24"/>
        </w:rPr>
        <w:t xml:space="preserve"> и учитываются при разработке </w:t>
      </w:r>
      <w:r w:rsidR="00045103">
        <w:rPr>
          <w:rFonts w:ascii="Times New Roman" w:hAnsi="Times New Roman" w:cs="Times New Roman"/>
          <w:sz w:val="24"/>
          <w:szCs w:val="24"/>
        </w:rPr>
        <w:t>генерального плана</w:t>
      </w:r>
      <w:r w:rsidR="005E121F">
        <w:rPr>
          <w:rFonts w:ascii="Times New Roman" w:hAnsi="Times New Roman" w:cs="Times New Roman"/>
          <w:sz w:val="24"/>
          <w:szCs w:val="24"/>
        </w:rPr>
        <w:t xml:space="preserve"> </w:t>
      </w:r>
      <w:r w:rsidR="00045103">
        <w:rPr>
          <w:rFonts w:ascii="Times New Roman" w:hAnsi="Times New Roman" w:cs="Times New Roman"/>
          <w:sz w:val="24"/>
          <w:szCs w:val="24"/>
        </w:rPr>
        <w:t>Котельниковского городского поселения</w:t>
      </w:r>
      <w:r w:rsidR="005E121F">
        <w:rPr>
          <w:rFonts w:ascii="Times New Roman" w:hAnsi="Times New Roman" w:cs="Times New Roman"/>
          <w:sz w:val="24"/>
          <w:szCs w:val="24"/>
        </w:rPr>
        <w:t xml:space="preserve"> Котельниковского муниципального района Волгоградской области</w:t>
      </w:r>
      <w:r w:rsidRPr="00E104F7">
        <w:rPr>
          <w:rFonts w:ascii="Times New Roman" w:hAnsi="Times New Roman" w:cs="Times New Roman"/>
          <w:sz w:val="24"/>
          <w:szCs w:val="24"/>
        </w:rPr>
        <w:t xml:space="preserve">, документов градостроительного зонирования – правил землепользования и застройки городского </w:t>
      </w:r>
      <w:r w:rsidR="00045103">
        <w:rPr>
          <w:rFonts w:ascii="Times New Roman" w:hAnsi="Times New Roman" w:cs="Times New Roman"/>
          <w:sz w:val="24"/>
          <w:szCs w:val="24"/>
        </w:rPr>
        <w:t>поселения</w:t>
      </w:r>
      <w:r w:rsidRPr="00E104F7">
        <w:rPr>
          <w:rFonts w:ascii="Times New Roman" w:hAnsi="Times New Roman" w:cs="Times New Roman"/>
          <w:sz w:val="24"/>
          <w:szCs w:val="24"/>
        </w:rPr>
        <w:t xml:space="preserve">, документации по планировке территорий в части размещения объектов местного значения </w:t>
      </w:r>
      <w:r w:rsidR="00045103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E104F7">
        <w:rPr>
          <w:rFonts w:ascii="Times New Roman" w:hAnsi="Times New Roman" w:cs="Times New Roman"/>
          <w:sz w:val="24"/>
          <w:szCs w:val="24"/>
        </w:rPr>
        <w:t xml:space="preserve">, подготовке проектной документации применительно к строящимся, реконструируемым объектам капитального строительства местного значения в </w:t>
      </w:r>
      <w:r w:rsidR="00045103">
        <w:rPr>
          <w:rFonts w:ascii="Times New Roman" w:hAnsi="Times New Roman" w:cs="Times New Roman"/>
          <w:sz w:val="24"/>
          <w:szCs w:val="24"/>
        </w:rPr>
        <w:t>Котельниковском городском поселении Котельниковского муниципального района</w:t>
      </w:r>
      <w:r w:rsidR="00045103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</w:p>
    <w:p w:rsidR="00B83EE2" w:rsidRPr="00E104F7" w:rsidRDefault="00B83EE2" w:rsidP="004372B1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В соответствии с Приказом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Минрегиона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Российской Федерации от 26.05.2011 № 244 «Об утверждении Методических рекомендаций по разработке проектов генеральных планов поселений и городских округов», местные нормативы градостроительного проектирования представляют собой совокупность стандартов по разработке документов территориального планирования, градостроительного зонирования и документации по планировке территории в части размещения объектов регионального значения, включая стандарты обеспечения безопасности и благоприятных условий жизнедеятельности человека (в том числе объектами социального и коммунально-бытового назначения, доступности таких объектов для населения), предусматривающих качественные и количественные требования к размещению объектов капитального строительства, территориальных и функциональных зон в целях недопущения причинения вреда жизни и здоровью физических лиц, имуществу физических и юридических лиц, государственному и муниципальному имуществу, окружающей среде, элементов планировочной структуры, публичных сервитутов, обеспечивающих устойчивое развитие территорий.</w:t>
      </w:r>
    </w:p>
    <w:p w:rsidR="004372B1" w:rsidRDefault="00B83EE2" w:rsidP="004372B1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Нормативы установлены с учётом природно-климатических, социально-демографических, национальных, территориальных особенностей </w:t>
      </w:r>
      <w:r w:rsidR="00045103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045103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E104F7">
        <w:rPr>
          <w:rFonts w:ascii="Times New Roman" w:hAnsi="Times New Roman" w:cs="Times New Roman"/>
          <w:sz w:val="24"/>
          <w:szCs w:val="24"/>
        </w:rPr>
        <w:t>, и содержат минимальные расчётные показатели обеспечения благоприятных условий жизнедеятельности человека, в том числе показатели обеспечения объектами социального и коммунально-бытового назначения, доступности объектов социального назначения для населения.</w:t>
      </w:r>
    </w:p>
    <w:p w:rsidR="00B83EE2" w:rsidRPr="00E104F7" w:rsidRDefault="00B83EE2" w:rsidP="004372B1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Местные нормативы градостроительного проектирования </w:t>
      </w:r>
      <w:r w:rsidR="00045103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045103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E104F7">
        <w:rPr>
          <w:rFonts w:ascii="Times New Roman" w:hAnsi="Times New Roman" w:cs="Times New Roman"/>
          <w:sz w:val="24"/>
          <w:szCs w:val="24"/>
        </w:rPr>
        <w:t xml:space="preserve"> применяются</w:t>
      </w:r>
      <w:r w:rsidR="004372B1">
        <w:rPr>
          <w:rFonts w:ascii="Times New Roman" w:hAnsi="Times New Roman" w:cs="Times New Roman"/>
          <w:sz w:val="24"/>
          <w:szCs w:val="24"/>
        </w:rPr>
        <w:t xml:space="preserve"> </w:t>
      </w:r>
      <w:r w:rsidRPr="00E104F7">
        <w:rPr>
          <w:rFonts w:ascii="Times New Roman" w:hAnsi="Times New Roman" w:cs="Times New Roman"/>
          <w:sz w:val="24"/>
          <w:szCs w:val="24"/>
        </w:rPr>
        <w:t xml:space="preserve">при подготовке, согласовании, экспертизе, утверждении и реализации </w:t>
      </w:r>
      <w:r w:rsidR="00045103">
        <w:rPr>
          <w:rFonts w:ascii="Times New Roman" w:hAnsi="Times New Roman" w:cs="Times New Roman"/>
          <w:sz w:val="24"/>
          <w:szCs w:val="24"/>
        </w:rPr>
        <w:lastRenderedPageBreak/>
        <w:t>генерального плана городского поселения</w:t>
      </w:r>
      <w:r w:rsidRPr="00E104F7">
        <w:rPr>
          <w:rFonts w:ascii="Times New Roman" w:hAnsi="Times New Roman" w:cs="Times New Roman"/>
          <w:sz w:val="24"/>
          <w:szCs w:val="24"/>
        </w:rPr>
        <w:t xml:space="preserve">, документации по планировке территорий в части размещения объектов местного значения </w:t>
      </w:r>
      <w:r w:rsidR="00045103">
        <w:rPr>
          <w:rFonts w:ascii="Times New Roman" w:hAnsi="Times New Roman" w:cs="Times New Roman"/>
          <w:sz w:val="24"/>
          <w:szCs w:val="24"/>
        </w:rPr>
        <w:t>городского поселения</w:t>
      </w:r>
      <w:r w:rsidRPr="00E104F7">
        <w:rPr>
          <w:rFonts w:ascii="Times New Roman" w:hAnsi="Times New Roman" w:cs="Times New Roman"/>
          <w:sz w:val="24"/>
          <w:szCs w:val="24"/>
        </w:rPr>
        <w:t>, правил землепользования и застройки с учётом перспективы их развития, а также используются для принятия решений органами государственной власти, органами местного самоуправления, при осуществлении градостроительной деятельности физическими и юридическими лицами.</w:t>
      </w:r>
    </w:p>
    <w:p w:rsidR="00B83EE2" w:rsidRDefault="00B83EE2" w:rsidP="00B83EE2">
      <w:pPr>
        <w:autoSpaceDE w:val="0"/>
        <w:ind w:firstLine="851"/>
        <w:jc w:val="both"/>
        <w:rPr>
          <w:rFonts w:ascii="Times New Roman" w:hAnsi="Times New Roman" w:cs="Times New Roman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Местные нормативы градостроительного проектирования распространяются на предлагаемые к размещению на территории </w:t>
      </w:r>
      <w:r w:rsidR="008F3BEA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8F3BEA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E104F7">
        <w:rPr>
          <w:rFonts w:ascii="Times New Roman" w:hAnsi="Times New Roman" w:cs="Times New Roman"/>
          <w:sz w:val="24"/>
          <w:szCs w:val="24"/>
        </w:rPr>
        <w:t xml:space="preserve"> объекты местного значения в области транспорта, инженерного обеспечения, области образования, здравоохранения</w:t>
      </w:r>
      <w:r w:rsidR="001B5168">
        <w:rPr>
          <w:rFonts w:ascii="Times New Roman" w:hAnsi="Times New Roman" w:cs="Times New Roman"/>
          <w:sz w:val="24"/>
          <w:szCs w:val="24"/>
        </w:rPr>
        <w:t xml:space="preserve">, физической культуры и спорта, </w:t>
      </w:r>
      <w:r w:rsidRPr="00E104F7">
        <w:rPr>
          <w:rFonts w:ascii="Times New Roman" w:hAnsi="Times New Roman" w:cs="Times New Roman"/>
          <w:sz w:val="24"/>
          <w:szCs w:val="24"/>
        </w:rPr>
        <w:t xml:space="preserve">иных областей, связанных с решением вопросов местного значения </w:t>
      </w:r>
      <w:r w:rsidR="008F3BEA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8F3BEA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="008F3BEA">
        <w:rPr>
          <w:rFonts w:ascii="Times New Roman" w:hAnsi="Times New Roman" w:cs="Times New Roman"/>
          <w:sz w:val="24"/>
          <w:szCs w:val="24"/>
        </w:rPr>
        <w:t>.</w:t>
      </w:r>
    </w:p>
    <w:p w:rsidR="001B5168" w:rsidRPr="001B5168" w:rsidRDefault="001B5168" w:rsidP="00B83EE2">
      <w:pPr>
        <w:autoSpaceDE w:val="0"/>
        <w:ind w:firstLine="851"/>
        <w:jc w:val="both"/>
        <w:rPr>
          <w:rFonts w:ascii="Times New Roman" w:hAnsi="Times New Roman" w:cs="Times New Roman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505"/>
      </w:tblGrid>
      <w:tr w:rsidR="00B83EE2" w:rsidRPr="008F3BEA" w:rsidTr="003471BA">
        <w:tc>
          <w:tcPr>
            <w:tcW w:w="567" w:type="dxa"/>
            <w:shd w:val="clear" w:color="auto" w:fill="C4BC96" w:themeFill="background2" w:themeFillShade="BF"/>
          </w:tcPr>
          <w:p w:rsidR="00B83EE2" w:rsidRPr="008F3BEA" w:rsidRDefault="00B83EE2" w:rsidP="003471BA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F3BEA">
              <w:rPr>
                <w:rFonts w:ascii="Times New Roman" w:hAnsi="Times New Roman"/>
                <w:b/>
                <w:sz w:val="24"/>
                <w:szCs w:val="24"/>
              </w:rPr>
              <w:t>3.2</w:t>
            </w:r>
          </w:p>
        </w:tc>
        <w:tc>
          <w:tcPr>
            <w:tcW w:w="8505" w:type="dxa"/>
          </w:tcPr>
          <w:p w:rsidR="00B83EE2" w:rsidRPr="008F3BEA" w:rsidRDefault="00B83EE2" w:rsidP="003471BA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F3BEA">
              <w:rPr>
                <w:rFonts w:ascii="Times New Roman" w:hAnsi="Times New Roman"/>
                <w:b/>
                <w:sz w:val="24"/>
                <w:szCs w:val="24"/>
              </w:rPr>
              <w:t>Состав участников градостроительных отношений</w:t>
            </w:r>
          </w:p>
        </w:tc>
      </w:tr>
    </w:tbl>
    <w:p w:rsidR="001B5168" w:rsidRDefault="001B5168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8F3BEA" w:rsidRDefault="00B83EE2" w:rsidP="001B516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В состав участников градостроительной деятельности </w:t>
      </w:r>
      <w:r w:rsidR="008F3BEA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8F3BEA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 входят:</w:t>
      </w:r>
    </w:p>
    <w:p w:rsidR="00B83EE2" w:rsidRPr="008F3BEA" w:rsidRDefault="00B83EE2" w:rsidP="001B516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1. Органы местного самоуправления, осуществляющие процесс согласования, утверждения документов, выдачи разрешений на строительство и пр., в том числе:</w:t>
      </w:r>
    </w:p>
    <w:p w:rsidR="00B83EE2" w:rsidRPr="008F3BEA" w:rsidRDefault="00B83EE2" w:rsidP="001B516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- Администрация </w:t>
      </w:r>
      <w:r w:rsidR="008F3BEA">
        <w:rPr>
          <w:rFonts w:ascii="Times New Roman" w:hAnsi="Times New Roman" w:cs="Times New Roman"/>
          <w:sz w:val="24"/>
          <w:szCs w:val="24"/>
        </w:rPr>
        <w:t>Котель</w:t>
      </w:r>
      <w:r w:rsidR="001C6CC8">
        <w:rPr>
          <w:rFonts w:ascii="Times New Roman" w:hAnsi="Times New Roman" w:cs="Times New Roman"/>
          <w:sz w:val="24"/>
          <w:szCs w:val="24"/>
        </w:rPr>
        <w:t>никовского городского поселения</w:t>
      </w:r>
      <w:r w:rsidR="005E121F">
        <w:rPr>
          <w:rFonts w:ascii="Times New Roman" w:hAnsi="Times New Roman" w:cs="Times New Roman"/>
          <w:sz w:val="24"/>
          <w:szCs w:val="24"/>
        </w:rPr>
        <w:t xml:space="preserve"> Котельниковского муниципального района Волгоградской области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B83EE2" w:rsidRPr="008F3BEA" w:rsidRDefault="00B83EE2" w:rsidP="001B516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2. </w:t>
      </w:r>
      <w:r w:rsidR="001C6CC8">
        <w:rPr>
          <w:rFonts w:ascii="Times New Roman" w:eastAsia="TimesNewRomanPSMT" w:hAnsi="Times New Roman" w:cs="Times New Roman"/>
          <w:sz w:val="24"/>
          <w:szCs w:val="24"/>
        </w:rPr>
        <w:t>Н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аселение </w:t>
      </w:r>
      <w:r w:rsidR="008F3BEA">
        <w:rPr>
          <w:rFonts w:ascii="Times New Roman" w:eastAsia="TimesNewRomanPSMT" w:hAnsi="Times New Roman" w:cs="Times New Roman"/>
          <w:sz w:val="24"/>
          <w:szCs w:val="24"/>
        </w:rPr>
        <w:t>городского поселения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, а также физические и юридические лица, предприниматели, осуществляющие или планирующие осуществлять свою деятельность на территории </w:t>
      </w:r>
      <w:r w:rsidR="008F3BEA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8F3BEA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>, которые обращаются в Администрацию по вопросам выдачи разрешений на строительство, предоставления градостроительных планов земельных участков, предоставляют предложения и запросы о возможности внесения изменений в документы градостроительного проектирования, связанные с хозяйственной деятельностью и пр.</w:t>
      </w:r>
    </w:p>
    <w:p w:rsidR="00B83EE2" w:rsidRDefault="00B83EE2" w:rsidP="001B5168">
      <w:pPr>
        <w:autoSpaceDE w:val="0"/>
        <w:spacing w:after="0"/>
        <w:ind w:firstLine="851"/>
        <w:jc w:val="both"/>
        <w:rPr>
          <w:rFonts w:ascii="Times New Roman" w:eastAsia="TimesNewRomanPSMT" w:hAnsi="Times New Roman" w:cs="Times New Roman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3. Проектные и проектно-изыскательские организации, непосредственно осуществляющие подготовку документов территориального планирования, градостроительного зонирования и планировки территории по заданию органов местного самоуправления или для иного физического или юридического лица под контролем специалистов Администрации.</w:t>
      </w:r>
    </w:p>
    <w:p w:rsidR="008F3BEA" w:rsidRPr="00B83EE2" w:rsidRDefault="008F3BEA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505"/>
      </w:tblGrid>
      <w:tr w:rsidR="00B83EE2" w:rsidRPr="008F3BEA" w:rsidTr="003471BA">
        <w:tc>
          <w:tcPr>
            <w:tcW w:w="567" w:type="dxa"/>
            <w:shd w:val="clear" w:color="auto" w:fill="C4BC96" w:themeFill="background2" w:themeFillShade="BF"/>
          </w:tcPr>
          <w:p w:rsidR="00B83EE2" w:rsidRPr="008F3BEA" w:rsidRDefault="00B83EE2" w:rsidP="003471BA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F3BEA">
              <w:rPr>
                <w:rFonts w:ascii="Times New Roman" w:hAnsi="Times New Roman"/>
                <w:b/>
                <w:sz w:val="24"/>
                <w:szCs w:val="24"/>
              </w:rPr>
              <w:t>3.3</w:t>
            </w:r>
          </w:p>
        </w:tc>
        <w:tc>
          <w:tcPr>
            <w:tcW w:w="8505" w:type="dxa"/>
          </w:tcPr>
          <w:p w:rsidR="00B83EE2" w:rsidRPr="008F3BEA" w:rsidRDefault="00B83EE2" w:rsidP="003471BA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8F3BEA">
              <w:rPr>
                <w:rFonts w:ascii="Times New Roman" w:hAnsi="Times New Roman"/>
                <w:b/>
                <w:sz w:val="24"/>
                <w:szCs w:val="24"/>
              </w:rPr>
              <w:t>Документы градостроительного проектирования</w:t>
            </w:r>
          </w:p>
        </w:tc>
      </w:tr>
    </w:tbl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К документам градостроительного проектирования, в которых должны быть соблюдены требования настоящих нормативов градостроительного проектирования </w:t>
      </w:r>
      <w:r w:rsidR="009462EE">
        <w:rPr>
          <w:rFonts w:ascii="Times New Roman" w:hAnsi="Times New Roman" w:cs="Times New Roman"/>
          <w:sz w:val="24"/>
          <w:szCs w:val="24"/>
        </w:rPr>
        <w:lastRenderedPageBreak/>
        <w:t>Котельниковского городского поселения Котельниковского муниципального района</w:t>
      </w:r>
      <w:r w:rsidR="009462EE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 относятся: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1. Документы территориального планирования </w:t>
      </w:r>
      <w:r w:rsidR="009462EE">
        <w:rPr>
          <w:rFonts w:ascii="Times New Roman" w:eastAsia="TimesNewRomanPSMT" w:hAnsi="Times New Roman" w:cs="Times New Roman"/>
          <w:sz w:val="24"/>
          <w:szCs w:val="24"/>
        </w:rPr>
        <w:t>городского поселения: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 xml:space="preserve">- </w:t>
      </w:r>
      <w:r w:rsidR="009462EE">
        <w:rPr>
          <w:rFonts w:ascii="Times New Roman" w:eastAsia="TimesNewRomanPSMT" w:hAnsi="Times New Roman" w:cs="Times New Roman"/>
          <w:sz w:val="24"/>
          <w:szCs w:val="24"/>
        </w:rPr>
        <w:t xml:space="preserve">Генеральный план </w:t>
      </w:r>
      <w:r w:rsidR="009462EE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9462EE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="009462EE">
        <w:rPr>
          <w:rFonts w:ascii="Times New Roman" w:hAnsi="Times New Roman" w:cs="Times New Roman"/>
          <w:sz w:val="24"/>
          <w:szCs w:val="24"/>
        </w:rPr>
        <w:t>.</w:t>
      </w:r>
    </w:p>
    <w:p w:rsidR="00B83EE2" w:rsidRPr="008F3BEA" w:rsidRDefault="009462EE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2</w:t>
      </w:r>
      <w:r w:rsidR="00B83EE2" w:rsidRPr="008F3BEA">
        <w:rPr>
          <w:rFonts w:ascii="Times New Roman" w:eastAsia="TimesNewRomanPSMT" w:hAnsi="Times New Roman" w:cs="Times New Roman"/>
          <w:sz w:val="24"/>
          <w:szCs w:val="24"/>
        </w:rPr>
        <w:t xml:space="preserve">. Документы градостроительного зонирования </w:t>
      </w:r>
      <w:r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>
        <w:rPr>
          <w:rFonts w:ascii="Times New Roman" w:hAnsi="Times New Roman" w:cs="Times New Roman"/>
          <w:sz w:val="24"/>
          <w:szCs w:val="24"/>
        </w:rPr>
        <w:t>: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Правила землепользования и застройки</w:t>
      </w:r>
      <w:r w:rsidR="005E121F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>го</w:t>
      </w:r>
      <w:r w:rsidR="009462EE">
        <w:rPr>
          <w:rFonts w:ascii="Times New Roman" w:eastAsia="TimesNewRomanPSMT" w:hAnsi="Times New Roman" w:cs="Times New Roman"/>
          <w:sz w:val="24"/>
          <w:szCs w:val="24"/>
        </w:rPr>
        <w:t>родского поселения г. Котельниково</w:t>
      </w:r>
      <w:r w:rsidRPr="008F3BEA">
        <w:rPr>
          <w:rFonts w:ascii="Times New Roman" w:eastAsia="TimesNewRomanPSMT" w:hAnsi="Times New Roman" w:cs="Times New Roman"/>
          <w:sz w:val="24"/>
          <w:szCs w:val="24"/>
        </w:rPr>
        <w:t>;</w:t>
      </w:r>
    </w:p>
    <w:p w:rsidR="00B83EE2" w:rsidRPr="008F3BEA" w:rsidRDefault="009462EE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3</w:t>
      </w:r>
      <w:r w:rsidR="00B83EE2" w:rsidRPr="008F3BEA">
        <w:rPr>
          <w:rFonts w:ascii="Times New Roman" w:eastAsia="TimesNewRomanPSMT" w:hAnsi="Times New Roman" w:cs="Times New Roman"/>
          <w:sz w:val="24"/>
          <w:szCs w:val="24"/>
        </w:rPr>
        <w:t>. Документы планировки территории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Проекты планировки территорий для размещения объектов местного значения;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Проекты межевания территории;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Проекты планировки, совмещенные с проектами межевания территории;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Градостроительные планы земельных участков;</w:t>
      </w:r>
    </w:p>
    <w:p w:rsidR="00B83EE2" w:rsidRPr="008F3BEA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8F3BEA">
        <w:rPr>
          <w:rFonts w:ascii="Times New Roman" w:eastAsia="TimesNewRomanPSMT" w:hAnsi="Times New Roman" w:cs="Times New Roman"/>
          <w:sz w:val="24"/>
          <w:szCs w:val="24"/>
        </w:rPr>
        <w:t>- Схемы планировочной организации земельных участков</w:t>
      </w:r>
    </w:p>
    <w:p w:rsidR="001B5168" w:rsidRDefault="002F4601" w:rsidP="001B5168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4</w:t>
      </w:r>
      <w:r w:rsidR="00B83EE2" w:rsidRPr="008F3BEA">
        <w:rPr>
          <w:rFonts w:ascii="Times New Roman" w:eastAsia="TimesNewRomanPSMT" w:hAnsi="Times New Roman" w:cs="Times New Roman"/>
          <w:sz w:val="24"/>
          <w:szCs w:val="24"/>
        </w:rPr>
        <w:t xml:space="preserve">. Раздел проектной документации на строительство «Схема планировочной организации земельного участка», согласно постановления Правительства РФ № 87, а также проекты комплексной застройки, комплексного освоения территорий в границах </w:t>
      </w:r>
      <w:r w:rsidR="009462EE">
        <w:rPr>
          <w:rFonts w:ascii="Times New Roman" w:hAnsi="Times New Roman" w:cs="Times New Roman"/>
          <w:sz w:val="24"/>
          <w:szCs w:val="24"/>
        </w:rPr>
        <w:t>Котельниковского городского поселения Котельниковского муниципального района</w:t>
      </w:r>
      <w:r w:rsidR="009462EE" w:rsidRPr="00E104F7">
        <w:rPr>
          <w:rFonts w:ascii="Times New Roman" w:hAnsi="Times New Roman" w:cs="Times New Roman"/>
          <w:sz w:val="24"/>
          <w:szCs w:val="24"/>
        </w:rPr>
        <w:t xml:space="preserve"> Волгоградской области</w:t>
      </w:r>
      <w:r w:rsidR="009462EE">
        <w:rPr>
          <w:rFonts w:ascii="Times New Roman" w:hAnsi="Times New Roman" w:cs="Times New Roman"/>
          <w:sz w:val="24"/>
          <w:szCs w:val="24"/>
        </w:rPr>
        <w:t>.</w:t>
      </w:r>
    </w:p>
    <w:p w:rsidR="001B5168" w:rsidRPr="001B5168" w:rsidRDefault="001B5168" w:rsidP="001B5168">
      <w:pPr>
        <w:autoSpaceDE w:val="0"/>
        <w:spacing w:after="0"/>
        <w:ind w:firstLine="851"/>
        <w:jc w:val="both"/>
        <w:rPr>
          <w:rFonts w:ascii="Times New Roman" w:hAnsi="Times New Roman" w:cs="Times New Roman"/>
          <w:sz w:val="24"/>
          <w:szCs w:val="24"/>
        </w:rPr>
      </w:pPr>
    </w:p>
    <w:tbl>
      <w:tblPr>
        <w:tblStyle w:val="a5"/>
        <w:tblW w:w="0" w:type="auto"/>
        <w:tblInd w:w="39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567"/>
        <w:gridCol w:w="8505"/>
      </w:tblGrid>
      <w:tr w:rsidR="00B83EE2" w:rsidRPr="009462EE" w:rsidTr="003471BA">
        <w:tc>
          <w:tcPr>
            <w:tcW w:w="567" w:type="dxa"/>
            <w:shd w:val="clear" w:color="auto" w:fill="C4BC96" w:themeFill="background2" w:themeFillShade="BF"/>
          </w:tcPr>
          <w:p w:rsidR="00B83EE2" w:rsidRPr="009462EE" w:rsidRDefault="00B83EE2" w:rsidP="003471BA">
            <w:pPr>
              <w:autoSpaceDE w:val="0"/>
              <w:jc w:val="both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9462EE">
              <w:rPr>
                <w:rFonts w:ascii="Times New Roman" w:hAnsi="Times New Roman"/>
                <w:b/>
                <w:sz w:val="24"/>
                <w:szCs w:val="24"/>
              </w:rPr>
              <w:t>3.4</w:t>
            </w:r>
          </w:p>
        </w:tc>
        <w:tc>
          <w:tcPr>
            <w:tcW w:w="8505" w:type="dxa"/>
          </w:tcPr>
          <w:p w:rsidR="00B83EE2" w:rsidRPr="009462EE" w:rsidRDefault="00B83EE2" w:rsidP="003471BA">
            <w:pPr>
              <w:autoSpaceDE w:val="0"/>
              <w:rPr>
                <w:rFonts w:ascii="Times New Roman" w:eastAsia="TimesNewRomanPSMT" w:hAnsi="Times New Roman"/>
                <w:b/>
                <w:sz w:val="24"/>
                <w:szCs w:val="24"/>
              </w:rPr>
            </w:pPr>
            <w:r w:rsidRPr="009462EE">
              <w:rPr>
                <w:rFonts w:ascii="Times New Roman" w:hAnsi="Times New Roman"/>
                <w:b/>
                <w:sz w:val="24"/>
                <w:szCs w:val="24"/>
              </w:rPr>
              <w:t>Демонстрационные числовые примеры решения типовых задач с использованием расчетных показателей, приведенных в основной части</w:t>
            </w:r>
          </w:p>
        </w:tc>
      </w:tr>
    </w:tbl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 w:rsidRPr="009462EE">
        <w:rPr>
          <w:rFonts w:ascii="Times New Roman" w:eastAsia="TimesNewRomanPSMT" w:hAnsi="Times New Roman" w:cs="Times New Roman"/>
          <w:b/>
          <w:sz w:val="24"/>
          <w:szCs w:val="24"/>
          <w:u w:val="single"/>
        </w:rPr>
        <w:t>1.</w:t>
      </w:r>
      <w:r w:rsidRPr="009462EE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Пример применения расчетных показателей обеспеченности местами хранения личного автотранспорта (автомобильными стоянками).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а). </w:t>
      </w: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Исходные данные: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Проектируемый многоквартирный жилой дом на 60 квартир 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(162 жителя, </w:t>
      </w:r>
      <w:proofErr w:type="spellStart"/>
      <w:r w:rsidRPr="009462EE">
        <w:rPr>
          <w:rFonts w:ascii="Times New Roman" w:eastAsia="TimesNewRomanPSMT" w:hAnsi="Times New Roman" w:cs="Times New Roman"/>
          <w:sz w:val="24"/>
          <w:szCs w:val="24"/>
        </w:rPr>
        <w:t>коэф</w:t>
      </w:r>
      <w:proofErr w:type="spellEnd"/>
      <w:r w:rsidRPr="009462EE">
        <w:rPr>
          <w:rFonts w:ascii="Times New Roman" w:eastAsia="TimesNewRomanPSMT" w:hAnsi="Times New Roman" w:cs="Times New Roman"/>
          <w:sz w:val="24"/>
          <w:szCs w:val="24"/>
        </w:rPr>
        <w:t>. семейности 2,7).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Применение показателя: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- Согласно Таблице 1.1.2. МНГП, показатель количества машино-мест на стоянке для постоянного хранения автомобилей у многокварти</w:t>
      </w:r>
      <w:r w:rsidR="00E44F24">
        <w:rPr>
          <w:rFonts w:ascii="Times New Roman" w:eastAsia="TimesNewRomanPSMT" w:hAnsi="Times New Roman" w:cs="Times New Roman"/>
          <w:sz w:val="24"/>
          <w:szCs w:val="24"/>
        </w:rPr>
        <w:t>рных жилых домов составляет: 206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машино-мест на 1 000 жителей (вар. 1) или 0,2 машино-места на 1 квартиру (вар. 2).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Так для жителей проектируемого дома необходимо обеспечить:</w:t>
      </w:r>
    </w:p>
    <w:p w:rsidR="00B83EE2" w:rsidRPr="009462EE" w:rsidRDefault="00E44F2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(206 / 1 000)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162 = 33</w:t>
      </w:r>
      <w:r w:rsidR="00B83EE2"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машино-места (вар. 1)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0,2 * 60 = 30машино-мест (вар. 2)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- Согласно Таблице 1.1.2. МНГП, показатель количества машино-мест на гостевой стоянке при многоквартирных жилых домах составляет: 45 машино-мест на 1 000 жителей (вар. 1) или 0,08 машино-места на 1 квартиру (вар. 2).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Так для гостей у проектируемого дома необходимо обеспечить: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(45 / 1 000) </w:t>
      </w:r>
      <w:proofErr w:type="spellStart"/>
      <w:r w:rsidRPr="009462EE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162 = 7 машино-мест (вар. 1)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0,08 * 60 = 5машино-мест (вар. 2)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Вывод: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При проектировании многоквартирного жилого дома на 60 квартир (162 жителя) необходимо предусмотреть и обеспечить 38 машино-мест, 32 из которых – для постоянного хранения автотранспорта в радиусе доступности 800-1500 м., 6 – гостевых мест в радиусе доступности не более 100 м.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б). </w:t>
      </w: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Исходные данные: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Проектируемое здание общественного назначения, по площади рассчитанное на одновременное пребывание до 125 сотрудников.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Применение показателя: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- Согласно Таблице 1.1.2. МНГП, пункт 3, показатель количества машино-мест на стоянке для административно-общественные учреждений, кредитно-финансовых и юридических учреждений</w:t>
      </w:r>
      <w:r w:rsidR="00096C6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>составляет: 5 машино-мест на 100 работающих.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Так для сотрудников проектируемого здания необходимо обеспечить: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(5 / 100) </w:t>
      </w:r>
      <w:proofErr w:type="spellStart"/>
      <w:r w:rsidRPr="009462EE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125 = 6 машино-мест.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Вывод: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При проектировании здания общественного назначения, по площади рассчитанное на одновременное пребывание до 125 сотрудников, необходимо предусмотреть и обеспечить 6 машино-мест, в радиусе доступности не более 250 м.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 w:rsidRPr="009462EE">
        <w:rPr>
          <w:rFonts w:ascii="Times New Roman" w:eastAsia="TimesNewRomanPSMT" w:hAnsi="Times New Roman" w:cs="Times New Roman"/>
          <w:b/>
          <w:sz w:val="24"/>
          <w:szCs w:val="24"/>
          <w:u w:val="single"/>
        </w:rPr>
        <w:t>2.</w:t>
      </w:r>
      <w:r w:rsidRPr="009462EE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Пример применения расчетных показателей объектов, относящихся к области газоснабжения.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Исходные данные: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Проектируемый многоквартирный жилой дом на 60 квартир 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lastRenderedPageBreak/>
        <w:t xml:space="preserve">(162 жителя, </w:t>
      </w:r>
      <w:proofErr w:type="spellStart"/>
      <w:r w:rsidRPr="009462EE">
        <w:rPr>
          <w:rFonts w:ascii="Times New Roman" w:eastAsia="TimesNewRomanPSMT" w:hAnsi="Times New Roman" w:cs="Times New Roman"/>
          <w:sz w:val="24"/>
          <w:szCs w:val="24"/>
        </w:rPr>
        <w:t>коэф</w:t>
      </w:r>
      <w:proofErr w:type="spellEnd"/>
      <w:r w:rsidRPr="009462EE">
        <w:rPr>
          <w:rFonts w:ascii="Times New Roman" w:eastAsia="TimesNewRomanPSMT" w:hAnsi="Times New Roman" w:cs="Times New Roman"/>
          <w:sz w:val="24"/>
          <w:szCs w:val="24"/>
        </w:rPr>
        <w:t>. семейности 2,7).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Применение показателя: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Показатели, приведенные в основной части МНГП применяются при расчете нагрузок на сети газоснабжения для обеспечения потребностей жильцов проектируемого дома.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Так, согласно Таблице 1.2.2. МНГП, пункт 1, показатель потребления газа для </w:t>
      </w:r>
      <w:r w:rsidR="00E44F24">
        <w:rPr>
          <w:rFonts w:ascii="Times New Roman" w:eastAsia="TimesNewRomanPSMT" w:hAnsi="Times New Roman" w:cs="Times New Roman"/>
          <w:sz w:val="24"/>
          <w:szCs w:val="24"/>
        </w:rPr>
        <w:t>индивидуальных нужд населения составляет: 238,45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куб. м. / чел. в </w:t>
      </w:r>
      <w:r w:rsidR="00E44F24">
        <w:rPr>
          <w:rFonts w:ascii="Times New Roman" w:eastAsia="TimesNewRomanPSMT" w:hAnsi="Times New Roman" w:cs="Times New Roman"/>
          <w:sz w:val="24"/>
          <w:szCs w:val="24"/>
        </w:rPr>
        <w:t>год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Так расчетная нагрузка на сети газоснабжения составит:</w:t>
      </w:r>
    </w:p>
    <w:p w:rsidR="00B83EE2" w:rsidRPr="009462EE" w:rsidRDefault="00E44F2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238,45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162 = 38628,9 куб. м. в год </w:t>
      </w:r>
      <w:r w:rsidR="00B83EE2" w:rsidRPr="009462EE">
        <w:rPr>
          <w:rFonts w:ascii="Times New Roman" w:eastAsia="TimesNewRomanPSMT" w:hAnsi="Times New Roman" w:cs="Times New Roman"/>
          <w:sz w:val="24"/>
          <w:szCs w:val="24"/>
        </w:rPr>
        <w:t xml:space="preserve">или: </w:t>
      </w:r>
      <w:r>
        <w:rPr>
          <w:rFonts w:ascii="Times New Roman" w:eastAsia="TimesNewRomanPSMT" w:hAnsi="Times New Roman" w:cs="Times New Roman"/>
          <w:sz w:val="24"/>
          <w:szCs w:val="24"/>
        </w:rPr>
        <w:t>38628,9 / 12 = 3219 куб. м. в месяц</w:t>
      </w:r>
      <w:r w:rsidR="00B83EE2" w:rsidRPr="009462EE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Вывод: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При проектировании многоквартирного жилого дома на 60 квартир (162 жителя), запросу технических условий, необходимо учитывать планируемую нагрузку на 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>сети газоснабжения в объеме 3219куб. м. или 38628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куб. м. в год.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 w:rsidRPr="009462EE">
        <w:rPr>
          <w:rFonts w:ascii="Times New Roman" w:eastAsia="TimesNewRomanPSMT" w:hAnsi="Times New Roman" w:cs="Times New Roman"/>
          <w:b/>
          <w:sz w:val="24"/>
          <w:szCs w:val="24"/>
          <w:u w:val="single"/>
        </w:rPr>
        <w:t>3.</w:t>
      </w:r>
      <w:r w:rsidRPr="009462EE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Пример применения</w:t>
      </w:r>
      <w:r w:rsidR="00096C63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расчетных показателей объектов в</w:t>
      </w:r>
      <w:r w:rsidRPr="009462EE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области физической культуры и спорта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Исходные данные: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Необходимо сформировать 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 xml:space="preserve">участок под спортивную площадку, </w:t>
      </w:r>
      <w:r w:rsidR="00CA3E21">
        <w:rPr>
          <w:rFonts w:ascii="Times New Roman" w:eastAsia="TimesNewRomanPSMT" w:hAnsi="Times New Roman" w:cs="Times New Roman"/>
          <w:sz w:val="24"/>
          <w:szCs w:val="24"/>
        </w:rPr>
        <w:t>рассчитанную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 xml:space="preserve"> на 300 человек.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Применение показателя:</w:t>
      </w:r>
    </w:p>
    <w:p w:rsidR="00B83EE2" w:rsidRPr="001B5168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B5168">
        <w:rPr>
          <w:rFonts w:ascii="Times New Roman" w:eastAsia="TimesNewRomanPSMT" w:hAnsi="Times New Roman" w:cs="Times New Roman"/>
          <w:sz w:val="24"/>
          <w:szCs w:val="24"/>
        </w:rPr>
        <w:t>Согласно Таблице 1.3.1. МНГП, пункт 3, показатель минимальной</w:t>
      </w:r>
      <w:r w:rsidR="00096C63">
        <w:rPr>
          <w:rFonts w:ascii="Times New Roman" w:eastAsia="TimesNewRomanPSMT" w:hAnsi="Times New Roman" w:cs="Times New Roman"/>
          <w:sz w:val="24"/>
          <w:szCs w:val="24"/>
        </w:rPr>
        <w:t xml:space="preserve"> </w:t>
      </w:r>
      <w:r w:rsidRPr="001B5168">
        <w:rPr>
          <w:rFonts w:ascii="Times New Roman" w:eastAsia="TimesNewRomanPSMT" w:hAnsi="Times New Roman" w:cs="Times New Roman"/>
          <w:sz w:val="24"/>
          <w:szCs w:val="24"/>
        </w:rPr>
        <w:t xml:space="preserve">площади </w:t>
      </w:r>
      <w:r w:rsidRPr="001B5168">
        <w:rPr>
          <w:rFonts w:ascii="Times New Roman" w:hAnsi="Times New Roman" w:cs="Times New Roman"/>
          <w:color w:val="000000"/>
          <w:sz w:val="24"/>
          <w:szCs w:val="24"/>
        </w:rPr>
        <w:t>плоскостных спортивных сооружений (стадионы, спортивные многофункцион</w:t>
      </w:r>
      <w:r w:rsidR="00BD4468" w:rsidRPr="001B5168">
        <w:rPr>
          <w:rFonts w:ascii="Times New Roman" w:hAnsi="Times New Roman" w:cs="Times New Roman"/>
          <w:color w:val="000000"/>
          <w:sz w:val="24"/>
          <w:szCs w:val="24"/>
        </w:rPr>
        <w:t>альные площадки) составляет 0,7</w:t>
      </w:r>
      <w:r w:rsidRPr="001B5168">
        <w:rPr>
          <w:rFonts w:ascii="Times New Roman" w:hAnsi="Times New Roman" w:cs="Times New Roman"/>
          <w:color w:val="000000"/>
          <w:sz w:val="24"/>
          <w:szCs w:val="24"/>
        </w:rPr>
        <w:t xml:space="preserve"> га на 1 000 жителей</w:t>
      </w:r>
      <w:r w:rsidRPr="001B5168">
        <w:rPr>
          <w:rFonts w:ascii="Times New Roman" w:eastAsia="TimesNewRomanPSMT" w:hAnsi="Times New Roman" w:cs="Times New Roman"/>
          <w:sz w:val="24"/>
          <w:szCs w:val="24"/>
        </w:rPr>
        <w:t>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1B5168">
        <w:rPr>
          <w:rFonts w:ascii="Times New Roman" w:eastAsia="TimesNewRomanPSMT" w:hAnsi="Times New Roman" w:cs="Times New Roman"/>
          <w:sz w:val="24"/>
          <w:szCs w:val="24"/>
        </w:rPr>
        <w:t xml:space="preserve">Так минимальная площадь спортивной площадки для </w:t>
      </w:r>
      <w:r w:rsidR="001B5168" w:rsidRPr="001B5168">
        <w:rPr>
          <w:rFonts w:ascii="Times New Roman" w:eastAsia="TimesNewRomanPSMT" w:hAnsi="Times New Roman" w:cs="Times New Roman"/>
          <w:sz w:val="24"/>
          <w:szCs w:val="24"/>
        </w:rPr>
        <w:t>на 300 человек</w:t>
      </w:r>
      <w:r w:rsidR="00BD4468" w:rsidRPr="001B5168">
        <w:rPr>
          <w:rFonts w:ascii="Times New Roman" w:eastAsia="TimesNewRomanPSMT" w:hAnsi="Times New Roman" w:cs="Times New Roman"/>
          <w:sz w:val="24"/>
          <w:szCs w:val="24"/>
        </w:rPr>
        <w:t xml:space="preserve"> составит:  (0,7 / 1 000) </w:t>
      </w:r>
      <w:proofErr w:type="spellStart"/>
      <w:r w:rsidR="00BD4468" w:rsidRPr="001B5168"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 w:rsidR="00BD4468" w:rsidRPr="001B5168">
        <w:rPr>
          <w:rFonts w:ascii="Times New Roman" w:eastAsia="TimesNewRomanPSMT" w:hAnsi="Times New Roman" w:cs="Times New Roman"/>
          <w:sz w:val="24"/>
          <w:szCs w:val="24"/>
        </w:rPr>
        <w:t xml:space="preserve"> 300</w:t>
      </w:r>
      <w:r w:rsidRPr="001B5168">
        <w:rPr>
          <w:rFonts w:ascii="Times New Roman" w:eastAsia="TimesNewRomanPSMT" w:hAnsi="Times New Roman" w:cs="Times New Roman"/>
          <w:sz w:val="24"/>
          <w:szCs w:val="24"/>
        </w:rPr>
        <w:t xml:space="preserve"> = 0</w:t>
      </w:r>
      <w:r w:rsidR="00BD4468" w:rsidRPr="001B5168">
        <w:rPr>
          <w:rFonts w:ascii="Times New Roman" w:eastAsia="TimesNewRomanPSMT" w:hAnsi="Times New Roman" w:cs="Times New Roman"/>
          <w:sz w:val="24"/>
          <w:szCs w:val="24"/>
        </w:rPr>
        <w:t>,21 га или 2 1</w:t>
      </w:r>
      <w:r w:rsidRPr="001B5168">
        <w:rPr>
          <w:rFonts w:ascii="Times New Roman" w:eastAsia="TimesNewRomanPSMT" w:hAnsi="Times New Roman" w:cs="Times New Roman"/>
          <w:sz w:val="24"/>
          <w:szCs w:val="24"/>
        </w:rPr>
        <w:t>00 кв. м.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Вывод: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При формировании земельного участка под спортивную площадку необходимо принять минимальну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>ю площадь, согласно расчета 0,21 га или 2 1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>00 кв. м.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В расчетной площади возможно разместить многофункциональную спортивную площадку размерами 20 на 80 метров, а также площадку для занятия гимнастикой и упражнениями 20 на 35 метров.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  <w:u w:val="single"/>
        </w:rPr>
      </w:pPr>
      <w:r w:rsidRPr="009462EE">
        <w:rPr>
          <w:rFonts w:ascii="Times New Roman" w:eastAsia="TimesNewRomanPSMT" w:hAnsi="Times New Roman" w:cs="Times New Roman"/>
          <w:b/>
          <w:sz w:val="24"/>
          <w:szCs w:val="24"/>
          <w:u w:val="single"/>
        </w:rPr>
        <w:t>4.</w:t>
      </w:r>
      <w:r w:rsidRPr="009462EE">
        <w:rPr>
          <w:rFonts w:ascii="Times New Roman" w:eastAsia="TimesNewRomanPSMT" w:hAnsi="Times New Roman" w:cs="Times New Roman"/>
          <w:sz w:val="24"/>
          <w:szCs w:val="24"/>
          <w:u w:val="single"/>
        </w:rPr>
        <w:t xml:space="preserve"> Пример применения расчетных показателей объектов в области образования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Исходные данные: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lastRenderedPageBreak/>
        <w:t>Проектируемый жилой комплекс, жилая группа на 1620 жителей.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Применение показателя: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- Согласно Таблице 1.4.1. МНГП, требуемое количество мест для детей в общеобразовате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>льных организациях составляет 111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мест на 1 000 жителей.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Так для жителей проектируемого жилого комплекса необходимо обеспечить:</w:t>
      </w:r>
    </w:p>
    <w:p w:rsidR="00B83EE2" w:rsidRPr="009462EE" w:rsidRDefault="00BD4468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 xml:space="preserve">(111 / 1 000) </w:t>
      </w:r>
      <w:proofErr w:type="spellStart"/>
      <w:r>
        <w:rPr>
          <w:rFonts w:ascii="Times New Roman" w:eastAsia="TimesNewRomanPSMT" w:hAnsi="Times New Roman" w:cs="Times New Roman"/>
          <w:sz w:val="24"/>
          <w:szCs w:val="24"/>
        </w:rPr>
        <w:t>х</w:t>
      </w:r>
      <w:proofErr w:type="spellEnd"/>
      <w:r>
        <w:rPr>
          <w:rFonts w:ascii="Times New Roman" w:eastAsia="TimesNewRomanPSMT" w:hAnsi="Times New Roman" w:cs="Times New Roman"/>
          <w:sz w:val="24"/>
          <w:szCs w:val="24"/>
        </w:rPr>
        <w:t xml:space="preserve"> 1620 = 180</w:t>
      </w:r>
      <w:r w:rsidR="00B83EE2" w:rsidRPr="009462EE">
        <w:rPr>
          <w:rFonts w:ascii="Times New Roman" w:eastAsia="TimesNewRomanPSMT" w:hAnsi="Times New Roman" w:cs="Times New Roman"/>
          <w:sz w:val="24"/>
          <w:szCs w:val="24"/>
        </w:rPr>
        <w:t xml:space="preserve"> мест.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i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i/>
          <w:sz w:val="24"/>
          <w:szCs w:val="24"/>
        </w:rPr>
        <w:t>Вывод: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9462EE">
        <w:rPr>
          <w:rFonts w:ascii="Times New Roman" w:eastAsia="TimesNewRomanPSMT" w:hAnsi="Times New Roman" w:cs="Times New Roman"/>
          <w:sz w:val="24"/>
          <w:szCs w:val="24"/>
        </w:rPr>
        <w:t>При проектировании жилого комплекса на 1 620 жителей необходимо предусмотреть строительство общеобразова</w:t>
      </w:r>
      <w:r w:rsidR="00BD4468">
        <w:rPr>
          <w:rFonts w:ascii="Times New Roman" w:eastAsia="TimesNewRomanPSMT" w:hAnsi="Times New Roman" w:cs="Times New Roman"/>
          <w:sz w:val="24"/>
          <w:szCs w:val="24"/>
        </w:rPr>
        <w:t>тельной школы не менее чем на 18</w:t>
      </w:r>
      <w:r w:rsidRPr="009462EE">
        <w:rPr>
          <w:rFonts w:ascii="Times New Roman" w:eastAsia="TimesNewRomanPSMT" w:hAnsi="Times New Roman" w:cs="Times New Roman"/>
          <w:sz w:val="24"/>
          <w:szCs w:val="24"/>
        </w:rPr>
        <w:t>0 мест. При этом возможно обеспечить потребность местами в существующих школах, если имеется достаточное количество мест в достаточной территориальной доступности или планировать новое здание школы с расчетов на несколько новых жилых комплексов.</w:t>
      </w:r>
    </w:p>
    <w:p w:rsidR="00B83EE2" w:rsidRPr="009462EE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B83EE2" w:rsidRDefault="00B83EE2" w:rsidP="00B83EE2">
      <w:pPr>
        <w:rPr>
          <w:rFonts w:ascii="Times New Roman" w:eastAsia="TimesNewRomanPSMT" w:hAnsi="Times New Roman" w:cs="Times New Roman"/>
        </w:rPr>
      </w:pPr>
      <w:r w:rsidRPr="00B83EE2">
        <w:rPr>
          <w:rFonts w:ascii="Times New Roman" w:eastAsia="TimesNewRomanPSMT" w:hAnsi="Times New Roman" w:cs="Times New Roman"/>
        </w:rPr>
        <w:br w:type="page"/>
      </w:r>
    </w:p>
    <w:p w:rsidR="00B83EE2" w:rsidRPr="009B739F" w:rsidRDefault="00B83EE2" w:rsidP="00B83EE2">
      <w:pPr>
        <w:pBdr>
          <w:bottom w:val="single" w:sz="12" w:space="1" w:color="244061" w:themeColor="accent1" w:themeShade="80"/>
        </w:pBdr>
        <w:shd w:val="clear" w:color="auto" w:fill="F2F2F2" w:themeFill="background1" w:themeFillShade="F2"/>
        <w:jc w:val="both"/>
        <w:rPr>
          <w:rFonts w:ascii="Times New Roman" w:eastAsia="Calibri" w:hAnsi="Times New Roman" w:cs="Times New Roman"/>
          <w:b/>
          <w:sz w:val="24"/>
          <w:szCs w:val="24"/>
          <w:lang w:eastAsia="en-US"/>
        </w:rPr>
      </w:pPr>
      <w:r w:rsidRPr="009B739F">
        <w:rPr>
          <w:rFonts w:ascii="Times New Roman" w:hAnsi="Times New Roman" w:cs="Times New Roman"/>
          <w:b/>
          <w:sz w:val="24"/>
          <w:szCs w:val="24"/>
        </w:rPr>
        <w:lastRenderedPageBreak/>
        <w:t>ПРИЛОЖЕНИЯ</w:t>
      </w:r>
    </w:p>
    <w:p w:rsidR="00B83EE2" w:rsidRPr="00B83EE2" w:rsidRDefault="00B83EE2" w:rsidP="00B83EE2">
      <w:pPr>
        <w:widowControl w:val="0"/>
        <w:autoSpaceDE w:val="0"/>
        <w:autoSpaceDN w:val="0"/>
        <w:adjustRightInd w:val="0"/>
        <w:spacing w:before="60"/>
        <w:ind w:firstLine="851"/>
        <w:contextualSpacing/>
        <w:jc w:val="both"/>
        <w:rPr>
          <w:rFonts w:ascii="Times New Roman" w:hAnsi="Times New Roman" w:cs="Times New Roman"/>
          <w:spacing w:val="-6"/>
        </w:rPr>
      </w:pPr>
    </w:p>
    <w:p w:rsidR="00B83EE2" w:rsidRPr="009B739F" w:rsidRDefault="00B83EE2" w:rsidP="00B83EE2">
      <w:pPr>
        <w:widowControl w:val="0"/>
        <w:autoSpaceDE w:val="0"/>
        <w:autoSpaceDN w:val="0"/>
        <w:adjustRightInd w:val="0"/>
        <w:spacing w:before="60"/>
        <w:ind w:firstLine="851"/>
        <w:contextualSpacing/>
        <w:jc w:val="right"/>
        <w:rPr>
          <w:rFonts w:ascii="Times New Roman" w:hAnsi="Times New Roman" w:cs="Times New Roman"/>
          <w:b/>
          <w:i/>
          <w:spacing w:val="-6"/>
          <w:sz w:val="24"/>
          <w:szCs w:val="24"/>
        </w:rPr>
      </w:pPr>
      <w:r w:rsidRPr="009B739F">
        <w:rPr>
          <w:rFonts w:ascii="Times New Roman" w:hAnsi="Times New Roman" w:cs="Times New Roman"/>
          <w:b/>
          <w:i/>
          <w:spacing w:val="-6"/>
          <w:sz w:val="24"/>
          <w:szCs w:val="24"/>
        </w:rPr>
        <w:t xml:space="preserve">Приложение 1. </w:t>
      </w:r>
    </w:p>
    <w:p w:rsidR="00B83EE2" w:rsidRPr="00B83EE2" w:rsidRDefault="00B83EE2" w:rsidP="00B83EE2">
      <w:pPr>
        <w:widowControl w:val="0"/>
        <w:autoSpaceDE w:val="0"/>
        <w:autoSpaceDN w:val="0"/>
        <w:adjustRightInd w:val="0"/>
        <w:spacing w:before="60"/>
        <w:ind w:firstLine="851"/>
        <w:contextualSpacing/>
        <w:jc w:val="center"/>
        <w:rPr>
          <w:rFonts w:ascii="Times New Roman" w:eastAsiaTheme="minorHAnsi" w:hAnsi="Times New Roman" w:cs="Times New Roman"/>
          <w:bCs/>
          <w:lang w:eastAsia="en-US"/>
        </w:rPr>
      </w:pPr>
    </w:p>
    <w:p w:rsidR="00B83EE2" w:rsidRPr="00A81644" w:rsidRDefault="00B83EE2" w:rsidP="00B83EE2">
      <w:pPr>
        <w:widowControl w:val="0"/>
        <w:autoSpaceDE w:val="0"/>
        <w:autoSpaceDN w:val="0"/>
        <w:adjustRightInd w:val="0"/>
        <w:spacing w:before="60"/>
        <w:contextualSpacing/>
        <w:jc w:val="center"/>
        <w:rPr>
          <w:rFonts w:ascii="Times New Roman" w:hAnsi="Times New Roman" w:cs="Times New Roman"/>
          <w:b/>
          <w:spacing w:val="-6"/>
          <w:sz w:val="24"/>
          <w:szCs w:val="24"/>
        </w:rPr>
      </w:pPr>
      <w:r w:rsidRPr="00A81644">
        <w:rPr>
          <w:rFonts w:ascii="Times New Roman" w:eastAsiaTheme="minorHAnsi" w:hAnsi="Times New Roman" w:cs="Times New Roman"/>
          <w:b/>
          <w:bCs/>
          <w:sz w:val="24"/>
          <w:szCs w:val="24"/>
          <w:lang w:eastAsia="en-US"/>
        </w:rPr>
        <w:t>Перечень законодательных и нормативно-правовых актов, использованных при разработке нормативов градостроительного проектирования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/>
          <w:sz w:val="24"/>
          <w:szCs w:val="24"/>
        </w:rPr>
        <w:t>Федеральные нормативно-правовые акты: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1. Конституция Российской Федерации.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2. Градостроительный </w:t>
      </w:r>
      <w:r w:rsidR="007A47DB">
        <w:rPr>
          <w:rFonts w:ascii="Times New Roman" w:eastAsia="TimesNewRomanPSMT" w:hAnsi="Times New Roman" w:cs="Times New Roman"/>
          <w:sz w:val="24"/>
          <w:szCs w:val="24"/>
        </w:rPr>
        <w:t>К</w:t>
      </w: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одекс Российской Федерации. Закон Российской Федерации от 29 декабря 2004 г. № 190-ФЗ. </w:t>
      </w:r>
    </w:p>
    <w:p w:rsidR="00B83EE2" w:rsidRPr="00A81644" w:rsidRDefault="007A47DB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3. Земельный К</w:t>
      </w:r>
      <w:r w:rsidR="00B83EE2" w:rsidRPr="00A81644">
        <w:rPr>
          <w:rFonts w:ascii="Times New Roman" w:eastAsia="TimesNewRomanPSMT" w:hAnsi="Times New Roman" w:cs="Times New Roman"/>
          <w:sz w:val="24"/>
          <w:szCs w:val="24"/>
        </w:rPr>
        <w:t xml:space="preserve">одекс Российской Федерации. Закон Российской Федерации от 25 октября 2001 г. № 136-ФЗ.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>4. Федеральный закон Российской Федерации от 25 июня 2008 г. № 73-ФЗ «Об объектах культурного наследия (памятниках истории и культуры) народов Российской Федерации».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5. Федеральный закон Российской Федерации от 21 декабря 1994 г. № 68-ФЗ «О защите населения и территорий от чрезвычайных ситуаций природного и техногенного характера».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6. Федеральный закон Российской Федерации от 24 ноября 1995 г. № 181-ФЗ «О социальной защите инвалидов в Российской Федерации».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7. Федеральный закон Российской Федерации от 10 января 2002 г. № 7-ФЗ «Об охране окружающей среды».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>8. Федеральный закон от Российской Федерации 6 октября 2003 г. № 131-ФЗ «Об общих принципах организации местного самоуправления в Российской Федерации».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bookmarkStart w:id="1" w:name="page595"/>
      <w:bookmarkEnd w:id="1"/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9. Федеральный закон Российской Федерации от 22 июля 2008 года № 123-ФЗ «Технический регламент о требованиях пожарной безопасности».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>10. Постановление Правительства Российской Федерации от 2 сентября 2009г. №717 «</w:t>
      </w: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>О нормах отвода земель для размещения автомобильных дорог и (или) объектов дорожного сервиса</w:t>
      </w:r>
      <w:r w:rsidRPr="00A81644">
        <w:rPr>
          <w:rFonts w:ascii="Times New Roman" w:eastAsia="TimesNewRomanPSMT" w:hAnsi="Times New Roman" w:cs="Times New Roman"/>
          <w:sz w:val="24"/>
          <w:szCs w:val="24"/>
        </w:rPr>
        <w:t>»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11. Приказ Министерства Здравоохранения России от 23.06.2015 </w:t>
      </w:r>
      <w:r w:rsidRPr="00A81644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 361н "О внесении изменений в приказ Министерства здравоохранения и социального развития Российской Федерации от 15 мая 2012 г. </w:t>
      </w:r>
      <w:r w:rsidRPr="00A81644">
        <w:rPr>
          <w:rFonts w:ascii="Times New Roman" w:eastAsia="TimesNewRomanPSMT" w:hAnsi="Times New Roman" w:cs="Times New Roman"/>
          <w:sz w:val="24"/>
          <w:szCs w:val="24"/>
          <w:lang w:val="en-US"/>
        </w:rPr>
        <w:t>N</w:t>
      </w: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 543н «Об утверждении Положения об организации оказания первичной медико-санитарной помощи взрослому населению»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lastRenderedPageBreak/>
        <w:t>12. Приказ Министерства чрезвычайных ситуаций Российской Федерации от 25 октября 2004г. №484 «Об утверждении типового паспорта безопасности территорий субъектов Российской Федерации и муниципальных образований»</w:t>
      </w:r>
    </w:p>
    <w:p w:rsidR="00A81644" w:rsidRDefault="00A8164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/>
          <w:bCs/>
          <w:sz w:val="24"/>
          <w:szCs w:val="24"/>
        </w:rPr>
        <w:t>Нормативно-правовые акты Волгоградской области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sz w:val="24"/>
          <w:szCs w:val="24"/>
        </w:rPr>
        <w:t xml:space="preserve">13. </w:t>
      </w: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 xml:space="preserve">Закон Волгоградской области от 24.11.2008 г. № 1786-ОД «Градостроительный </w:t>
      </w:r>
      <w:r w:rsidR="007A47DB">
        <w:rPr>
          <w:rFonts w:ascii="Times New Roman" w:eastAsia="TimesNewRomanPSMT" w:hAnsi="Times New Roman" w:cs="Times New Roman"/>
          <w:bCs/>
          <w:sz w:val="24"/>
          <w:szCs w:val="24"/>
        </w:rPr>
        <w:t>К</w:t>
      </w: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 xml:space="preserve">одекс Волгоградской области» 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 xml:space="preserve">14. </w:t>
      </w:r>
      <w:r w:rsidRPr="00A81644">
        <w:rPr>
          <w:rFonts w:ascii="Times New Roman" w:eastAsia="TimesNewRomanPSMT" w:hAnsi="Times New Roman" w:cs="Times New Roman"/>
          <w:sz w:val="24"/>
          <w:szCs w:val="24"/>
        </w:rPr>
        <w:t>Закон Волгоградской области №140-ОД от 6 ноября 2014 г. «О социальном обслуживании населения Волгоградской области».</w:t>
      </w: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>15. Региональные нормативы градостроительного проектирования Волгоградской области, утвержденные приказом Комитета строительства Волгоградской области от 21.03.2016 г. № 114-ОД «Об утверждении региональных нормативов градостроительного проектирования Волгоградской области»</w:t>
      </w:r>
    </w:p>
    <w:p w:rsidR="00B83EE2" w:rsidRPr="00B83EE2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</w:rPr>
      </w:pP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>16. Приказ Комитета строительства Волгоградской области от 21.03.2016 г. № 115-ОД «Об утверждении порядка формирования и ведения реестра нормативов градостроительного проектирования Волгоградской области, а также требований к составу и форме документов, предоставляемых органами местного самоуправления муниципальных образований для включения в реестр нормативов градостроительного проектирования Волгоградской области»</w:t>
      </w:r>
    </w:p>
    <w:p w:rsidR="00A81644" w:rsidRDefault="00A8164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</w:rPr>
      </w:pPr>
    </w:p>
    <w:p w:rsidR="008278F3" w:rsidRDefault="00B83EE2" w:rsidP="008278F3">
      <w:pPr>
        <w:autoSpaceDE w:val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/>
          <w:bCs/>
          <w:sz w:val="24"/>
          <w:szCs w:val="24"/>
        </w:rPr>
        <w:t xml:space="preserve">Нормативно-правовые акты </w:t>
      </w:r>
      <w:r w:rsidR="00A81644" w:rsidRPr="00A81644">
        <w:rPr>
          <w:rFonts w:ascii="Times New Roman" w:hAnsi="Times New Roman" w:cs="Times New Roman"/>
          <w:b/>
          <w:sz w:val="24"/>
          <w:szCs w:val="24"/>
        </w:rPr>
        <w:t>Котельниковского городского поселения Котельниковского муниципального района Волгоградской области</w:t>
      </w:r>
      <w:r w:rsidR="00A81644">
        <w:rPr>
          <w:rFonts w:ascii="Times New Roman" w:hAnsi="Times New Roman" w:cs="Times New Roman"/>
          <w:b/>
          <w:sz w:val="24"/>
          <w:szCs w:val="24"/>
        </w:rPr>
        <w:t xml:space="preserve">. </w:t>
      </w:r>
    </w:p>
    <w:p w:rsidR="008278F3" w:rsidRDefault="00B83EE2" w:rsidP="008278F3">
      <w:pPr>
        <w:autoSpaceDE w:val="0"/>
        <w:ind w:firstLine="851"/>
        <w:jc w:val="both"/>
        <w:rPr>
          <w:rFonts w:ascii="Times New Roman" w:hAnsi="Times New Roman" w:cs="Times New Roman"/>
          <w:b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 xml:space="preserve">17. </w:t>
      </w:r>
      <w:r w:rsidR="00CB01DD" w:rsidRPr="00CB01DD">
        <w:rPr>
          <w:rFonts w:ascii="Times New Roman" w:hAnsi="Times New Roman" w:cs="Times New Roman"/>
          <w:sz w:val="24"/>
          <w:szCs w:val="24"/>
        </w:rPr>
        <w:t>Постановление</w:t>
      </w:r>
      <w:r w:rsidR="001B5168">
        <w:rPr>
          <w:rFonts w:ascii="Times New Roman" w:hAnsi="Times New Roman" w:cs="Times New Roman"/>
          <w:sz w:val="24"/>
          <w:szCs w:val="24"/>
        </w:rPr>
        <w:t xml:space="preserve"> а</w:t>
      </w:r>
      <w:r w:rsidR="00CB01DD">
        <w:rPr>
          <w:rFonts w:ascii="Times New Roman" w:hAnsi="Times New Roman" w:cs="Times New Roman"/>
          <w:sz w:val="24"/>
          <w:szCs w:val="24"/>
        </w:rPr>
        <w:t>дминистрации К</w:t>
      </w:r>
      <w:r w:rsidR="00CB01DD" w:rsidRPr="00CB01DD">
        <w:rPr>
          <w:rFonts w:ascii="Times New Roman" w:hAnsi="Times New Roman" w:cs="Times New Roman"/>
          <w:sz w:val="24"/>
          <w:szCs w:val="24"/>
        </w:rPr>
        <w:t>отельн</w:t>
      </w:r>
      <w:r w:rsidR="00CB01DD">
        <w:rPr>
          <w:rFonts w:ascii="Times New Roman" w:hAnsi="Times New Roman" w:cs="Times New Roman"/>
          <w:sz w:val="24"/>
          <w:szCs w:val="24"/>
        </w:rPr>
        <w:t>иковского городского поселения К</w:t>
      </w:r>
      <w:r w:rsidR="00CB01DD" w:rsidRPr="00CB01DD">
        <w:rPr>
          <w:rFonts w:ascii="Times New Roman" w:hAnsi="Times New Roman" w:cs="Times New Roman"/>
          <w:sz w:val="24"/>
          <w:szCs w:val="24"/>
        </w:rPr>
        <w:t>отельниковского муниципального района</w:t>
      </w:r>
      <w:r w:rsidR="001B5168">
        <w:rPr>
          <w:rFonts w:ascii="Times New Roman" w:hAnsi="Times New Roman" w:cs="Times New Roman"/>
          <w:sz w:val="24"/>
          <w:szCs w:val="24"/>
        </w:rPr>
        <w:t xml:space="preserve"> </w:t>
      </w:r>
      <w:r w:rsidR="008278F3">
        <w:rPr>
          <w:rFonts w:ascii="Times New Roman" w:hAnsi="Times New Roman" w:cs="Times New Roman"/>
          <w:sz w:val="24"/>
          <w:szCs w:val="24"/>
        </w:rPr>
        <w:t>В</w:t>
      </w:r>
      <w:r w:rsidR="00CB01DD" w:rsidRPr="00CB01DD">
        <w:rPr>
          <w:rFonts w:ascii="Times New Roman" w:hAnsi="Times New Roman" w:cs="Times New Roman"/>
          <w:sz w:val="24"/>
          <w:szCs w:val="24"/>
        </w:rPr>
        <w:t>олгоградской области</w:t>
      </w:r>
      <w:r w:rsidR="00A81644" w:rsidRPr="00CB01DD">
        <w:rPr>
          <w:rFonts w:ascii="Times New Roman" w:hAnsi="Times New Roman" w:cs="Times New Roman"/>
          <w:sz w:val="24"/>
          <w:szCs w:val="24"/>
        </w:rPr>
        <w:t xml:space="preserve"> №</w:t>
      </w:r>
      <w:r w:rsidR="001B5168">
        <w:rPr>
          <w:rFonts w:ascii="Times New Roman" w:hAnsi="Times New Roman" w:cs="Times New Roman"/>
          <w:sz w:val="24"/>
          <w:szCs w:val="24"/>
        </w:rPr>
        <w:t xml:space="preserve"> 807 </w:t>
      </w:r>
      <w:r w:rsidR="008278F3" w:rsidRPr="001B5168">
        <w:rPr>
          <w:rFonts w:ascii="Times New Roman" w:hAnsi="Times New Roman"/>
          <w:sz w:val="24"/>
          <w:szCs w:val="24"/>
        </w:rPr>
        <w:t>об утверждении Программы</w:t>
      </w:r>
      <w:r w:rsidR="001B5168" w:rsidRPr="001B5168">
        <w:rPr>
          <w:rFonts w:ascii="Times New Roman" w:hAnsi="Times New Roman"/>
          <w:sz w:val="24"/>
          <w:szCs w:val="24"/>
        </w:rPr>
        <w:t xml:space="preserve"> </w:t>
      </w:r>
      <w:r w:rsidR="008278F3" w:rsidRPr="001B5168">
        <w:rPr>
          <w:rFonts w:ascii="Times New Roman" w:hAnsi="Times New Roman"/>
          <w:sz w:val="24"/>
          <w:szCs w:val="24"/>
        </w:rPr>
        <w:t>«Комплексное развитие транспортной инфраструктуры Котельниковского</w:t>
      </w:r>
      <w:r w:rsidR="001B5168" w:rsidRPr="001B5168">
        <w:rPr>
          <w:rFonts w:ascii="Times New Roman" w:hAnsi="Times New Roman"/>
          <w:sz w:val="24"/>
          <w:szCs w:val="24"/>
        </w:rPr>
        <w:t xml:space="preserve"> </w:t>
      </w:r>
      <w:r w:rsidR="008278F3" w:rsidRPr="001B5168">
        <w:rPr>
          <w:rFonts w:ascii="Times New Roman" w:hAnsi="Times New Roman"/>
          <w:sz w:val="24"/>
          <w:szCs w:val="24"/>
        </w:rPr>
        <w:t>городского поселения  Котельниковского</w:t>
      </w:r>
      <w:r w:rsidR="001B5168" w:rsidRPr="001B5168">
        <w:rPr>
          <w:rFonts w:ascii="Times New Roman" w:hAnsi="Times New Roman"/>
          <w:sz w:val="24"/>
          <w:szCs w:val="24"/>
        </w:rPr>
        <w:t xml:space="preserve"> </w:t>
      </w:r>
      <w:r w:rsidR="008278F3" w:rsidRPr="001B5168">
        <w:rPr>
          <w:rFonts w:ascii="Times New Roman" w:hAnsi="Times New Roman"/>
          <w:sz w:val="24"/>
          <w:szCs w:val="24"/>
        </w:rPr>
        <w:t>муниципального района Волгоградской области»на 2016-2026 гг.</w:t>
      </w:r>
    </w:p>
    <w:p w:rsidR="008278F3" w:rsidRDefault="008278F3" w:rsidP="008278F3">
      <w:pPr>
        <w:autoSpaceDE w:val="0"/>
        <w:ind w:firstLine="851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bCs/>
          <w:sz w:val="24"/>
          <w:szCs w:val="24"/>
        </w:rPr>
        <w:t>18</w:t>
      </w:r>
      <w:r w:rsidRPr="00A81644">
        <w:rPr>
          <w:rFonts w:ascii="Times New Roman" w:eastAsia="TimesNewRomanPSMT" w:hAnsi="Times New Roman" w:cs="Times New Roman"/>
          <w:bCs/>
          <w:sz w:val="24"/>
          <w:szCs w:val="24"/>
        </w:rPr>
        <w:t xml:space="preserve">. </w:t>
      </w:r>
      <w:r w:rsidRPr="00CB01DD">
        <w:rPr>
          <w:rFonts w:ascii="Times New Roman" w:hAnsi="Times New Roman" w:cs="Times New Roman"/>
          <w:sz w:val="24"/>
          <w:szCs w:val="24"/>
        </w:rPr>
        <w:t xml:space="preserve">Постановление </w:t>
      </w:r>
      <w:r>
        <w:rPr>
          <w:rFonts w:ascii="Times New Roman" w:hAnsi="Times New Roman" w:cs="Times New Roman"/>
          <w:sz w:val="24"/>
          <w:szCs w:val="24"/>
        </w:rPr>
        <w:t>администрации К</w:t>
      </w:r>
      <w:r w:rsidRPr="00CB01DD">
        <w:rPr>
          <w:rFonts w:ascii="Times New Roman" w:hAnsi="Times New Roman" w:cs="Times New Roman"/>
          <w:sz w:val="24"/>
          <w:szCs w:val="24"/>
        </w:rPr>
        <w:t>отельн</w:t>
      </w:r>
      <w:r>
        <w:rPr>
          <w:rFonts w:ascii="Times New Roman" w:hAnsi="Times New Roman" w:cs="Times New Roman"/>
          <w:sz w:val="24"/>
          <w:szCs w:val="24"/>
        </w:rPr>
        <w:t>иковского городского поселения К</w:t>
      </w:r>
      <w:r w:rsidRPr="00CB01DD">
        <w:rPr>
          <w:rFonts w:ascii="Times New Roman" w:hAnsi="Times New Roman" w:cs="Times New Roman"/>
          <w:sz w:val="24"/>
          <w:szCs w:val="24"/>
        </w:rPr>
        <w:t xml:space="preserve">отельниковского муниципального района </w:t>
      </w:r>
      <w:r>
        <w:rPr>
          <w:rFonts w:ascii="Times New Roman" w:hAnsi="Times New Roman" w:cs="Times New Roman"/>
          <w:sz w:val="24"/>
          <w:szCs w:val="24"/>
        </w:rPr>
        <w:t>В</w:t>
      </w:r>
      <w:r w:rsidRPr="00CB01DD">
        <w:rPr>
          <w:rFonts w:ascii="Times New Roman" w:hAnsi="Times New Roman" w:cs="Times New Roman"/>
          <w:sz w:val="24"/>
          <w:szCs w:val="24"/>
        </w:rPr>
        <w:t>олгоградской области №</w:t>
      </w:r>
      <w:r>
        <w:rPr>
          <w:rFonts w:ascii="Times New Roman" w:hAnsi="Times New Roman" w:cs="Times New Roman"/>
          <w:sz w:val="24"/>
          <w:szCs w:val="24"/>
        </w:rPr>
        <w:t xml:space="preserve"> 911 </w:t>
      </w:r>
      <w:r w:rsidRPr="008278F3">
        <w:rPr>
          <w:rFonts w:ascii="Times New Roman" w:hAnsi="Times New Roman"/>
          <w:sz w:val="24"/>
          <w:szCs w:val="24"/>
        </w:rPr>
        <w:t>о внесении изменений в Программу «Комплексное развитие транспортной инфраструктуры Котельниковского городского поселения  Котельниковского муниципального района Волгоградской области на 2016-2026 гг.</w:t>
      </w:r>
    </w:p>
    <w:p w:rsidR="00A706F2" w:rsidRPr="00681A10" w:rsidRDefault="00681A10" w:rsidP="008278F3">
      <w:pPr>
        <w:autoSpaceDE w:val="0"/>
        <w:ind w:firstLine="851"/>
        <w:jc w:val="both"/>
        <w:rPr>
          <w:rFonts w:ascii="Times New Roman" w:hAnsi="Times New Roman" w:cs="Times New Roman"/>
          <w:b/>
          <w:color w:val="000000" w:themeColor="text1"/>
          <w:sz w:val="24"/>
          <w:szCs w:val="24"/>
        </w:rPr>
      </w:pPr>
      <w:r w:rsidRPr="00681A10">
        <w:rPr>
          <w:rFonts w:ascii="Times New Roman" w:hAnsi="Times New Roman"/>
          <w:color w:val="000000" w:themeColor="text1"/>
          <w:sz w:val="24"/>
          <w:szCs w:val="24"/>
        </w:rPr>
        <w:t xml:space="preserve">19. </w:t>
      </w:r>
      <w:r w:rsidR="00A706F2" w:rsidRPr="00681A10">
        <w:rPr>
          <w:rFonts w:ascii="Times New Roman" w:hAnsi="Times New Roman"/>
          <w:color w:val="000000" w:themeColor="text1"/>
          <w:sz w:val="24"/>
          <w:szCs w:val="24"/>
        </w:rPr>
        <w:t>МНГП</w:t>
      </w:r>
      <w:bookmarkStart w:id="2" w:name="_GoBack"/>
      <w:bookmarkEnd w:id="2"/>
      <w:r w:rsidRPr="00681A10">
        <w:rPr>
          <w:rFonts w:ascii="Times New Roman" w:hAnsi="Times New Roman"/>
          <w:color w:val="000000" w:themeColor="text1"/>
          <w:sz w:val="24"/>
          <w:szCs w:val="24"/>
        </w:rPr>
        <w:t xml:space="preserve"> Котельниковского муниципального района</w:t>
      </w:r>
      <w:r>
        <w:rPr>
          <w:rFonts w:ascii="Times New Roman" w:hAnsi="Times New Roman"/>
          <w:color w:val="000000" w:themeColor="text1"/>
          <w:sz w:val="24"/>
          <w:szCs w:val="24"/>
        </w:rPr>
        <w:t>.</w:t>
      </w:r>
    </w:p>
    <w:p w:rsidR="00A81644" w:rsidRDefault="00A8164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</w:p>
    <w:p w:rsidR="007A7DB4" w:rsidRPr="007A7DB4" w:rsidRDefault="007A7DB4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Cs/>
          <w:sz w:val="24"/>
          <w:szCs w:val="24"/>
        </w:rPr>
      </w:pPr>
    </w:p>
    <w:p w:rsidR="00B83EE2" w:rsidRPr="00A81644" w:rsidRDefault="00B83EE2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b/>
          <w:bCs/>
          <w:sz w:val="24"/>
          <w:szCs w:val="24"/>
        </w:rPr>
      </w:pPr>
      <w:r w:rsidRPr="00A81644">
        <w:rPr>
          <w:rFonts w:ascii="Times New Roman" w:eastAsia="TimesNewRomanPSMT" w:hAnsi="Times New Roman" w:cs="Times New Roman"/>
          <w:b/>
          <w:bCs/>
          <w:sz w:val="24"/>
          <w:szCs w:val="24"/>
        </w:rPr>
        <w:lastRenderedPageBreak/>
        <w:t>Строительные нормы и правила, своды правил по проектированию и строительству</w:t>
      </w:r>
    </w:p>
    <w:p w:rsidR="00B83EE2" w:rsidRPr="00A81644" w:rsidRDefault="00681A10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20</w:t>
      </w:r>
      <w:r w:rsidR="00B83EE2" w:rsidRPr="00A81644">
        <w:rPr>
          <w:rFonts w:ascii="Times New Roman" w:eastAsia="TimesNewRomanPSMT" w:hAnsi="Times New Roman" w:cs="Times New Roman"/>
          <w:sz w:val="24"/>
          <w:szCs w:val="24"/>
        </w:rPr>
        <w:t>. СП 42.13330.2011 «Градостроительство. Планировка и застройка городских и сельских поселений» (утв. Приказом Министерства регионального развития Российской Федерации от 28 декабря 2010 г. № 820).</w:t>
      </w:r>
    </w:p>
    <w:p w:rsidR="00B83EE2" w:rsidRPr="00A81644" w:rsidRDefault="00681A10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r>
        <w:rPr>
          <w:rFonts w:ascii="Times New Roman" w:eastAsia="TimesNewRomanPSMT" w:hAnsi="Times New Roman" w:cs="Times New Roman"/>
          <w:sz w:val="24"/>
          <w:szCs w:val="24"/>
        </w:rPr>
        <w:t>21</w:t>
      </w:r>
      <w:r w:rsidR="00B83EE2" w:rsidRPr="00A81644">
        <w:rPr>
          <w:rFonts w:ascii="Times New Roman" w:eastAsia="TimesNewRomanPSMT" w:hAnsi="Times New Roman" w:cs="Times New Roman"/>
          <w:sz w:val="24"/>
          <w:szCs w:val="24"/>
        </w:rPr>
        <w:t>. СП 118.13330.2012 «Общественные здания и сооружения» (утв. Приказом Министерства регионального развития Российской Федерации от 29 декабря 2011 г. № 635/10)</w:t>
      </w:r>
    </w:p>
    <w:p w:rsidR="00B83EE2" w:rsidRDefault="00681A10" w:rsidP="00B83EE2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  <w:bookmarkStart w:id="3" w:name="page613"/>
      <w:bookmarkEnd w:id="3"/>
      <w:r>
        <w:rPr>
          <w:rFonts w:ascii="Times New Roman" w:eastAsia="TimesNewRomanPSMT" w:hAnsi="Times New Roman" w:cs="Times New Roman"/>
          <w:sz w:val="24"/>
          <w:szCs w:val="24"/>
        </w:rPr>
        <w:t>22</w:t>
      </w:r>
      <w:r w:rsidR="00B83EE2" w:rsidRPr="00A81644">
        <w:rPr>
          <w:rFonts w:ascii="Times New Roman" w:eastAsia="TimesNewRomanPSMT" w:hAnsi="Times New Roman" w:cs="Times New Roman"/>
          <w:sz w:val="24"/>
          <w:szCs w:val="24"/>
        </w:rPr>
        <w:t>. СП 44.13330.2011 «Административные и бытовые здания. Актуализированная редакция СНиП 2.09.04-87» (утв. Приказом Министерства регионального развития Российской Федерации от 27 декабря 2010 г. N 782).</w:t>
      </w:r>
    </w:p>
    <w:p w:rsidR="00882B06" w:rsidRDefault="00882B06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82B06" w:rsidRPr="00877E1A" w:rsidRDefault="00882B06" w:rsidP="00877E1A">
      <w:pPr>
        <w:autoSpaceDE w:val="0"/>
        <w:ind w:firstLine="851"/>
        <w:jc w:val="both"/>
        <w:rPr>
          <w:rFonts w:ascii="Times New Roman" w:eastAsia="TimesNewRomanPSMT" w:hAnsi="Times New Roman" w:cs="Times New Roman"/>
          <w:sz w:val="24"/>
          <w:szCs w:val="24"/>
        </w:rPr>
      </w:pPr>
    </w:p>
    <w:p w:rsidR="00877E1A" w:rsidRPr="00811638" w:rsidRDefault="00877E1A" w:rsidP="00811638">
      <w:pPr>
        <w:spacing w:after="0"/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sectPr w:rsidR="00877E1A" w:rsidRPr="00811638" w:rsidSect="00B11A96">
      <w:headerReference w:type="default" r:id="rId10"/>
      <w:footerReference w:type="default" r:id="rId11"/>
      <w:pgSz w:w="11906" w:h="16838"/>
      <w:pgMar w:top="1134" w:right="850" w:bottom="1134" w:left="1701" w:header="708" w:footer="708" w:gutter="0"/>
      <w:pgNumType w:start="1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751B" w:rsidRDefault="0007751B" w:rsidP="00273D3E">
      <w:pPr>
        <w:spacing w:after="0" w:line="240" w:lineRule="auto"/>
      </w:pPr>
      <w:r>
        <w:separator/>
      </w:r>
    </w:p>
  </w:endnote>
  <w:endnote w:type="continuationSeparator" w:id="1">
    <w:p w:rsidR="0007751B" w:rsidRDefault="0007751B" w:rsidP="00273D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OpenSymbol">
    <w:altName w:val="Courier New"/>
    <w:charset w:val="00"/>
    <w:family w:val="auto"/>
    <w:pitch w:val="variable"/>
    <w:sig w:usb0="00000003" w:usb1="1001ECEA" w:usb2="00000000" w:usb3="00000000" w:csb0="00000001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NewRomanPSMT">
    <w:altName w:val="Arial Unicode MS"/>
    <w:charset w:val="80"/>
    <w:family w:val="roman"/>
    <w:pitch w:val="default"/>
    <w:sig w:usb0="00000000" w:usb1="00000000" w:usb2="00000000" w:usb3="00000000" w:csb0="0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0582422"/>
      <w:docPartObj>
        <w:docPartGallery w:val="Page Numbers (Bottom of Page)"/>
        <w:docPartUnique/>
      </w:docPartObj>
    </w:sdtPr>
    <w:sdtContent>
      <w:p w:rsidR="00A026CA" w:rsidRDefault="000B51A6">
        <w:pPr>
          <w:pStyle w:val="aa"/>
          <w:jc w:val="right"/>
        </w:pPr>
        <w:fldSimple w:instr=" PAGE   \* MERGEFORMAT ">
          <w:r w:rsidR="004C6B5B">
            <w:rPr>
              <w:noProof/>
            </w:rPr>
            <w:t>2</w:t>
          </w:r>
        </w:fldSimple>
      </w:p>
    </w:sdtContent>
  </w:sdt>
  <w:p w:rsidR="00A026CA" w:rsidRDefault="00A026CA">
    <w:pPr>
      <w:pStyle w:val="a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751B" w:rsidRDefault="0007751B" w:rsidP="00273D3E">
      <w:pPr>
        <w:spacing w:after="0" w:line="240" w:lineRule="auto"/>
      </w:pPr>
      <w:r>
        <w:separator/>
      </w:r>
    </w:p>
  </w:footnote>
  <w:footnote w:type="continuationSeparator" w:id="1">
    <w:p w:rsidR="0007751B" w:rsidRDefault="0007751B" w:rsidP="00273D3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026CA" w:rsidRPr="004E2D0D" w:rsidRDefault="00A026CA" w:rsidP="00273D3E">
    <w:pPr>
      <w:pStyle w:val="a8"/>
      <w:rPr>
        <w:rFonts w:ascii="Times New Roman" w:hAnsi="Times New Roman" w:cs="Times New Roman"/>
        <w:i/>
        <w:color w:val="7F7F7F" w:themeColor="text1" w:themeTint="80"/>
        <w:sz w:val="18"/>
      </w:rPr>
    </w:pPr>
    <w:r w:rsidRPr="004E2D0D">
      <w:rPr>
        <w:rFonts w:ascii="Times New Roman" w:hAnsi="Times New Roman" w:cs="Times New Roman"/>
        <w:i/>
        <w:noProof/>
        <w:color w:val="7F7F7F" w:themeColor="text1" w:themeTint="80"/>
        <w:sz w:val="14"/>
        <w:szCs w:val="20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5463540</wp:posOffset>
          </wp:positionH>
          <wp:positionV relativeFrom="paragraph">
            <wp:posOffset>-97155</wp:posOffset>
          </wp:positionV>
          <wp:extent cx="492760" cy="504825"/>
          <wp:effectExtent l="0" t="0" r="2540" b="9525"/>
          <wp:wrapTight wrapText="bothSides">
            <wp:wrapPolygon edited="0">
              <wp:start x="0" y="0"/>
              <wp:lineTo x="0" y="21192"/>
              <wp:lineTo x="20876" y="21192"/>
              <wp:lineTo x="20876" y="0"/>
              <wp:lineTo x="0" y="0"/>
            </wp:wrapPolygon>
          </wp:wrapTight>
          <wp:docPr id="6" name="Рисунок 6" descr="\\Никита-пк\общая папка\ЗЛОБОВ А.А\ЛОГО\ВГП_синий_Tif\Логотип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\\Никита-пк\общая папка\ЗЛОБОВ А.А\ЛОГО\ВГП_синий_Tif\Логотип.png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<a14:imgLayer r:embed="rId2">
                            <a14:imgEffect>
                              <a14:brightnessContrast bright="40000" contrast="-4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</a:ext>
                    </a:extLst>
                  </a:blip>
                  <a:srcRect r="85560"/>
                  <a:stretch/>
                </pic:blipFill>
                <pic:spPr bwMode="auto">
                  <a:xfrm>
                    <a:off x="0" y="0"/>
                    <a:ext cx="492760" cy="50482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</a:ext>
                  </a:extLst>
                </pic:spPr>
              </pic:pic>
            </a:graphicData>
          </a:graphic>
        </wp:anchor>
      </w:drawing>
    </w:r>
    <w:r w:rsidRPr="004E2D0D">
      <w:rPr>
        <w:rFonts w:ascii="Times New Roman" w:hAnsi="Times New Roman" w:cs="Times New Roman"/>
        <w:i/>
        <w:color w:val="7F7F7F" w:themeColor="text1" w:themeTint="80"/>
        <w:sz w:val="18"/>
      </w:rPr>
      <w:t xml:space="preserve">Местные нормативы градостроительного проектирования </w:t>
    </w:r>
  </w:p>
  <w:p w:rsidR="00A026CA" w:rsidRPr="004E2D0D" w:rsidRDefault="00A026CA" w:rsidP="00273D3E">
    <w:pPr>
      <w:pStyle w:val="a8"/>
      <w:rPr>
        <w:rFonts w:ascii="Times New Roman" w:hAnsi="Times New Roman" w:cs="Times New Roman"/>
        <w:i/>
        <w:color w:val="7F7F7F" w:themeColor="text1" w:themeTint="80"/>
        <w:sz w:val="18"/>
      </w:rPr>
    </w:pPr>
    <w:r w:rsidRPr="004E2D0D">
      <w:rPr>
        <w:rFonts w:ascii="Times New Roman" w:hAnsi="Times New Roman" w:cs="Times New Roman"/>
        <w:i/>
        <w:color w:val="7F7F7F" w:themeColor="text1" w:themeTint="80"/>
        <w:sz w:val="18"/>
      </w:rPr>
      <w:t>Котельниковского городского поселения Котельниковского муниципального района Волгоградской области</w:t>
    </w:r>
  </w:p>
  <w:p w:rsidR="00A026CA" w:rsidRPr="005F1460" w:rsidRDefault="00A026CA" w:rsidP="00273D3E">
    <w:pPr>
      <w:pStyle w:val="a8"/>
      <w:rPr>
        <w:rFonts w:ascii="Times New Roman" w:hAnsi="Times New Roman" w:cs="Times New Roman"/>
        <w:i/>
        <w:noProof/>
        <w:color w:val="7F7F7F" w:themeColor="text1" w:themeTint="80"/>
        <w:sz w:val="14"/>
        <w:szCs w:val="20"/>
      </w:rPr>
    </w:pPr>
    <w:r w:rsidRPr="005F1460">
      <w:rPr>
        <w:rFonts w:ascii="Times New Roman" w:hAnsi="Times New Roman" w:cs="Times New Roman"/>
        <w:i/>
        <w:color w:val="7F7F7F" w:themeColor="text1" w:themeTint="80"/>
        <w:sz w:val="18"/>
      </w:rPr>
      <w:t xml:space="preserve">Разработано: ООО «Проектно-изыскательский институт </w:t>
    </w:r>
    <w:proofErr w:type="spellStart"/>
    <w:r w:rsidRPr="005F1460">
      <w:rPr>
        <w:rFonts w:ascii="Times New Roman" w:hAnsi="Times New Roman" w:cs="Times New Roman"/>
        <w:i/>
        <w:color w:val="7F7F7F" w:themeColor="text1" w:themeTint="80"/>
        <w:sz w:val="18"/>
      </w:rPr>
      <w:t>ВолгаГражданПроект</w:t>
    </w:r>
    <w:proofErr w:type="spellEnd"/>
    <w:r w:rsidRPr="005F1460">
      <w:rPr>
        <w:rFonts w:ascii="Times New Roman" w:hAnsi="Times New Roman" w:cs="Times New Roman"/>
        <w:i/>
        <w:color w:val="7F7F7F" w:themeColor="text1" w:themeTint="80"/>
        <w:sz w:val="18"/>
      </w:rPr>
      <w:t>»</w:t>
    </w:r>
  </w:p>
  <w:p w:rsidR="00A026CA" w:rsidRPr="005F1460" w:rsidRDefault="00A026CA">
    <w:pPr>
      <w:pStyle w:val="a8"/>
      <w:rPr>
        <w:rFonts w:ascii="Times New Roman" w:hAnsi="Times New Roman" w:cs="Times New Roman"/>
      </w:rP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E776490"/>
    <w:multiLevelType w:val="hybridMultilevel"/>
    <w:tmpl w:val="2EF4B26C"/>
    <w:lvl w:ilvl="0" w:tplc="00000004">
      <w:start w:val="1"/>
      <w:numFmt w:val="bullet"/>
      <w:lvlText w:val="-"/>
      <w:lvlJc w:val="left"/>
      <w:pPr>
        <w:ind w:left="360" w:hanging="360"/>
      </w:pPr>
      <w:rPr>
        <w:rFonts w:ascii="OpenSymbol" w:hAnsi="OpenSymbol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/>
  <w:defaultTabStop w:val="708"/>
  <w:drawingGridHorizontalSpacing w:val="110"/>
  <w:displayHorizontalDrawingGridEvery w:val="2"/>
  <w:characterSpacingControl w:val="doNotCompress"/>
  <w:hdrShapeDefaults>
    <o:shapedefaults v:ext="edit" spidmax="29697"/>
  </w:hdrShapeDefaults>
  <w:footnotePr>
    <w:footnote w:id="0"/>
    <w:footnote w:id="1"/>
  </w:footnotePr>
  <w:endnotePr>
    <w:endnote w:id="0"/>
    <w:endnote w:id="1"/>
  </w:endnotePr>
  <w:compat>
    <w:useFELayout/>
  </w:compat>
  <w:rsids>
    <w:rsidRoot w:val="0070135D"/>
    <w:rsid w:val="000038B6"/>
    <w:rsid w:val="000170F0"/>
    <w:rsid w:val="00026F64"/>
    <w:rsid w:val="00045103"/>
    <w:rsid w:val="000522BB"/>
    <w:rsid w:val="0005314E"/>
    <w:rsid w:val="00053937"/>
    <w:rsid w:val="00060087"/>
    <w:rsid w:val="0007751B"/>
    <w:rsid w:val="0008078C"/>
    <w:rsid w:val="000850A7"/>
    <w:rsid w:val="00096AF6"/>
    <w:rsid w:val="00096C63"/>
    <w:rsid w:val="00096C71"/>
    <w:rsid w:val="000A25E7"/>
    <w:rsid w:val="000A34E6"/>
    <w:rsid w:val="000B51A6"/>
    <w:rsid w:val="000C32FD"/>
    <w:rsid w:val="000D310B"/>
    <w:rsid w:val="000F3D4F"/>
    <w:rsid w:val="000F7215"/>
    <w:rsid w:val="00102842"/>
    <w:rsid w:val="00107E94"/>
    <w:rsid w:val="00113235"/>
    <w:rsid w:val="00131F57"/>
    <w:rsid w:val="00163971"/>
    <w:rsid w:val="00163F99"/>
    <w:rsid w:val="00170939"/>
    <w:rsid w:val="001831FA"/>
    <w:rsid w:val="00184417"/>
    <w:rsid w:val="001901CA"/>
    <w:rsid w:val="00194909"/>
    <w:rsid w:val="001B1392"/>
    <w:rsid w:val="001B5168"/>
    <w:rsid w:val="001C6A70"/>
    <w:rsid w:val="001C6CC8"/>
    <w:rsid w:val="001C7D6B"/>
    <w:rsid w:val="001E14A7"/>
    <w:rsid w:val="001F4A54"/>
    <w:rsid w:val="001F6917"/>
    <w:rsid w:val="00211473"/>
    <w:rsid w:val="002149E1"/>
    <w:rsid w:val="00234B85"/>
    <w:rsid w:val="0023686F"/>
    <w:rsid w:val="002368E6"/>
    <w:rsid w:val="00244E03"/>
    <w:rsid w:val="00256E7D"/>
    <w:rsid w:val="002572FD"/>
    <w:rsid w:val="00260C43"/>
    <w:rsid w:val="00270E94"/>
    <w:rsid w:val="00273D3E"/>
    <w:rsid w:val="002842A2"/>
    <w:rsid w:val="00291968"/>
    <w:rsid w:val="0029796C"/>
    <w:rsid w:val="002A2FC6"/>
    <w:rsid w:val="002B0DB3"/>
    <w:rsid w:val="002B3C7F"/>
    <w:rsid w:val="002C316B"/>
    <w:rsid w:val="002E1624"/>
    <w:rsid w:val="002F4601"/>
    <w:rsid w:val="002F7BA2"/>
    <w:rsid w:val="00313AD3"/>
    <w:rsid w:val="00321B0D"/>
    <w:rsid w:val="00332694"/>
    <w:rsid w:val="003378DB"/>
    <w:rsid w:val="00341FF4"/>
    <w:rsid w:val="003471BA"/>
    <w:rsid w:val="003500F6"/>
    <w:rsid w:val="003507C4"/>
    <w:rsid w:val="00353DFD"/>
    <w:rsid w:val="003551DA"/>
    <w:rsid w:val="00373086"/>
    <w:rsid w:val="00374B53"/>
    <w:rsid w:val="003A71C1"/>
    <w:rsid w:val="003B69AE"/>
    <w:rsid w:val="003C03ED"/>
    <w:rsid w:val="003C5C58"/>
    <w:rsid w:val="003C7188"/>
    <w:rsid w:val="003D120A"/>
    <w:rsid w:val="003D37BB"/>
    <w:rsid w:val="003D6660"/>
    <w:rsid w:val="003E6151"/>
    <w:rsid w:val="003F53A0"/>
    <w:rsid w:val="003F59D3"/>
    <w:rsid w:val="00400A6A"/>
    <w:rsid w:val="004119DF"/>
    <w:rsid w:val="004372B1"/>
    <w:rsid w:val="0044002A"/>
    <w:rsid w:val="00453313"/>
    <w:rsid w:val="0047393D"/>
    <w:rsid w:val="00480B87"/>
    <w:rsid w:val="00485AF4"/>
    <w:rsid w:val="004A4CDB"/>
    <w:rsid w:val="004B50B3"/>
    <w:rsid w:val="004C6B5B"/>
    <w:rsid w:val="004E2D0D"/>
    <w:rsid w:val="004F57FB"/>
    <w:rsid w:val="00500CF9"/>
    <w:rsid w:val="005164CE"/>
    <w:rsid w:val="00517734"/>
    <w:rsid w:val="00521215"/>
    <w:rsid w:val="005405BF"/>
    <w:rsid w:val="00552AE8"/>
    <w:rsid w:val="00556761"/>
    <w:rsid w:val="00562A62"/>
    <w:rsid w:val="00576FA8"/>
    <w:rsid w:val="00580DC8"/>
    <w:rsid w:val="00590F43"/>
    <w:rsid w:val="005B0FA1"/>
    <w:rsid w:val="005B317C"/>
    <w:rsid w:val="005B4625"/>
    <w:rsid w:val="005B5BFC"/>
    <w:rsid w:val="005D6F4B"/>
    <w:rsid w:val="005E121F"/>
    <w:rsid w:val="005E5331"/>
    <w:rsid w:val="005F1460"/>
    <w:rsid w:val="00622807"/>
    <w:rsid w:val="00623A07"/>
    <w:rsid w:val="0063241D"/>
    <w:rsid w:val="0063526F"/>
    <w:rsid w:val="00640AAB"/>
    <w:rsid w:val="00642616"/>
    <w:rsid w:val="006451B6"/>
    <w:rsid w:val="00653827"/>
    <w:rsid w:val="00655995"/>
    <w:rsid w:val="0067704A"/>
    <w:rsid w:val="00681A10"/>
    <w:rsid w:val="00686E67"/>
    <w:rsid w:val="00696DC8"/>
    <w:rsid w:val="006A1073"/>
    <w:rsid w:val="006B1C86"/>
    <w:rsid w:val="006B4B9A"/>
    <w:rsid w:val="006C6126"/>
    <w:rsid w:val="006C7DD9"/>
    <w:rsid w:val="006E00C9"/>
    <w:rsid w:val="006E1921"/>
    <w:rsid w:val="006F374A"/>
    <w:rsid w:val="0070135D"/>
    <w:rsid w:val="007019AC"/>
    <w:rsid w:val="007133FB"/>
    <w:rsid w:val="007267D0"/>
    <w:rsid w:val="00731CB6"/>
    <w:rsid w:val="00733380"/>
    <w:rsid w:val="007625D6"/>
    <w:rsid w:val="00764EE5"/>
    <w:rsid w:val="00770A2F"/>
    <w:rsid w:val="0077475B"/>
    <w:rsid w:val="00776695"/>
    <w:rsid w:val="0078031E"/>
    <w:rsid w:val="00787E3E"/>
    <w:rsid w:val="007A28BB"/>
    <w:rsid w:val="007A47DB"/>
    <w:rsid w:val="007A7DB4"/>
    <w:rsid w:val="007C532F"/>
    <w:rsid w:val="007E12C5"/>
    <w:rsid w:val="00805F37"/>
    <w:rsid w:val="00811638"/>
    <w:rsid w:val="008278F3"/>
    <w:rsid w:val="00832361"/>
    <w:rsid w:val="008429F3"/>
    <w:rsid w:val="00847BCE"/>
    <w:rsid w:val="0085346C"/>
    <w:rsid w:val="00861C23"/>
    <w:rsid w:val="0086344A"/>
    <w:rsid w:val="00877E1A"/>
    <w:rsid w:val="00881469"/>
    <w:rsid w:val="0088155E"/>
    <w:rsid w:val="00882B06"/>
    <w:rsid w:val="0088752E"/>
    <w:rsid w:val="00892677"/>
    <w:rsid w:val="008A4043"/>
    <w:rsid w:val="008B3B2F"/>
    <w:rsid w:val="008F1C10"/>
    <w:rsid w:val="008F3BEA"/>
    <w:rsid w:val="009014E8"/>
    <w:rsid w:val="00933353"/>
    <w:rsid w:val="00941CCB"/>
    <w:rsid w:val="009462EE"/>
    <w:rsid w:val="009541A7"/>
    <w:rsid w:val="00964461"/>
    <w:rsid w:val="00977B86"/>
    <w:rsid w:val="009A24EB"/>
    <w:rsid w:val="009A45CA"/>
    <w:rsid w:val="009A7A5B"/>
    <w:rsid w:val="009B0370"/>
    <w:rsid w:val="009B1162"/>
    <w:rsid w:val="009B34B7"/>
    <w:rsid w:val="009B4195"/>
    <w:rsid w:val="009B739F"/>
    <w:rsid w:val="009C0478"/>
    <w:rsid w:val="009D70FE"/>
    <w:rsid w:val="009E4129"/>
    <w:rsid w:val="00A026CA"/>
    <w:rsid w:val="00A1594C"/>
    <w:rsid w:val="00A51D35"/>
    <w:rsid w:val="00A52833"/>
    <w:rsid w:val="00A5561C"/>
    <w:rsid w:val="00A70274"/>
    <w:rsid w:val="00A706F2"/>
    <w:rsid w:val="00A807A6"/>
    <w:rsid w:val="00A81644"/>
    <w:rsid w:val="00A85185"/>
    <w:rsid w:val="00AA0FFE"/>
    <w:rsid w:val="00AA2C4B"/>
    <w:rsid w:val="00AB7A4D"/>
    <w:rsid w:val="00AC7163"/>
    <w:rsid w:val="00B038D6"/>
    <w:rsid w:val="00B10241"/>
    <w:rsid w:val="00B11A96"/>
    <w:rsid w:val="00B25F4B"/>
    <w:rsid w:val="00B34DF3"/>
    <w:rsid w:val="00B363D0"/>
    <w:rsid w:val="00B61456"/>
    <w:rsid w:val="00B83EE2"/>
    <w:rsid w:val="00B86FA5"/>
    <w:rsid w:val="00BB3CA8"/>
    <w:rsid w:val="00BB7FDF"/>
    <w:rsid w:val="00BC0926"/>
    <w:rsid w:val="00BC1C58"/>
    <w:rsid w:val="00BC56B6"/>
    <w:rsid w:val="00BD4468"/>
    <w:rsid w:val="00BD5D82"/>
    <w:rsid w:val="00C05588"/>
    <w:rsid w:val="00C0637C"/>
    <w:rsid w:val="00C376F4"/>
    <w:rsid w:val="00C37727"/>
    <w:rsid w:val="00C47025"/>
    <w:rsid w:val="00C73100"/>
    <w:rsid w:val="00C92AAB"/>
    <w:rsid w:val="00C9316C"/>
    <w:rsid w:val="00CA3E21"/>
    <w:rsid w:val="00CA4C19"/>
    <w:rsid w:val="00CA55D2"/>
    <w:rsid w:val="00CA5640"/>
    <w:rsid w:val="00CB01DD"/>
    <w:rsid w:val="00CC13CA"/>
    <w:rsid w:val="00CD0B66"/>
    <w:rsid w:val="00CD7FA1"/>
    <w:rsid w:val="00CF4C57"/>
    <w:rsid w:val="00D029E0"/>
    <w:rsid w:val="00D13D76"/>
    <w:rsid w:val="00D34624"/>
    <w:rsid w:val="00D73BBE"/>
    <w:rsid w:val="00D73BC1"/>
    <w:rsid w:val="00D74AFF"/>
    <w:rsid w:val="00D771AA"/>
    <w:rsid w:val="00D83BF8"/>
    <w:rsid w:val="00D936C4"/>
    <w:rsid w:val="00DA20A2"/>
    <w:rsid w:val="00DA5AB6"/>
    <w:rsid w:val="00DA7EC8"/>
    <w:rsid w:val="00DC7494"/>
    <w:rsid w:val="00DC74A2"/>
    <w:rsid w:val="00DD4CAA"/>
    <w:rsid w:val="00DD72C3"/>
    <w:rsid w:val="00DE42E8"/>
    <w:rsid w:val="00DE4D68"/>
    <w:rsid w:val="00DE7922"/>
    <w:rsid w:val="00DF0F91"/>
    <w:rsid w:val="00E104F7"/>
    <w:rsid w:val="00E110CB"/>
    <w:rsid w:val="00E15495"/>
    <w:rsid w:val="00E44F24"/>
    <w:rsid w:val="00E54B4E"/>
    <w:rsid w:val="00E63088"/>
    <w:rsid w:val="00E8284E"/>
    <w:rsid w:val="00E906AE"/>
    <w:rsid w:val="00E932D2"/>
    <w:rsid w:val="00E97640"/>
    <w:rsid w:val="00EC3DCD"/>
    <w:rsid w:val="00EE2D4D"/>
    <w:rsid w:val="00EF12D4"/>
    <w:rsid w:val="00EF2894"/>
    <w:rsid w:val="00EF55C3"/>
    <w:rsid w:val="00EF79B1"/>
    <w:rsid w:val="00F0195F"/>
    <w:rsid w:val="00F021D6"/>
    <w:rsid w:val="00F065A2"/>
    <w:rsid w:val="00F07B6D"/>
    <w:rsid w:val="00F2049B"/>
    <w:rsid w:val="00F211F7"/>
    <w:rsid w:val="00F21D82"/>
    <w:rsid w:val="00F3499D"/>
    <w:rsid w:val="00F40BF6"/>
    <w:rsid w:val="00F43858"/>
    <w:rsid w:val="00F443AC"/>
    <w:rsid w:val="00F761B9"/>
    <w:rsid w:val="00F9199D"/>
    <w:rsid w:val="00F967C8"/>
    <w:rsid w:val="00FB5CA1"/>
    <w:rsid w:val="00FC52B9"/>
    <w:rsid w:val="00FF615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29697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120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99"/>
    <w:qFormat/>
    <w:rsid w:val="0070135D"/>
    <w:pPr>
      <w:spacing w:after="0" w:line="360" w:lineRule="auto"/>
      <w:ind w:left="720" w:firstLine="680"/>
      <w:contextualSpacing/>
      <w:jc w:val="both"/>
    </w:pPr>
    <w:rPr>
      <w:rFonts w:ascii="Calibri" w:eastAsia="Calibri" w:hAnsi="Calibri" w:cs="Times New Roman"/>
      <w:lang w:eastAsia="en-US"/>
    </w:rPr>
  </w:style>
  <w:style w:type="character" w:customStyle="1" w:styleId="a4">
    <w:name w:val="Абзац списка Знак"/>
    <w:link w:val="a3"/>
    <w:uiPriority w:val="34"/>
    <w:locked/>
    <w:rsid w:val="0070135D"/>
    <w:rPr>
      <w:rFonts w:ascii="Calibri" w:eastAsia="Calibri" w:hAnsi="Calibri" w:cs="Times New Roman"/>
      <w:lang w:eastAsia="en-US"/>
    </w:rPr>
  </w:style>
  <w:style w:type="table" w:styleId="a5">
    <w:name w:val="Table Grid"/>
    <w:basedOn w:val="a1"/>
    <w:uiPriority w:val="59"/>
    <w:rsid w:val="00E932D2"/>
    <w:pPr>
      <w:spacing w:after="0" w:line="240" w:lineRule="auto"/>
    </w:pPr>
    <w:rPr>
      <w:rFonts w:ascii="Calibri" w:eastAsia="Calibri" w:hAnsi="Calibri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uiPriority w:val="99"/>
    <w:rsid w:val="004F57FB"/>
    <w:pPr>
      <w:autoSpaceDE w:val="0"/>
      <w:autoSpaceDN w:val="0"/>
      <w:adjustRightInd w:val="0"/>
      <w:spacing w:after="0" w:line="240" w:lineRule="auto"/>
    </w:pPr>
    <w:rPr>
      <w:rFonts w:ascii="Times New Roman" w:eastAsiaTheme="minorHAnsi" w:hAnsi="Times New Roman" w:cs="Times New Roman"/>
      <w:color w:val="000000"/>
      <w:sz w:val="24"/>
      <w:szCs w:val="24"/>
      <w:lang w:eastAsia="en-US"/>
    </w:rPr>
  </w:style>
  <w:style w:type="paragraph" w:styleId="a6">
    <w:name w:val="No Spacing"/>
    <w:link w:val="a7"/>
    <w:uiPriority w:val="1"/>
    <w:qFormat/>
    <w:rsid w:val="00500CF9"/>
    <w:pPr>
      <w:spacing w:after="0" w:line="240" w:lineRule="auto"/>
    </w:pPr>
    <w:rPr>
      <w:rFonts w:eastAsiaTheme="minorHAnsi"/>
      <w:lang w:eastAsia="en-US"/>
    </w:rPr>
  </w:style>
  <w:style w:type="character" w:customStyle="1" w:styleId="a7">
    <w:name w:val="Без интервала Знак"/>
    <w:basedOn w:val="a0"/>
    <w:link w:val="a6"/>
    <w:uiPriority w:val="99"/>
    <w:rsid w:val="00500CF9"/>
    <w:rPr>
      <w:rFonts w:eastAsiaTheme="minorHAnsi"/>
      <w:lang w:eastAsia="en-US"/>
    </w:rPr>
  </w:style>
  <w:style w:type="paragraph" w:styleId="a8">
    <w:name w:val="header"/>
    <w:basedOn w:val="a"/>
    <w:link w:val="a9"/>
    <w:unhideWhenUsed/>
    <w:rsid w:val="00273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rsid w:val="00273D3E"/>
  </w:style>
  <w:style w:type="paragraph" w:styleId="aa">
    <w:name w:val="footer"/>
    <w:basedOn w:val="a"/>
    <w:link w:val="ab"/>
    <w:uiPriority w:val="99"/>
    <w:unhideWhenUsed/>
    <w:rsid w:val="00273D3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273D3E"/>
  </w:style>
  <w:style w:type="paragraph" w:styleId="ac">
    <w:name w:val="Balloon Text"/>
    <w:basedOn w:val="a"/>
    <w:link w:val="ad"/>
    <w:uiPriority w:val="99"/>
    <w:semiHidden/>
    <w:unhideWhenUsed/>
    <w:rsid w:val="00B363D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d">
    <w:name w:val="Текст выноски Знак"/>
    <w:basedOn w:val="a0"/>
    <w:link w:val="ac"/>
    <w:uiPriority w:val="99"/>
    <w:semiHidden/>
    <w:rsid w:val="00B363D0"/>
    <w:rPr>
      <w:rFonts w:ascii="Tahoma" w:hAnsi="Tahoma" w:cs="Tahoma"/>
      <w:sz w:val="16"/>
      <w:szCs w:val="16"/>
    </w:rPr>
  </w:style>
  <w:style w:type="paragraph" w:styleId="ae">
    <w:name w:val="caption"/>
    <w:basedOn w:val="a"/>
    <w:next w:val="a"/>
    <w:semiHidden/>
    <w:unhideWhenUsed/>
    <w:qFormat/>
    <w:rsid w:val="00A81644"/>
    <w:pPr>
      <w:spacing w:after="0" w:line="240" w:lineRule="auto"/>
      <w:jc w:val="center"/>
    </w:pPr>
    <w:rPr>
      <w:rFonts w:ascii="Times New Roman" w:eastAsia="Times New Roman" w:hAnsi="Times New Roman" w:cs="Times New Roman"/>
      <w:b/>
      <w:noProof/>
      <w:sz w:val="2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2" Type="http://schemas.microsoft.com/office/2007/relationships/hdphoto" Target="NULL"/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2B2BFF-D104-4208-8F2E-B909841343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69</TotalTime>
  <Pages>42</Pages>
  <Words>11534</Words>
  <Characters>65746</Characters>
  <Application>Microsoft Office Word</Application>
  <DocSecurity>0</DocSecurity>
  <Lines>547</Lines>
  <Paragraphs>154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77126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Tori</dc:creator>
  <cp:lastModifiedBy>Tori</cp:lastModifiedBy>
  <cp:revision>21</cp:revision>
  <dcterms:created xsi:type="dcterms:W3CDTF">2017-02-20T07:39:00Z</dcterms:created>
  <dcterms:modified xsi:type="dcterms:W3CDTF">2017-02-21T11:46:00Z</dcterms:modified>
</cp:coreProperties>
</file>