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1A3982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A2236E">
        <w:rPr>
          <w:rFonts w:ascii="Times New Roman" w:hAnsi="Times New Roman" w:cs="Times New Roman"/>
          <w:sz w:val="24"/>
          <w:szCs w:val="24"/>
        </w:rPr>
        <w:t xml:space="preserve">  </w:t>
      </w:r>
      <w:r w:rsidR="002A506A">
        <w:rPr>
          <w:rFonts w:ascii="Times New Roman" w:hAnsi="Times New Roman" w:cs="Times New Roman"/>
          <w:b/>
          <w:sz w:val="24"/>
          <w:szCs w:val="24"/>
        </w:rPr>
        <w:t>0</w:t>
      </w:r>
      <w:r w:rsidR="00C047EA">
        <w:rPr>
          <w:rFonts w:ascii="Times New Roman" w:hAnsi="Times New Roman" w:cs="Times New Roman"/>
          <w:b/>
          <w:sz w:val="24"/>
          <w:szCs w:val="24"/>
        </w:rPr>
        <w:t>9</w:t>
      </w:r>
      <w:r w:rsidR="002A618A" w:rsidRPr="007A4289">
        <w:rPr>
          <w:rFonts w:ascii="Times New Roman" w:hAnsi="Times New Roman" w:cs="Times New Roman"/>
          <w:b/>
          <w:sz w:val="24"/>
          <w:szCs w:val="24"/>
        </w:rPr>
        <w:t>.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0</w:t>
      </w:r>
      <w:r w:rsidR="00C047EA">
        <w:rPr>
          <w:rFonts w:ascii="Times New Roman" w:hAnsi="Times New Roman" w:cs="Times New Roman"/>
          <w:b/>
          <w:sz w:val="24"/>
          <w:szCs w:val="24"/>
        </w:rPr>
        <w:t>9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>201</w:t>
      </w:r>
      <w:r w:rsidR="00E3439D">
        <w:rPr>
          <w:rFonts w:ascii="Times New Roman" w:hAnsi="Times New Roman" w:cs="Times New Roman"/>
          <w:b/>
          <w:sz w:val="24"/>
          <w:szCs w:val="24"/>
        </w:rPr>
        <w:t>9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№</w:t>
      </w:r>
      <w:r w:rsidR="00C047EA">
        <w:rPr>
          <w:rFonts w:ascii="Times New Roman" w:hAnsi="Times New Roman" w:cs="Times New Roman"/>
          <w:b/>
          <w:sz w:val="24"/>
          <w:szCs w:val="24"/>
        </w:rPr>
        <w:t>760</w:t>
      </w:r>
    </w:p>
    <w:p w:rsidR="00E3439D" w:rsidRPr="002A506A" w:rsidRDefault="00382717" w:rsidP="002A506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2A506A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E3439D" w:rsidRPr="002A506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C276D" w:rsidRPr="002A506A" w:rsidRDefault="00BC276D" w:rsidP="002A506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A506A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Котельниковского</w:t>
      </w:r>
    </w:p>
    <w:p w:rsidR="005D0430" w:rsidRPr="002A506A" w:rsidRDefault="00BC276D" w:rsidP="002A50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6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r w:rsidR="00055EBB" w:rsidRPr="002A506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2A506A" w:rsidRPr="002A506A">
        <w:rPr>
          <w:rFonts w:ascii="Times New Roman" w:hAnsi="Times New Roman" w:cs="Times New Roman"/>
          <w:b/>
          <w:sz w:val="24"/>
          <w:szCs w:val="24"/>
        </w:rPr>
        <w:t>21.11.2017 г.</w:t>
      </w:r>
      <w:r w:rsidR="002A5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06A" w:rsidRPr="002A506A">
        <w:rPr>
          <w:rFonts w:ascii="Times New Roman" w:hAnsi="Times New Roman" w:cs="Times New Roman"/>
          <w:b/>
          <w:sz w:val="24"/>
          <w:szCs w:val="24"/>
        </w:rPr>
        <w:t>№ 981</w:t>
      </w:r>
    </w:p>
    <w:p w:rsidR="002A506A" w:rsidRPr="002A506A" w:rsidRDefault="00BC0514" w:rsidP="002A50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6A">
        <w:rPr>
          <w:rFonts w:ascii="Times New Roman" w:hAnsi="Times New Roman" w:cs="Times New Roman"/>
          <w:b/>
          <w:sz w:val="24"/>
          <w:szCs w:val="24"/>
        </w:rPr>
        <w:t>«</w:t>
      </w:r>
      <w:r w:rsidR="002A506A" w:rsidRPr="002A506A">
        <w:rPr>
          <w:rFonts w:ascii="Times New Roman" w:hAnsi="Times New Roman" w:cs="Times New Roman"/>
          <w:b/>
          <w:sz w:val="24"/>
          <w:szCs w:val="24"/>
        </w:rPr>
        <w:t>Выдача</w:t>
      </w:r>
      <w:r w:rsidR="002A5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06A" w:rsidRPr="002A506A">
        <w:rPr>
          <w:rFonts w:ascii="Times New Roman" w:hAnsi="Times New Roman" w:cs="Times New Roman"/>
          <w:b/>
          <w:sz w:val="24"/>
          <w:szCs w:val="24"/>
        </w:rPr>
        <w:t xml:space="preserve">разрешения на строительство объекта </w:t>
      </w:r>
    </w:p>
    <w:p w:rsidR="002A506A" w:rsidRPr="002A506A" w:rsidRDefault="002A506A" w:rsidP="002A50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6A">
        <w:rPr>
          <w:rFonts w:ascii="Times New Roman" w:hAnsi="Times New Roman" w:cs="Times New Roman"/>
          <w:b/>
          <w:sz w:val="24"/>
          <w:szCs w:val="24"/>
        </w:rPr>
        <w:t xml:space="preserve">капитального строительства, продление </w:t>
      </w:r>
    </w:p>
    <w:p w:rsidR="002A506A" w:rsidRPr="002A506A" w:rsidRDefault="002A506A" w:rsidP="002A50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6A">
        <w:rPr>
          <w:rFonts w:ascii="Times New Roman" w:hAnsi="Times New Roman" w:cs="Times New Roman"/>
          <w:b/>
          <w:sz w:val="24"/>
          <w:szCs w:val="24"/>
        </w:rPr>
        <w:t>срока действия разрешения на строительство»</w:t>
      </w:r>
    </w:p>
    <w:p w:rsidR="00B216F3" w:rsidRPr="002A506A" w:rsidRDefault="00B216F3" w:rsidP="002A50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514" w:rsidRPr="00A2236E" w:rsidRDefault="00BC0514" w:rsidP="005D04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49EA" w:rsidRPr="008749EA" w:rsidRDefault="008749EA" w:rsidP="008749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8749EA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Постановлением Правительства РФ от 30.04.2014 N 403 "Об исчерпывающем перечне процедур в сфере жилищного строительства", Федеральным законом </w:t>
      </w:r>
      <w:r w:rsidRPr="008749EA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Pr="008749EA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B9681C" w:rsidRPr="00A2236E" w:rsidRDefault="00B9681C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B9681C" w:rsidRPr="005075D3" w:rsidRDefault="00B9681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C6CC8" w:rsidRPr="0001204E" w:rsidRDefault="001C6CC8" w:rsidP="00012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20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2717" w:rsidRPr="0001204E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01204E">
        <w:rPr>
          <w:rFonts w:ascii="Times New Roman" w:hAnsi="Times New Roman" w:cs="Times New Roman"/>
          <w:sz w:val="24"/>
          <w:szCs w:val="24"/>
        </w:rPr>
        <w:t>административный регламент предос</w:t>
      </w:r>
      <w:r w:rsidR="000617BD" w:rsidRPr="0001204E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  </w:t>
      </w:r>
      <w:r w:rsidR="0001204E" w:rsidRPr="0001204E">
        <w:rPr>
          <w:rFonts w:ascii="Times New Roman" w:hAnsi="Times New Roman" w:cs="Times New Roman"/>
          <w:sz w:val="24"/>
          <w:szCs w:val="24"/>
        </w:rPr>
        <w:t>«Выдача разрешения на строительство объекта капитального строительства, продление срока действия разрешения на строительство»</w:t>
      </w:r>
      <w:r w:rsidRPr="0001204E">
        <w:rPr>
          <w:rFonts w:ascii="Times New Roman" w:hAnsi="Times New Roman" w:cs="Times New Roman"/>
          <w:sz w:val="24"/>
          <w:szCs w:val="24"/>
        </w:rPr>
        <w:t>, утвержденного постановление</w:t>
      </w:r>
      <w:r w:rsidR="00681F8E" w:rsidRPr="0001204E">
        <w:rPr>
          <w:rFonts w:ascii="Times New Roman" w:hAnsi="Times New Roman" w:cs="Times New Roman"/>
          <w:sz w:val="24"/>
          <w:szCs w:val="24"/>
        </w:rPr>
        <w:t>м</w:t>
      </w:r>
      <w:r w:rsidRPr="0001204E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от </w:t>
      </w:r>
      <w:r w:rsidR="0001204E" w:rsidRPr="0001204E">
        <w:rPr>
          <w:rFonts w:ascii="Times New Roman" w:hAnsi="Times New Roman" w:cs="Times New Roman"/>
          <w:sz w:val="24"/>
          <w:szCs w:val="24"/>
        </w:rPr>
        <w:t>21.11.2017 г. № 981</w:t>
      </w:r>
      <w:r w:rsidR="00B37865">
        <w:rPr>
          <w:rFonts w:ascii="Times New Roman" w:hAnsi="Times New Roman" w:cs="Times New Roman"/>
          <w:sz w:val="24"/>
          <w:szCs w:val="24"/>
        </w:rPr>
        <w:t xml:space="preserve"> «</w:t>
      </w:r>
      <w:r w:rsidR="0001204E" w:rsidRPr="0001204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</w:t>
      </w:r>
      <w:r w:rsidR="0001204E">
        <w:rPr>
          <w:rFonts w:ascii="Times New Roman" w:hAnsi="Times New Roman" w:cs="Times New Roman"/>
          <w:sz w:val="24"/>
          <w:szCs w:val="24"/>
        </w:rPr>
        <w:t xml:space="preserve"> </w:t>
      </w:r>
      <w:r w:rsidR="0001204E" w:rsidRPr="0001204E">
        <w:rPr>
          <w:rFonts w:ascii="Times New Roman" w:hAnsi="Times New Roman" w:cs="Times New Roman"/>
          <w:sz w:val="24"/>
          <w:szCs w:val="24"/>
        </w:rPr>
        <w:t>разрешения на строительство объекта</w:t>
      </w:r>
      <w:r w:rsidR="0001204E">
        <w:rPr>
          <w:rFonts w:ascii="Times New Roman" w:hAnsi="Times New Roman" w:cs="Times New Roman"/>
          <w:sz w:val="24"/>
          <w:szCs w:val="24"/>
        </w:rPr>
        <w:t xml:space="preserve"> </w:t>
      </w:r>
      <w:r w:rsidR="0001204E" w:rsidRPr="0001204E">
        <w:rPr>
          <w:rFonts w:ascii="Times New Roman" w:hAnsi="Times New Roman" w:cs="Times New Roman"/>
          <w:sz w:val="24"/>
          <w:szCs w:val="24"/>
        </w:rPr>
        <w:t xml:space="preserve">капитального строительства, продление </w:t>
      </w:r>
      <w:r w:rsidR="0001204E">
        <w:rPr>
          <w:rFonts w:ascii="Times New Roman" w:hAnsi="Times New Roman" w:cs="Times New Roman"/>
          <w:sz w:val="24"/>
          <w:szCs w:val="24"/>
        </w:rPr>
        <w:t xml:space="preserve"> </w:t>
      </w:r>
      <w:r w:rsidR="0001204E" w:rsidRPr="0001204E">
        <w:rPr>
          <w:rFonts w:ascii="Times New Roman" w:hAnsi="Times New Roman" w:cs="Times New Roman"/>
          <w:sz w:val="24"/>
          <w:szCs w:val="24"/>
        </w:rPr>
        <w:t>срока действия разрешения на строительство</w:t>
      </w:r>
      <w:r w:rsidRPr="0001204E">
        <w:rPr>
          <w:rFonts w:ascii="Times New Roman" w:hAnsi="Times New Roman" w:cs="Times New Roman"/>
          <w:sz w:val="24"/>
          <w:szCs w:val="24"/>
        </w:rPr>
        <w:t>» следующие изменения:</w:t>
      </w:r>
      <w:proofErr w:type="gramEnd"/>
    </w:p>
    <w:p w:rsidR="00800F9B" w:rsidRDefault="001C6CC8" w:rsidP="001203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372">
        <w:rPr>
          <w:rFonts w:ascii="Times New Roman" w:hAnsi="Times New Roman" w:cs="Times New Roman"/>
          <w:sz w:val="24"/>
          <w:szCs w:val="24"/>
        </w:rPr>
        <w:t>под</w:t>
      </w:r>
      <w:r w:rsidR="00800F9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120372" w:rsidRPr="000C1AA5">
        <w:rPr>
          <w:rFonts w:ascii="Times New Roman" w:hAnsi="Times New Roman" w:cs="Times New Roman"/>
          <w:sz w:val="24"/>
          <w:szCs w:val="24"/>
        </w:rPr>
        <w:t>2.6.1.</w:t>
      </w:r>
      <w:r w:rsidR="000C1AA5" w:rsidRPr="000C1AA5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0C1AA5">
        <w:rPr>
          <w:rFonts w:ascii="Times New Roman" w:hAnsi="Times New Roman" w:cs="Times New Roman"/>
          <w:sz w:val="24"/>
          <w:szCs w:val="24"/>
        </w:rPr>
        <w:t>.</w:t>
      </w:r>
      <w:r w:rsidR="000C1AA5" w:rsidRPr="000C1AA5">
        <w:rPr>
          <w:rFonts w:ascii="Times New Roman" w:hAnsi="Times New Roman" w:cs="Times New Roman"/>
          <w:sz w:val="24"/>
          <w:szCs w:val="24"/>
        </w:rPr>
        <w:t>6 части 2</w:t>
      </w:r>
      <w:r w:rsidR="00120372" w:rsidRPr="000C1AA5">
        <w:rPr>
          <w:rFonts w:ascii="Times New Roman" w:hAnsi="Times New Roman" w:cs="Times New Roman"/>
          <w:sz w:val="24"/>
          <w:szCs w:val="24"/>
        </w:rPr>
        <w:t xml:space="preserve"> </w:t>
      </w:r>
      <w:r w:rsidR="000C1AA5" w:rsidRPr="000C1AA5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</w:t>
      </w:r>
      <w:r w:rsidR="00B37865" w:rsidRPr="0001204E">
        <w:rPr>
          <w:rFonts w:ascii="Times New Roman" w:hAnsi="Times New Roman" w:cs="Times New Roman"/>
          <w:sz w:val="24"/>
          <w:szCs w:val="24"/>
        </w:rPr>
        <w:t>Выдача</w:t>
      </w:r>
      <w:r w:rsidR="00B37865">
        <w:rPr>
          <w:rFonts w:ascii="Times New Roman" w:hAnsi="Times New Roman" w:cs="Times New Roman"/>
          <w:sz w:val="24"/>
          <w:szCs w:val="24"/>
        </w:rPr>
        <w:t xml:space="preserve"> </w:t>
      </w:r>
      <w:r w:rsidR="00B37865" w:rsidRPr="0001204E">
        <w:rPr>
          <w:rFonts w:ascii="Times New Roman" w:hAnsi="Times New Roman" w:cs="Times New Roman"/>
          <w:sz w:val="24"/>
          <w:szCs w:val="24"/>
        </w:rPr>
        <w:t>разрешения на строительство объекта</w:t>
      </w:r>
      <w:r w:rsidR="00B37865">
        <w:rPr>
          <w:rFonts w:ascii="Times New Roman" w:hAnsi="Times New Roman" w:cs="Times New Roman"/>
          <w:sz w:val="24"/>
          <w:szCs w:val="24"/>
        </w:rPr>
        <w:t xml:space="preserve"> </w:t>
      </w:r>
      <w:r w:rsidR="00B37865" w:rsidRPr="0001204E">
        <w:rPr>
          <w:rFonts w:ascii="Times New Roman" w:hAnsi="Times New Roman" w:cs="Times New Roman"/>
          <w:sz w:val="24"/>
          <w:szCs w:val="24"/>
        </w:rPr>
        <w:t xml:space="preserve">капитального строительства, продление </w:t>
      </w:r>
      <w:r w:rsidR="00B37865">
        <w:rPr>
          <w:rFonts w:ascii="Times New Roman" w:hAnsi="Times New Roman" w:cs="Times New Roman"/>
          <w:sz w:val="24"/>
          <w:szCs w:val="24"/>
        </w:rPr>
        <w:t xml:space="preserve"> </w:t>
      </w:r>
      <w:r w:rsidR="00B37865" w:rsidRPr="0001204E">
        <w:rPr>
          <w:rFonts w:ascii="Times New Roman" w:hAnsi="Times New Roman" w:cs="Times New Roman"/>
          <w:sz w:val="24"/>
          <w:szCs w:val="24"/>
        </w:rPr>
        <w:t>срока действия разрешения на строительство»</w:t>
      </w:r>
      <w:r w:rsidR="000C1A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626A">
        <w:rPr>
          <w:rFonts w:ascii="Times New Roman" w:hAnsi="Times New Roman" w:cs="Times New Roman"/>
          <w:sz w:val="24"/>
          <w:szCs w:val="24"/>
        </w:rPr>
        <w:t>изложить</w:t>
      </w:r>
      <w:r w:rsidR="001177C5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800F9B">
        <w:rPr>
          <w:rFonts w:ascii="Times New Roman" w:hAnsi="Times New Roman" w:cs="Times New Roman"/>
          <w:sz w:val="24"/>
          <w:szCs w:val="24"/>
        </w:rPr>
        <w:t>:</w:t>
      </w:r>
    </w:p>
    <w:p w:rsidR="001E2CAB" w:rsidRPr="001E2CAB" w:rsidRDefault="001177C5" w:rsidP="001E2C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CAB">
        <w:rPr>
          <w:rFonts w:ascii="Times New Roman" w:hAnsi="Times New Roman" w:cs="Times New Roman"/>
          <w:b/>
          <w:sz w:val="24"/>
          <w:szCs w:val="24"/>
        </w:rPr>
        <w:t>«</w:t>
      </w:r>
      <w:r w:rsidR="001E2CAB" w:rsidRPr="001E2CAB">
        <w:rPr>
          <w:rFonts w:ascii="Times New Roman" w:hAnsi="Times New Roman" w:cs="Times New Roman"/>
          <w:b/>
          <w:sz w:val="24"/>
          <w:szCs w:val="24"/>
        </w:rPr>
        <w:t>2.6.1. В целях получения разрешения на строительство заявитель самостоятельно представляет следующие документы:</w:t>
      </w:r>
    </w:p>
    <w:p w:rsidR="001E2CAB" w:rsidRPr="001E2CAB" w:rsidRDefault="001E2CAB" w:rsidP="001E2CA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AB">
        <w:rPr>
          <w:rFonts w:ascii="Times New Roman" w:hAnsi="Times New Roman" w:cs="Times New Roman"/>
          <w:sz w:val="24"/>
          <w:szCs w:val="24"/>
        </w:rPr>
        <w:t>1) заявление о выдаче разрешения на строительство по форме согласно приложению 1 к настоящему административному регламенту;</w:t>
      </w:r>
    </w:p>
    <w:p w:rsidR="001E2CAB" w:rsidRPr="001E2CAB" w:rsidRDefault="001E2CAB" w:rsidP="001E2CA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AB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1E2CAB" w:rsidRPr="001E2CAB" w:rsidRDefault="001E2CAB" w:rsidP="001E2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CAB">
        <w:rPr>
          <w:rFonts w:ascii="Times New Roman" w:hAnsi="Times New Roman" w:cs="Times New Roman"/>
          <w:sz w:val="24"/>
          <w:szCs w:val="24"/>
        </w:rPr>
        <w:t xml:space="preserve">2.1)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Pr="001E2CAB">
        <w:rPr>
          <w:rFonts w:ascii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1E2CAB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1E2CAB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1E2CAB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1E2CAB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E2CAB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6675B4" w:rsidRPr="00C047EA" w:rsidRDefault="00AD18C2" w:rsidP="00AD1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EA">
        <w:rPr>
          <w:rFonts w:ascii="Times New Roman" w:hAnsi="Times New Roman" w:cs="Times New Roman"/>
          <w:bCs/>
          <w:sz w:val="24"/>
          <w:szCs w:val="24"/>
        </w:rPr>
        <w:t>3</w:t>
      </w:r>
      <w:r w:rsidR="007E7D9D" w:rsidRPr="00C047EA">
        <w:rPr>
          <w:rFonts w:ascii="Times New Roman" w:hAnsi="Times New Roman" w:cs="Times New Roman"/>
          <w:bCs/>
          <w:sz w:val="24"/>
          <w:szCs w:val="24"/>
        </w:rPr>
        <w:t>)</w:t>
      </w:r>
      <w:r w:rsidRPr="00C04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5B4" w:rsidRPr="00C047EA">
        <w:rPr>
          <w:rFonts w:ascii="Times New Roman" w:hAnsi="Times New Roman" w:cs="Times New Roman"/>
          <w:bCs/>
          <w:sz w:val="24"/>
          <w:szCs w:val="24"/>
        </w:rPr>
        <w:t xml:space="preserve">результаты инженерных изысканий и следующие материалы, содержащиеся в утвержденной в соответствии с </w:t>
      </w:r>
      <w:hyperlink r:id="rId7" w:history="1">
        <w:r w:rsidR="006675B4" w:rsidRPr="00C047EA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15 статьи 48</w:t>
        </w:r>
      </w:hyperlink>
      <w:r w:rsidR="006675B4" w:rsidRPr="00C04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F2D" w:rsidRPr="00C047EA">
        <w:rPr>
          <w:rFonts w:ascii="Times New Roman" w:hAnsi="Times New Roman" w:cs="Times New Roman"/>
          <w:bCs/>
          <w:sz w:val="24"/>
          <w:szCs w:val="24"/>
        </w:rPr>
        <w:t>Градостроительного</w:t>
      </w:r>
      <w:r w:rsidR="006675B4" w:rsidRPr="00C047EA">
        <w:rPr>
          <w:rFonts w:ascii="Times New Roman" w:hAnsi="Times New Roman" w:cs="Times New Roman"/>
          <w:bCs/>
          <w:sz w:val="24"/>
          <w:szCs w:val="24"/>
        </w:rPr>
        <w:t xml:space="preserve"> Кодекса проектной документации:</w:t>
      </w:r>
    </w:p>
    <w:p w:rsidR="006675B4" w:rsidRPr="00C047EA" w:rsidRDefault="006675B4" w:rsidP="0066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EA">
        <w:rPr>
          <w:rFonts w:ascii="Times New Roman" w:hAnsi="Times New Roman" w:cs="Times New Roman"/>
          <w:bCs/>
          <w:sz w:val="24"/>
          <w:szCs w:val="24"/>
        </w:rPr>
        <w:t>а) пояснительная записка;</w:t>
      </w:r>
    </w:p>
    <w:p w:rsidR="006675B4" w:rsidRPr="00C047EA" w:rsidRDefault="006675B4" w:rsidP="0066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EA">
        <w:rPr>
          <w:rFonts w:ascii="Times New Roman" w:hAnsi="Times New Roman" w:cs="Times New Roman"/>
          <w:bCs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6675B4" w:rsidRPr="00C047EA" w:rsidRDefault="006675B4" w:rsidP="0066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EA">
        <w:rPr>
          <w:rFonts w:ascii="Times New Roman" w:hAnsi="Times New Roman" w:cs="Times New Roman"/>
          <w:bCs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6675B4" w:rsidRPr="00C047EA" w:rsidRDefault="006675B4" w:rsidP="0066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EA">
        <w:rPr>
          <w:rFonts w:ascii="Times New Roman" w:hAnsi="Times New Roman" w:cs="Times New Roman"/>
          <w:bCs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1E2CAB" w:rsidRPr="001E2CAB" w:rsidRDefault="001E2CAB" w:rsidP="001E2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AB">
        <w:rPr>
          <w:rFonts w:ascii="Times New Roman" w:hAnsi="Times New Roman" w:cs="Times New Roman"/>
          <w:sz w:val="24"/>
          <w:szCs w:val="24"/>
        </w:rPr>
        <w:t xml:space="preserve">4) </w:t>
      </w:r>
      <w:r w:rsidRPr="001E2CAB">
        <w:rPr>
          <w:rFonts w:ascii="Times New Roman" w:eastAsia="Calibri" w:hAnsi="Times New Roman" w:cs="Times New Roman"/>
          <w:sz w:val="24"/>
          <w:szCs w:val="24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8" w:history="1">
        <w:r w:rsidRPr="001E2CAB">
          <w:rPr>
            <w:rFonts w:ascii="Times New Roman" w:eastAsia="Calibri" w:hAnsi="Times New Roman" w:cs="Times New Roman"/>
            <w:sz w:val="24"/>
            <w:szCs w:val="24"/>
          </w:rPr>
          <w:t>частью 12.1 статьи 48</w:t>
        </w:r>
      </w:hyperlink>
      <w:r w:rsidRPr="001E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CA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1E2CAB">
        <w:rPr>
          <w:rFonts w:ascii="Times New Roman" w:eastAsia="Calibri" w:hAnsi="Times New Roman" w:cs="Times New Roman"/>
          <w:sz w:val="24"/>
          <w:szCs w:val="24"/>
        </w:rPr>
        <w:t xml:space="preserve">), если такая проектная документация подлежит экспертизе в соответствии со </w:t>
      </w:r>
      <w:hyperlink r:id="rId9" w:history="1">
        <w:r w:rsidRPr="001E2CAB">
          <w:rPr>
            <w:rFonts w:ascii="Times New Roman" w:eastAsia="Calibri" w:hAnsi="Times New Roman" w:cs="Times New Roman"/>
            <w:sz w:val="24"/>
            <w:szCs w:val="24"/>
          </w:rPr>
          <w:t>статьей 49</w:t>
        </w:r>
      </w:hyperlink>
      <w:r w:rsidRPr="001E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CA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1E2CAB">
        <w:rPr>
          <w:rFonts w:ascii="Times New Roman" w:eastAsia="Calibri" w:hAnsi="Times New Roman" w:cs="Times New Roman"/>
          <w:sz w:val="24"/>
          <w:szCs w:val="24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0" w:history="1">
        <w:r w:rsidRPr="001E2CAB">
          <w:rPr>
            <w:rFonts w:ascii="Times New Roman" w:eastAsia="Calibri" w:hAnsi="Times New Roman" w:cs="Times New Roman"/>
            <w:sz w:val="24"/>
            <w:szCs w:val="24"/>
          </w:rPr>
          <w:t>частью 3.4 статьи 49</w:t>
        </w:r>
      </w:hyperlink>
      <w:r w:rsidRPr="001E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CA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1E2CAB">
        <w:rPr>
          <w:rFonts w:ascii="Times New Roman" w:eastAsia="Calibri" w:hAnsi="Times New Roman" w:cs="Times New Roman"/>
          <w:sz w:val="24"/>
          <w:szCs w:val="24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1" w:history="1">
        <w:r w:rsidRPr="001E2CAB">
          <w:rPr>
            <w:rFonts w:ascii="Times New Roman" w:eastAsia="Calibri" w:hAnsi="Times New Roman" w:cs="Times New Roman"/>
            <w:sz w:val="24"/>
            <w:szCs w:val="24"/>
          </w:rPr>
          <w:t>частью 6 статьи 49</w:t>
        </w:r>
      </w:hyperlink>
      <w:r w:rsidRPr="001E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CA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1E2C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2CAB" w:rsidRPr="001E2CAB" w:rsidRDefault="001E2CAB" w:rsidP="001E2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AB">
        <w:rPr>
          <w:rFonts w:ascii="Times New Roman" w:eastAsia="Calibri" w:hAnsi="Times New Roman" w:cs="Times New Roman"/>
          <w:sz w:val="24"/>
          <w:szCs w:val="24"/>
        </w:rPr>
        <w:t xml:space="preserve">5) заключение, предусмотренное частью 3.5 статьи 49 </w:t>
      </w:r>
      <w:r w:rsidRPr="001E2CA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Pr="001E2CAB">
        <w:rPr>
          <w:rFonts w:ascii="Times New Roman" w:eastAsia="Calibri" w:hAnsi="Times New Roman" w:cs="Times New Roman"/>
          <w:sz w:val="24"/>
          <w:szCs w:val="24"/>
        </w:rPr>
        <w:t>, в случае использования модифицированной проектной документации;</w:t>
      </w:r>
    </w:p>
    <w:p w:rsidR="001E2CAB" w:rsidRPr="001E2CAB" w:rsidRDefault="001E2CAB" w:rsidP="001E2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AB">
        <w:rPr>
          <w:rFonts w:ascii="Times New Roman" w:hAnsi="Times New Roman" w:cs="Times New Roman"/>
          <w:sz w:val="24"/>
          <w:szCs w:val="24"/>
        </w:rPr>
        <w:t xml:space="preserve">6) </w:t>
      </w:r>
      <w:r w:rsidRPr="001E2CAB">
        <w:rPr>
          <w:rFonts w:ascii="Times New Roman" w:eastAsia="Calibri" w:hAnsi="Times New Roman" w:cs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подпункте 8 подпункта 2.6.1 пункта 2.6 настоящего административного регламента случаев реконструкции многоквартирного дома</w:t>
      </w:r>
      <w:r w:rsidRPr="001E2CAB">
        <w:rPr>
          <w:rFonts w:ascii="Times New Roman" w:hAnsi="Times New Roman" w:cs="Times New Roman"/>
          <w:sz w:val="24"/>
          <w:szCs w:val="24"/>
        </w:rPr>
        <w:t>;</w:t>
      </w:r>
    </w:p>
    <w:p w:rsidR="001E2CAB" w:rsidRPr="001E2CAB" w:rsidRDefault="001E2CAB" w:rsidP="001E2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CAB">
        <w:rPr>
          <w:rFonts w:ascii="Times New Roman" w:hAnsi="Times New Roman" w:cs="Times New Roman"/>
          <w:sz w:val="24"/>
          <w:szCs w:val="24"/>
        </w:rPr>
        <w:t>7)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E2CAB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1E2CAB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1E2CAB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1E2CAB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1E2CAB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1E2CAB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1E2CAB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1E2CAB" w:rsidRPr="001E2CAB" w:rsidRDefault="001E2CAB" w:rsidP="001E2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AB">
        <w:rPr>
          <w:rFonts w:ascii="Times New Roman" w:hAnsi="Times New Roman" w:cs="Times New Roman"/>
          <w:sz w:val="24"/>
          <w:szCs w:val="24"/>
        </w:rPr>
        <w:t xml:space="preserve">8) </w:t>
      </w:r>
      <w:r w:rsidRPr="001E2CAB">
        <w:rPr>
          <w:rFonts w:ascii="Times New Roman" w:eastAsia="Calibri" w:hAnsi="Times New Roman" w:cs="Times New Roman"/>
          <w:sz w:val="24"/>
          <w:szCs w:val="24"/>
        </w:rPr>
        <w:t xml:space="preserve">решение общего собрания собственников помещений </w:t>
      </w:r>
      <w:r w:rsidRPr="001E2CAB">
        <w:rPr>
          <w:rFonts w:ascii="Times New Roman" w:eastAsia="Calibri" w:hAnsi="Times New Roman" w:cs="Times New Roman"/>
          <w:sz w:val="24"/>
          <w:szCs w:val="24"/>
        </w:rPr>
        <w:br/>
      </w:r>
      <w:r w:rsidRPr="001E2C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</w:t>
      </w:r>
      <w:proofErr w:type="spellStart"/>
      <w:r w:rsidRPr="001E2CAB">
        <w:rPr>
          <w:rFonts w:ascii="Times New Roman" w:eastAsia="Calibri" w:hAnsi="Times New Roman" w:cs="Times New Roman"/>
          <w:sz w:val="24"/>
          <w:szCs w:val="24"/>
        </w:rPr>
        <w:t>машино-мест</w:t>
      </w:r>
      <w:proofErr w:type="spellEnd"/>
      <w:r w:rsidRPr="001E2CAB">
        <w:rPr>
          <w:rFonts w:ascii="Times New Roman" w:eastAsia="Calibri" w:hAnsi="Times New Roman" w:cs="Times New Roman"/>
          <w:sz w:val="24"/>
          <w:szCs w:val="24"/>
        </w:rPr>
        <w:t xml:space="preserve"> в многоквартирном доме, принятое в соответствии </w:t>
      </w:r>
      <w:r w:rsidRPr="001E2CAB">
        <w:rPr>
          <w:rFonts w:ascii="Times New Roman" w:eastAsia="Calibri" w:hAnsi="Times New Roman" w:cs="Times New Roman"/>
          <w:sz w:val="24"/>
          <w:szCs w:val="24"/>
        </w:rPr>
        <w:br/>
        <w:t xml:space="preserve">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E2CAB">
        <w:rPr>
          <w:rFonts w:ascii="Times New Roman" w:eastAsia="Calibri" w:hAnsi="Times New Roman" w:cs="Times New Roman"/>
          <w:sz w:val="24"/>
          <w:szCs w:val="24"/>
        </w:rPr>
        <w:t>машино-мест</w:t>
      </w:r>
      <w:proofErr w:type="spellEnd"/>
      <w:r w:rsidRPr="001E2CAB">
        <w:rPr>
          <w:rFonts w:ascii="Times New Roman" w:eastAsia="Calibri" w:hAnsi="Times New Roman" w:cs="Times New Roman"/>
          <w:sz w:val="24"/>
          <w:szCs w:val="24"/>
        </w:rPr>
        <w:t xml:space="preserve">  в многоквартирном доме;</w:t>
      </w:r>
    </w:p>
    <w:p w:rsidR="001E2CAB" w:rsidRPr="001E2CAB" w:rsidRDefault="001E2CAB" w:rsidP="001E2C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AB">
        <w:rPr>
          <w:rFonts w:ascii="Times New Roman" w:hAnsi="Times New Roman" w:cs="Times New Roman"/>
          <w:sz w:val="24"/>
          <w:szCs w:val="24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177C5" w:rsidRPr="001E2CAB" w:rsidRDefault="001E2CAB" w:rsidP="001E2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AB">
        <w:rPr>
          <w:rFonts w:ascii="Times New Roman" w:hAnsi="Times New Roman" w:cs="Times New Roman"/>
          <w:sz w:val="24"/>
          <w:szCs w:val="24"/>
        </w:rPr>
        <w:t xml:space="preserve">10) </w:t>
      </w:r>
      <w:r w:rsidRPr="001E2CAB">
        <w:rPr>
          <w:rFonts w:ascii="Times New Roman" w:eastAsia="Calibri" w:hAnsi="Times New Roman" w:cs="Times New Roman"/>
          <w:sz w:val="24"/>
          <w:szCs w:val="24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 и безопасности такого объекта</w:t>
      </w:r>
      <w:proofErr w:type="gramStart"/>
      <w:r w:rsidR="001177C5" w:rsidRPr="001E2CA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7434B" w:rsidRPr="00D10DB0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7434B" w:rsidRPr="00D10DB0">
        <w:rPr>
          <w:rFonts w:ascii="Times New Roman" w:hAnsi="Times New Roman"/>
          <w:sz w:val="24"/>
          <w:szCs w:val="24"/>
        </w:rPr>
        <w:t xml:space="preserve">. </w:t>
      </w:r>
      <w:r w:rsidR="000C7CF3">
        <w:rPr>
          <w:rFonts w:ascii="Times New Roman" w:hAnsi="Times New Roman"/>
          <w:sz w:val="24"/>
          <w:szCs w:val="24"/>
        </w:rPr>
        <w:t xml:space="preserve"> </w:t>
      </w:r>
      <w:r w:rsidR="0017434B" w:rsidRPr="00D10D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434B" w:rsidRPr="00D10D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434B" w:rsidRPr="00D10DB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17434B">
        <w:rPr>
          <w:rFonts w:ascii="Times New Roman" w:hAnsi="Times New Roman"/>
          <w:sz w:val="24"/>
          <w:szCs w:val="24"/>
        </w:rPr>
        <w:t>оставляю за собой.</w:t>
      </w:r>
    </w:p>
    <w:p w:rsidR="0017434B" w:rsidRPr="00112FE6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434B" w:rsidRPr="00D10DB0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</w:t>
      </w:r>
      <w:r w:rsidR="00543116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 поселения.</w:t>
      </w:r>
    </w:p>
    <w:p w:rsidR="008565D7" w:rsidRDefault="008565D7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Pr="00112FE6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1204E"/>
    <w:rsid w:val="000240C1"/>
    <w:rsid w:val="00055EBB"/>
    <w:rsid w:val="000617BD"/>
    <w:rsid w:val="00063918"/>
    <w:rsid w:val="00065A16"/>
    <w:rsid w:val="00086A8A"/>
    <w:rsid w:val="000A4FB1"/>
    <w:rsid w:val="000C1AA5"/>
    <w:rsid w:val="000C3D3C"/>
    <w:rsid w:val="000C652D"/>
    <w:rsid w:val="000C7CF3"/>
    <w:rsid w:val="000E626A"/>
    <w:rsid w:val="00112FE6"/>
    <w:rsid w:val="001177C5"/>
    <w:rsid w:val="00120372"/>
    <w:rsid w:val="00141B76"/>
    <w:rsid w:val="001674FB"/>
    <w:rsid w:val="00170271"/>
    <w:rsid w:val="0017434B"/>
    <w:rsid w:val="00174A08"/>
    <w:rsid w:val="00196879"/>
    <w:rsid w:val="001A3982"/>
    <w:rsid w:val="001A6A85"/>
    <w:rsid w:val="001C3252"/>
    <w:rsid w:val="001C6CC8"/>
    <w:rsid w:val="001E2CAB"/>
    <w:rsid w:val="00202B6A"/>
    <w:rsid w:val="00205265"/>
    <w:rsid w:val="0022402B"/>
    <w:rsid w:val="002270A5"/>
    <w:rsid w:val="00251F3F"/>
    <w:rsid w:val="00292782"/>
    <w:rsid w:val="00295AED"/>
    <w:rsid w:val="002A506A"/>
    <w:rsid w:val="002A618A"/>
    <w:rsid w:val="002C1C28"/>
    <w:rsid w:val="002D45F5"/>
    <w:rsid w:val="00310743"/>
    <w:rsid w:val="0033658C"/>
    <w:rsid w:val="00352C87"/>
    <w:rsid w:val="003613BF"/>
    <w:rsid w:val="00364FAC"/>
    <w:rsid w:val="00374E2B"/>
    <w:rsid w:val="00382717"/>
    <w:rsid w:val="003B7D5E"/>
    <w:rsid w:val="00410404"/>
    <w:rsid w:val="00421B74"/>
    <w:rsid w:val="0042354C"/>
    <w:rsid w:val="00444B0F"/>
    <w:rsid w:val="00452FC7"/>
    <w:rsid w:val="004603B6"/>
    <w:rsid w:val="00463200"/>
    <w:rsid w:val="004847D9"/>
    <w:rsid w:val="00495E73"/>
    <w:rsid w:val="00497AEB"/>
    <w:rsid w:val="004B09B6"/>
    <w:rsid w:val="004B4174"/>
    <w:rsid w:val="004B65A4"/>
    <w:rsid w:val="004E36FC"/>
    <w:rsid w:val="005075D3"/>
    <w:rsid w:val="00513D42"/>
    <w:rsid w:val="00522317"/>
    <w:rsid w:val="00543116"/>
    <w:rsid w:val="00556AEB"/>
    <w:rsid w:val="00561F24"/>
    <w:rsid w:val="005627EB"/>
    <w:rsid w:val="005C2A50"/>
    <w:rsid w:val="005D0430"/>
    <w:rsid w:val="005D64C7"/>
    <w:rsid w:val="005E26F0"/>
    <w:rsid w:val="0061758B"/>
    <w:rsid w:val="00644CC8"/>
    <w:rsid w:val="006675B4"/>
    <w:rsid w:val="00677BCB"/>
    <w:rsid w:val="00681F8E"/>
    <w:rsid w:val="006D22E2"/>
    <w:rsid w:val="006E434F"/>
    <w:rsid w:val="006F03C0"/>
    <w:rsid w:val="006F48F9"/>
    <w:rsid w:val="007636F2"/>
    <w:rsid w:val="007A4289"/>
    <w:rsid w:val="007E7D9D"/>
    <w:rsid w:val="007F0DA0"/>
    <w:rsid w:val="00800F9B"/>
    <w:rsid w:val="00810D66"/>
    <w:rsid w:val="00822362"/>
    <w:rsid w:val="008233DB"/>
    <w:rsid w:val="0084255F"/>
    <w:rsid w:val="008565D7"/>
    <w:rsid w:val="008749EA"/>
    <w:rsid w:val="008853AC"/>
    <w:rsid w:val="00892E75"/>
    <w:rsid w:val="0094401B"/>
    <w:rsid w:val="00961B48"/>
    <w:rsid w:val="00980CBB"/>
    <w:rsid w:val="009C42D4"/>
    <w:rsid w:val="009D7B0A"/>
    <w:rsid w:val="009E796C"/>
    <w:rsid w:val="00A2236E"/>
    <w:rsid w:val="00A43C23"/>
    <w:rsid w:val="00A459E5"/>
    <w:rsid w:val="00A51EEF"/>
    <w:rsid w:val="00A61DEC"/>
    <w:rsid w:val="00A8073F"/>
    <w:rsid w:val="00A92C49"/>
    <w:rsid w:val="00A96666"/>
    <w:rsid w:val="00AD18C2"/>
    <w:rsid w:val="00AF5B4E"/>
    <w:rsid w:val="00B17AAE"/>
    <w:rsid w:val="00B216F3"/>
    <w:rsid w:val="00B3124B"/>
    <w:rsid w:val="00B32C1C"/>
    <w:rsid w:val="00B37865"/>
    <w:rsid w:val="00B55933"/>
    <w:rsid w:val="00B56874"/>
    <w:rsid w:val="00B61972"/>
    <w:rsid w:val="00B649E9"/>
    <w:rsid w:val="00B71615"/>
    <w:rsid w:val="00B71C1D"/>
    <w:rsid w:val="00B77E90"/>
    <w:rsid w:val="00B82F93"/>
    <w:rsid w:val="00B94FBD"/>
    <w:rsid w:val="00B953FC"/>
    <w:rsid w:val="00B9681C"/>
    <w:rsid w:val="00BA0DC7"/>
    <w:rsid w:val="00BA791C"/>
    <w:rsid w:val="00BC0514"/>
    <w:rsid w:val="00BC09C8"/>
    <w:rsid w:val="00BC276D"/>
    <w:rsid w:val="00C047EA"/>
    <w:rsid w:val="00C10467"/>
    <w:rsid w:val="00C15B8A"/>
    <w:rsid w:val="00C43151"/>
    <w:rsid w:val="00C4733E"/>
    <w:rsid w:val="00C52232"/>
    <w:rsid w:val="00C61A8D"/>
    <w:rsid w:val="00C62742"/>
    <w:rsid w:val="00C755DF"/>
    <w:rsid w:val="00C77589"/>
    <w:rsid w:val="00C823C7"/>
    <w:rsid w:val="00CB5E11"/>
    <w:rsid w:val="00CC1E71"/>
    <w:rsid w:val="00CC6423"/>
    <w:rsid w:val="00CD5FA8"/>
    <w:rsid w:val="00CD6983"/>
    <w:rsid w:val="00CF6667"/>
    <w:rsid w:val="00D10D18"/>
    <w:rsid w:val="00D20F2D"/>
    <w:rsid w:val="00D46782"/>
    <w:rsid w:val="00D537B5"/>
    <w:rsid w:val="00D71C9D"/>
    <w:rsid w:val="00D82ED8"/>
    <w:rsid w:val="00DE519D"/>
    <w:rsid w:val="00E22B43"/>
    <w:rsid w:val="00E3439D"/>
    <w:rsid w:val="00E573D6"/>
    <w:rsid w:val="00E6389E"/>
    <w:rsid w:val="00E917AF"/>
    <w:rsid w:val="00EA4AB7"/>
    <w:rsid w:val="00EC7013"/>
    <w:rsid w:val="00ED5F70"/>
    <w:rsid w:val="00F00EE1"/>
    <w:rsid w:val="00F00FB3"/>
    <w:rsid w:val="00F14171"/>
    <w:rsid w:val="00F42779"/>
    <w:rsid w:val="00F54776"/>
    <w:rsid w:val="00F55330"/>
    <w:rsid w:val="00F70D69"/>
    <w:rsid w:val="00F963A2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  <w:style w:type="paragraph" w:customStyle="1" w:styleId="Default">
    <w:name w:val="Default"/>
    <w:rsid w:val="00B64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DCC22AD9CD4E080C03AD5D14E58A50BC4F18CF016C4C8769B8BD2276EB5EA27BBBE93AE296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EE46C232508EB53548A917A01E7D91F18E8D6221DAE3BB178CDF703CBD4AC599D38CEEE0A51621DD89861F14606C7044AE10104713KAc4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D9DCC22AD9CD4E080C03AD5D14E58A50BC4F18CF016C4C8769B8BD2276EB5EA27BBBE96AA93DEB9236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9DCC22AD9CD4E080C03AD5D14E58A50BC4F18CF016C4C8769B8BD2276EB5EA27BBBE92AA296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9DCC22AD9CD4E080C03AD5D14E58A50BC4F18CF016C4C8769B8BD2276EB5EA27BBBE96AA93DAB0236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C205-C5A0-41E1-AFBD-1FEBE57A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7</cp:revision>
  <cp:lastPrinted>2016-02-15T07:49:00Z</cp:lastPrinted>
  <dcterms:created xsi:type="dcterms:W3CDTF">2019-08-05T05:19:00Z</dcterms:created>
  <dcterms:modified xsi:type="dcterms:W3CDTF">2019-09-09T05:48:00Z</dcterms:modified>
</cp:coreProperties>
</file>