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365A8C">
        <w:rPr>
          <w:rFonts w:ascii="Times New Roman" w:hAnsi="Times New Roman" w:cs="Times New Roman"/>
          <w:b/>
        </w:rPr>
        <w:t>22</w:t>
      </w:r>
      <w:r w:rsidR="00975FB9">
        <w:rPr>
          <w:rFonts w:ascii="Times New Roman" w:hAnsi="Times New Roman" w:cs="Times New Roman"/>
          <w:b/>
        </w:rPr>
        <w:t>.10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0C7453">
        <w:rPr>
          <w:rFonts w:ascii="Times New Roman" w:hAnsi="Times New Roman" w:cs="Times New Roman"/>
          <w:b/>
        </w:rPr>
        <w:t>8</w:t>
      </w:r>
      <w:r w:rsidR="00365A8C">
        <w:rPr>
          <w:rFonts w:ascii="Times New Roman" w:hAnsi="Times New Roman" w:cs="Times New Roman"/>
          <w:b/>
        </w:rPr>
        <w:t>88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23.09.2019г. </w:t>
      </w:r>
      <w:proofErr w:type="spellStart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1067-ог </w:t>
      </w:r>
      <w:proofErr w:type="spellStart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проживающей по адресу: </w:t>
      </w:r>
      <w:proofErr w:type="gramStart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                                         г. Котельниково, ул. Калинина, д. 125, действующей в интересах </w:t>
      </w:r>
      <w:proofErr w:type="spellStart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Воронченко</w:t>
      </w:r>
      <w:proofErr w:type="spellEnd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Веры Викторовны на основании Доверенности от 10.07.2019г. 34АА2781490, удостоверенной нотариусом Котельниковского района Волгоградской области </w:t>
      </w:r>
      <w:proofErr w:type="spellStart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365A8C"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зарегистрированной в реестре: №34/310-н/34-2019-1-118</w:t>
      </w:r>
      <w:r w:rsidR="000C74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разрешении на  отклонение от предельных параметров разрешенного строительства на земельном участке, расположенном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</w:t>
      </w:r>
      <w:r w:rsidR="00365A8C">
        <w:rPr>
          <w:rFonts w:ascii="Times New Roman" w:hAnsi="Times New Roman" w:cs="Times New Roman"/>
          <w:sz w:val="24"/>
          <w:szCs w:val="24"/>
        </w:rPr>
        <w:t>ский район, г. Котельниково, пер. Полегалова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365A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365A8C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365A8C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65A8C">
        <w:rPr>
          <w:rFonts w:ascii="Times New Roman" w:hAnsi="Times New Roman" w:cs="Times New Roman"/>
          <w:sz w:val="24"/>
          <w:szCs w:val="24"/>
        </w:rPr>
        <w:t>22</w:t>
      </w:r>
      <w:r w:rsidR="00975FB9">
        <w:rPr>
          <w:rFonts w:ascii="Times New Roman" w:hAnsi="Times New Roman" w:cs="Times New Roman"/>
          <w:sz w:val="24"/>
          <w:szCs w:val="24"/>
        </w:rPr>
        <w:t>.10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65A8C" w:rsidRPr="00365A8C" w:rsidRDefault="003A6686" w:rsidP="00365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65A8C">
        <w:rPr>
          <w:rFonts w:ascii="Times New Roman" w:hAnsi="Times New Roman" w:cs="Times New Roman"/>
          <w:sz w:val="24"/>
          <w:szCs w:val="24"/>
        </w:rPr>
        <w:t>551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365A8C">
        <w:rPr>
          <w:rFonts w:ascii="Times New Roman" w:hAnsi="Times New Roman" w:cs="Times New Roman"/>
          <w:sz w:val="24"/>
          <w:szCs w:val="24"/>
        </w:rPr>
        <w:t>30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365A8C">
        <w:rPr>
          <w:rFonts w:ascii="Times New Roman" w:hAnsi="Times New Roman" w:cs="Times New Roman"/>
          <w:sz w:val="24"/>
          <w:szCs w:val="24"/>
        </w:rPr>
        <w:t>147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</w:t>
      </w:r>
      <w:r w:rsidR="00365A8C">
        <w:rPr>
          <w:rFonts w:ascii="Times New Roman" w:hAnsi="Times New Roman" w:cs="Times New Roman"/>
          <w:sz w:val="24"/>
          <w:szCs w:val="24"/>
        </w:rPr>
        <w:t>пер. Полегалова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365A8C">
        <w:rPr>
          <w:rFonts w:ascii="Times New Roman" w:hAnsi="Times New Roman" w:cs="Times New Roman"/>
          <w:sz w:val="24"/>
          <w:szCs w:val="24"/>
        </w:rPr>
        <w:t>6</w:t>
      </w:r>
      <w:r w:rsidR="000C7453" w:rsidRPr="000C7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A8C" w:rsidRPr="00365A8C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365A8C" w:rsidRPr="00365A8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65A8C" w:rsidRPr="00365A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365A8C" w:rsidRPr="00365A8C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365A8C">
        <w:rPr>
          <w:rFonts w:ascii="Times New Roman" w:eastAsia="Calibri" w:hAnsi="Times New Roman" w:cs="Times New Roman"/>
          <w:sz w:val="24"/>
          <w:szCs w:val="24"/>
        </w:rPr>
        <w:t>м</w:t>
      </w:r>
      <w:r w:rsidR="00365A8C" w:rsidRPr="00365A8C">
        <w:rPr>
          <w:rFonts w:ascii="Times New Roman" w:eastAsia="Calibri" w:hAnsi="Times New Roman" w:cs="Times New Roman"/>
          <w:sz w:val="24"/>
          <w:szCs w:val="24"/>
        </w:rPr>
        <w:t>инимальная площадь земель</w:t>
      </w:r>
      <w:r w:rsidR="00365A8C">
        <w:rPr>
          <w:rFonts w:ascii="Times New Roman" w:eastAsia="Calibri" w:hAnsi="Times New Roman" w:cs="Times New Roman"/>
          <w:sz w:val="24"/>
          <w:szCs w:val="24"/>
        </w:rPr>
        <w:t xml:space="preserve">ного участка  300 кв. м.; </w:t>
      </w:r>
      <w:r w:rsidR="00365A8C" w:rsidRPr="00365A8C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 </w:t>
      </w:r>
      <w:proofErr w:type="gramStart"/>
      <w:r w:rsidR="00365A8C" w:rsidRPr="00365A8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</w:t>
      </w:r>
      <w:r w:rsidR="00365A8C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участка- 0 м.; </w:t>
      </w:r>
      <w:r w:rsidR="00365A8C" w:rsidRPr="00365A8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</w:t>
      </w:r>
      <w:r w:rsidR="00365A8C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365A8C" w:rsidRPr="00365A8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участка- 1.01 м.; минимальный отступ зданий, строений, сооружений от задней (западной) границы</w:t>
      </w:r>
      <w:r w:rsidR="00365A8C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участка- 0.45 м.; </w:t>
      </w:r>
      <w:r w:rsidR="00365A8C" w:rsidRPr="00365A8C">
        <w:rPr>
          <w:rFonts w:ascii="Times New Roman" w:eastAsia="Calibri" w:hAnsi="Times New Roman" w:cs="Times New Roman"/>
          <w:sz w:val="24"/>
          <w:szCs w:val="24"/>
        </w:rPr>
        <w:t>м</w:t>
      </w:r>
      <w:r w:rsidR="00365A8C">
        <w:rPr>
          <w:rFonts w:ascii="Times New Roman" w:eastAsia="Calibri" w:hAnsi="Times New Roman" w:cs="Times New Roman"/>
          <w:sz w:val="24"/>
          <w:szCs w:val="24"/>
        </w:rPr>
        <w:t>аксимальная высота стен-12м;</w:t>
      </w:r>
      <w:proofErr w:type="gramEnd"/>
      <w:r w:rsidR="003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A8C" w:rsidRPr="00365A8C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C17868" w:rsidRPr="00C17868" w:rsidRDefault="003A6686" w:rsidP="00365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AE1E10" w:rsidRPr="00365A8C" w:rsidRDefault="003A6686" w:rsidP="00365A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4E0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 Федоров</w:t>
      </w:r>
    </w:p>
    <w:sectPr w:rsidR="00460388" w:rsidRPr="00FB6457" w:rsidSect="00365A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C7453"/>
    <w:rsid w:val="000F197F"/>
    <w:rsid w:val="00112DF9"/>
    <w:rsid w:val="00115FD1"/>
    <w:rsid w:val="0015513F"/>
    <w:rsid w:val="00250C6F"/>
    <w:rsid w:val="00297A59"/>
    <w:rsid w:val="002A34FF"/>
    <w:rsid w:val="002B59A4"/>
    <w:rsid w:val="00305651"/>
    <w:rsid w:val="0033627B"/>
    <w:rsid w:val="003409D6"/>
    <w:rsid w:val="0036092C"/>
    <w:rsid w:val="00365A8C"/>
    <w:rsid w:val="003826BE"/>
    <w:rsid w:val="003A6686"/>
    <w:rsid w:val="00423395"/>
    <w:rsid w:val="00460388"/>
    <w:rsid w:val="00462AF7"/>
    <w:rsid w:val="004A07AD"/>
    <w:rsid w:val="004E06FE"/>
    <w:rsid w:val="00545D93"/>
    <w:rsid w:val="005C1BA9"/>
    <w:rsid w:val="005C38EC"/>
    <w:rsid w:val="00643E3B"/>
    <w:rsid w:val="00653579"/>
    <w:rsid w:val="00690546"/>
    <w:rsid w:val="00783ADB"/>
    <w:rsid w:val="00820A63"/>
    <w:rsid w:val="00871565"/>
    <w:rsid w:val="008D2A18"/>
    <w:rsid w:val="00975FB9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8626D"/>
    <w:rsid w:val="00BC7E94"/>
    <w:rsid w:val="00BF3220"/>
    <w:rsid w:val="00C17868"/>
    <w:rsid w:val="00C92BC9"/>
    <w:rsid w:val="00CA6402"/>
    <w:rsid w:val="00CF030C"/>
    <w:rsid w:val="00DB41DE"/>
    <w:rsid w:val="00DB5FD3"/>
    <w:rsid w:val="00DC4549"/>
    <w:rsid w:val="00E51B96"/>
    <w:rsid w:val="00E605AC"/>
    <w:rsid w:val="00E86200"/>
    <w:rsid w:val="00E91C33"/>
    <w:rsid w:val="00EA2C79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6970-1277-46C1-BB76-B1E0D13B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2019-10-17T12:10:00Z</cp:lastPrinted>
  <dcterms:created xsi:type="dcterms:W3CDTF">2018-03-27T05:34:00Z</dcterms:created>
  <dcterms:modified xsi:type="dcterms:W3CDTF">2019-10-22T09:37:00Z</dcterms:modified>
</cp:coreProperties>
</file>