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B680F">
        <w:rPr>
          <w:rFonts w:ascii="Times New Roman" w:hAnsi="Times New Roman" w:cs="Times New Roman"/>
          <w:sz w:val="24"/>
          <w:szCs w:val="24"/>
        </w:rPr>
        <w:t>27</w:t>
      </w:r>
      <w:r w:rsidR="00221394">
        <w:rPr>
          <w:rFonts w:ascii="Times New Roman" w:hAnsi="Times New Roman" w:cs="Times New Roman"/>
          <w:sz w:val="24"/>
          <w:szCs w:val="24"/>
        </w:rPr>
        <w:t>.02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 w:rsidR="00FD7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FD75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75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756F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756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.02.2020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680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FD756F" w:rsidRPr="00FD756F" w:rsidRDefault="00F52FDE" w:rsidP="00FD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56F"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</w:t>
      </w:r>
      <w:r w:rsidR="0041565E" w:rsidRPr="00FD756F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D756F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95B98" w:rsidRPr="00FD756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095B98" w:rsidRPr="00FD7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B98" w:rsidRPr="00FD756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095B98" w:rsidRPr="00FD756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95B98" w:rsidRPr="00FD75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095B98" w:rsidRPr="00FD756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, земельный участок с к.н. 34:13:130001:56</w:t>
      </w:r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FD756F" w:rsidRDefault="00FD756F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756F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 xml:space="preserve">площадью 1500 </w:t>
      </w:r>
      <w:proofErr w:type="spellStart"/>
      <w:proofErr w:type="gramStart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34:13:130001:56, расположенном по адресу: Волгоградская область, </w:t>
      </w:r>
      <w:proofErr w:type="spellStart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FD756F" w:rsidRPr="00FD756F">
        <w:rPr>
          <w:rFonts w:ascii="Times New Roman" w:eastAsia="Times New Roman" w:hAnsi="Times New Roman" w:cs="Times New Roman"/>
          <w:sz w:val="24"/>
          <w:szCs w:val="24"/>
        </w:rPr>
        <w:t>, земельный участок с к.н. 34:13:130001:56</w:t>
      </w:r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C102D"/>
    <w:rsid w:val="001A46A6"/>
    <w:rsid w:val="001A5CF6"/>
    <w:rsid w:val="001C66CF"/>
    <w:rsid w:val="001E06A7"/>
    <w:rsid w:val="00221394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B680F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2847"/>
  <w15:docId w15:val="{DE44A72A-5FDC-4B0E-9293-07F4534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51</cp:revision>
  <cp:lastPrinted>2020-02-27T12:02:00Z</cp:lastPrinted>
  <dcterms:created xsi:type="dcterms:W3CDTF">2018-03-25T07:01:00Z</dcterms:created>
  <dcterms:modified xsi:type="dcterms:W3CDTF">2020-02-27T12:03:00Z</dcterms:modified>
</cp:coreProperties>
</file>