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9B676E">
        <w:rPr>
          <w:rFonts w:ascii="Times New Roman" w:hAnsi="Times New Roman" w:cs="Times New Roman"/>
          <w:sz w:val="28"/>
          <w:szCs w:val="28"/>
        </w:rPr>
        <w:t xml:space="preserve"> на 01.04</w:t>
      </w:r>
      <w:r w:rsidR="00C026D5">
        <w:rPr>
          <w:rFonts w:ascii="Times New Roman" w:hAnsi="Times New Roman" w:cs="Times New Roman"/>
          <w:sz w:val="28"/>
          <w:szCs w:val="28"/>
        </w:rPr>
        <w:t>.2020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8243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8243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7D5009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11354,26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037A52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            </w:t>
            </w:r>
            <w:r w:rsidRPr="00246AF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292687,25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р-он,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10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р-он, г.Котельниково, ул.Гришина,24 а</w:t>
            </w:r>
          </w:p>
        </w:tc>
        <w:tc>
          <w:tcPr>
            <w:tcW w:w="1418" w:type="dxa"/>
          </w:tcPr>
          <w:p w:rsidR="00D36496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34:13:130021:2050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34:13:130021:2051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34:13:130021:2032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18,0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3402758,65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683313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8        35,0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ул.Комсомольская,91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37336,14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ул.Комсомольская,95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Одноэтажный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r w:rsidRPr="00246AFC">
              <w:rPr>
                <w:rFonts w:ascii="Times New Roman" w:hAnsi="Times New Roman" w:cs="Times New Roman"/>
              </w:rPr>
              <w:lastRenderedPageBreak/>
              <w:t>Котельниковский р-он, г.Котельниково,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г.Котельниково,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</w:t>
            </w:r>
            <w:r w:rsidRPr="00502985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ул.Ротмистрова,2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34:13:130017:860</w:t>
            </w: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59247,89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квартира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2      17,9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ул.Ротмистрова,2а</w:t>
            </w:r>
          </w:p>
        </w:tc>
        <w:tc>
          <w:tcPr>
            <w:tcW w:w="1418" w:type="dxa"/>
          </w:tcPr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524768,03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двухэтажном многоквартир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ном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8а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р-он,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34:13:130021:612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262682,61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двухэтаж</w:t>
            </w:r>
            <w:r>
              <w:rPr>
                <w:rFonts w:ascii="Times New Roman" w:hAnsi="Times New Roman" w:cs="Times New Roman"/>
              </w:rPr>
              <w:t xml:space="preserve">ном доме номер  8 б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ул.Северная,1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Липова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</w:t>
            </w:r>
            <w:r w:rsidRPr="00502985">
              <w:rPr>
                <w:rFonts w:ascii="Times New Roman" w:hAnsi="Times New Roman" w:cs="Times New Roman"/>
              </w:rPr>
              <w:lastRenderedPageBreak/>
              <w:t>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Липова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Липова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16259B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 xml:space="preserve">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</w:rPr>
              <w:lastRenderedPageBreak/>
              <w:t xml:space="preserve">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обл, Котельниковский р-он,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Цимлянская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Беловицкого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Проезжая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квм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808755,11</w:t>
            </w:r>
          </w:p>
        </w:tc>
        <w:tc>
          <w:tcPr>
            <w:tcW w:w="1666" w:type="dxa"/>
            <w:gridSpan w:val="2"/>
          </w:tcPr>
          <w:p w:rsidR="00D36496" w:rsidRPr="00246AFC" w:rsidRDefault="007D5009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759067,69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ул.Ротмистрова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Цимлянская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9B676E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179790,61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</w:t>
            </w:r>
            <w:r w:rsidRPr="003E7ECF">
              <w:rPr>
                <w:rFonts w:ascii="Times New Roman" w:hAnsi="Times New Roman" w:cs="Times New Roman"/>
              </w:rPr>
              <w:lastRenderedPageBreak/>
              <w:t>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</w:t>
            </w:r>
            <w:r>
              <w:rPr>
                <w:rFonts w:ascii="Times New Roman" w:hAnsi="Times New Roman" w:cs="Times New Roman"/>
              </w:rPr>
              <w:lastRenderedPageBreak/>
              <w:t>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9B676E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118336,43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юго-восточная часть вблизи 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9B676E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1550080,86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«Управля</w:t>
            </w:r>
            <w:r>
              <w:rPr>
                <w:rFonts w:ascii="Times New Roman" w:hAnsi="Times New Roman" w:cs="Times New Roman"/>
              </w:rPr>
              <w:lastRenderedPageBreak/>
              <w:t>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7D5009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411492,54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982434">
        <w:tc>
          <w:tcPr>
            <w:tcW w:w="817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245F62"/>
    <w:rsid w:val="00246AFC"/>
    <w:rsid w:val="002F652F"/>
    <w:rsid w:val="00302D91"/>
    <w:rsid w:val="00342479"/>
    <w:rsid w:val="0035159B"/>
    <w:rsid w:val="00353E0A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C7229"/>
    <w:rsid w:val="004D3E0F"/>
    <w:rsid w:val="005140B9"/>
    <w:rsid w:val="005179D1"/>
    <w:rsid w:val="00552B74"/>
    <w:rsid w:val="00587442"/>
    <w:rsid w:val="005C0866"/>
    <w:rsid w:val="005D0D36"/>
    <w:rsid w:val="005E3341"/>
    <w:rsid w:val="00611336"/>
    <w:rsid w:val="0064763D"/>
    <w:rsid w:val="00657223"/>
    <w:rsid w:val="0067053B"/>
    <w:rsid w:val="00683313"/>
    <w:rsid w:val="006A20BD"/>
    <w:rsid w:val="006C5BD2"/>
    <w:rsid w:val="006D030D"/>
    <w:rsid w:val="006D3131"/>
    <w:rsid w:val="006D41CF"/>
    <w:rsid w:val="00711BD3"/>
    <w:rsid w:val="007703D3"/>
    <w:rsid w:val="007A2972"/>
    <w:rsid w:val="007B7EF0"/>
    <w:rsid w:val="007D5009"/>
    <w:rsid w:val="007E79A7"/>
    <w:rsid w:val="00842068"/>
    <w:rsid w:val="008E6140"/>
    <w:rsid w:val="00947A95"/>
    <w:rsid w:val="00982434"/>
    <w:rsid w:val="0098340D"/>
    <w:rsid w:val="009B676E"/>
    <w:rsid w:val="009C7FE7"/>
    <w:rsid w:val="009F21C0"/>
    <w:rsid w:val="009F41AB"/>
    <w:rsid w:val="00AA4524"/>
    <w:rsid w:val="00AB410B"/>
    <w:rsid w:val="00AB6C3A"/>
    <w:rsid w:val="00AD4F86"/>
    <w:rsid w:val="00AF19FE"/>
    <w:rsid w:val="00B03EC4"/>
    <w:rsid w:val="00B16024"/>
    <w:rsid w:val="00B267EE"/>
    <w:rsid w:val="00B846D3"/>
    <w:rsid w:val="00BA6A8A"/>
    <w:rsid w:val="00BB79C5"/>
    <w:rsid w:val="00BD2BAA"/>
    <w:rsid w:val="00C011A6"/>
    <w:rsid w:val="00C026D5"/>
    <w:rsid w:val="00C24AC2"/>
    <w:rsid w:val="00C34692"/>
    <w:rsid w:val="00C3523E"/>
    <w:rsid w:val="00C53497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C6AE4"/>
    <w:rsid w:val="00DE098E"/>
    <w:rsid w:val="00DF4055"/>
    <w:rsid w:val="00E1486E"/>
    <w:rsid w:val="00E30736"/>
    <w:rsid w:val="00E530FE"/>
    <w:rsid w:val="00E548E2"/>
    <w:rsid w:val="00E81DC2"/>
    <w:rsid w:val="00E87248"/>
    <w:rsid w:val="00EE299F"/>
    <w:rsid w:val="00F05DEC"/>
    <w:rsid w:val="00F1340A"/>
    <w:rsid w:val="00F16862"/>
    <w:rsid w:val="00F21C99"/>
    <w:rsid w:val="00F36E3C"/>
    <w:rsid w:val="00F61F4B"/>
    <w:rsid w:val="00F77B8E"/>
    <w:rsid w:val="00F87A2B"/>
    <w:rsid w:val="00FD03C9"/>
    <w:rsid w:val="00FD1FE4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0E-BC81-483B-8C7D-3DCF82E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Главный бухгалтер</cp:lastModifiedBy>
  <cp:revision>54</cp:revision>
  <cp:lastPrinted>2019-10-29T05:11:00Z</cp:lastPrinted>
  <dcterms:created xsi:type="dcterms:W3CDTF">2018-11-19T12:06:00Z</dcterms:created>
  <dcterms:modified xsi:type="dcterms:W3CDTF">2020-04-15T07:28:00Z</dcterms:modified>
</cp:coreProperties>
</file>