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46" w:rsidRDefault="00EB1446" w:rsidP="00EB144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446" w:rsidRDefault="00EB1446" w:rsidP="00EB144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EB1446" w:rsidRDefault="00EB1446" w:rsidP="00EB144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EB1446" w:rsidRDefault="00EB1446" w:rsidP="00EB144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EB1446" w:rsidRDefault="00EB1446" w:rsidP="00EB144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EB1446" w:rsidRDefault="00EB1446" w:rsidP="00EB144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EB1446" w:rsidRDefault="00EB1446" w:rsidP="00EB144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EB1446" w:rsidRDefault="00EB1446" w:rsidP="00EB144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 24.07.2020                                                            № </w:t>
      </w:r>
      <w:r w:rsidR="00F02864">
        <w:rPr>
          <w:rFonts w:ascii="Times New Roman" w:hAnsi="Times New Roman" w:cs="Times New Roman"/>
          <w:b/>
        </w:rPr>
        <w:t>499</w:t>
      </w:r>
      <w:bookmarkStart w:id="0" w:name="_GoBack"/>
      <w:bookmarkEnd w:id="0"/>
    </w:p>
    <w:p w:rsidR="00EB1446" w:rsidRDefault="00EB1446" w:rsidP="00EB144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EB1446" w:rsidRDefault="00EB1446" w:rsidP="00EB14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29.06.2020г.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534-ог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Коденцева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Андрея Васильевича, проживающего по адресу: Волгоградская область, Котельниковский район, г. Котельниково, ул. Романовых, д. 52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Романовых, д. 52,               с кадастровым номером 34:13:130029:6, материалов о результатах проведения публичных слушаний, проведенных 24.07.2020г.,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EB1446" w:rsidRDefault="00EB1446" w:rsidP="00EB14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B1446" w:rsidRDefault="00EB1446" w:rsidP="00EB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558.0 кв. м, с кадастровым номером 34:13:130029:6, расположенном по адресу: Волгоградская область, Котельниковский район,                                    г. Котельниково, ул. Романовых, д. 52. </w:t>
      </w:r>
      <w:r>
        <w:rPr>
          <w:rFonts w:ascii="Times New Roman" w:eastAsia="Times New Roman" w:hAnsi="Times New Roman" w:cs="Times New Roman"/>
          <w:sz w:val="24"/>
          <w:szCs w:val="24"/>
        </w:rPr>
        <w:t>Предельные параметры зданий строений сооружений для односемейных зданий параметры зданий строений сооружений для односемейных зданий площадью не более 300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на: минимальная площадь земельного участка  300.0 кв. м.; минимальная ширина земельного участка вдоль фронта улицы-10.0 м;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 м.; минимальный отступ зданий, строений, сооружений от боковой (западной) границы земельного участка- 3.0 м.; минимальный отступ зданий, строений, сооружений от боковой (восточной) границы земельного участка- 1.18 м.; 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максимальная высота стен-12м;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максимальный процент застройки в границах земельного участка- 60 %.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1446" w:rsidRDefault="00EB1446" w:rsidP="00EB14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разместить на официальном сайте 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2219" w:rsidRPr="00EB1446" w:rsidRDefault="00EB1446" w:rsidP="00EB1446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 о. Главы  Котельниковского                                                                                                                 городского поселения                                                                                          А. Б. Страхов</w:t>
      </w:r>
    </w:p>
    <w:sectPr w:rsidR="00F02219" w:rsidRPr="00EB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01"/>
    <w:rsid w:val="0051072C"/>
    <w:rsid w:val="00800B01"/>
    <w:rsid w:val="00EB1446"/>
    <w:rsid w:val="00F02219"/>
    <w:rsid w:val="00F0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44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B14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44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B14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2020-07-24T10:33:00Z</cp:lastPrinted>
  <dcterms:created xsi:type="dcterms:W3CDTF">2020-07-23T07:34:00Z</dcterms:created>
  <dcterms:modified xsi:type="dcterms:W3CDTF">2020-07-24T10:36:00Z</dcterms:modified>
</cp:coreProperties>
</file>