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69" w:rsidRPr="007A67EA" w:rsidRDefault="00C21C69" w:rsidP="00C21C69">
      <w:pPr>
        <w:ind w:left="5103"/>
        <w:jc w:val="both"/>
      </w:pPr>
      <w:r w:rsidRPr="007A67EA">
        <w:t>ПРИЛОЖЕНИЕ к Порядку формирования пере</w:t>
      </w:r>
      <w:r>
        <w:t>чня налоговых расходов Котельниковского</w:t>
      </w:r>
      <w:r w:rsidRPr="007A67EA">
        <w:t xml:space="preserve"> городского поселения и оце</w:t>
      </w:r>
      <w:r>
        <w:t>нки налоговых расходов Котельниковского</w:t>
      </w:r>
      <w:r w:rsidRPr="007A67EA">
        <w:t xml:space="preserve"> городского поселения </w:t>
      </w:r>
    </w:p>
    <w:p w:rsidR="00C21C69" w:rsidRPr="007A67EA" w:rsidRDefault="00C21C69" w:rsidP="00C21C69">
      <w:pPr>
        <w:ind w:firstLine="567"/>
        <w:jc w:val="both"/>
      </w:pPr>
    </w:p>
    <w:p w:rsidR="00C21C69" w:rsidRPr="007A67EA" w:rsidRDefault="00C21C69" w:rsidP="00C21C69">
      <w:pPr>
        <w:ind w:firstLine="567"/>
        <w:jc w:val="center"/>
        <w:rPr>
          <w:b/>
        </w:rPr>
      </w:pPr>
      <w:r w:rsidRPr="007A67EA">
        <w:rPr>
          <w:b/>
        </w:rPr>
        <w:t xml:space="preserve">Перечень информации, включаемой в паспорт налогового </w:t>
      </w:r>
    </w:p>
    <w:p w:rsidR="00C21C69" w:rsidRPr="007A67EA" w:rsidRDefault="00C21C69" w:rsidP="00C21C69">
      <w:pPr>
        <w:ind w:firstLine="567"/>
        <w:jc w:val="center"/>
        <w:rPr>
          <w:b/>
        </w:rPr>
      </w:pPr>
      <w:r>
        <w:rPr>
          <w:b/>
        </w:rPr>
        <w:t>расхода Котельниковского</w:t>
      </w:r>
      <w:r w:rsidRPr="007A67EA">
        <w:rPr>
          <w:b/>
        </w:rPr>
        <w:t xml:space="preserve"> городского поселения</w:t>
      </w:r>
    </w:p>
    <w:p w:rsidR="00C21C69" w:rsidRPr="007A67EA" w:rsidRDefault="00C21C69" w:rsidP="00C21C69">
      <w:pPr>
        <w:ind w:firstLine="567"/>
        <w:jc w:val="both"/>
      </w:pPr>
    </w:p>
    <w:p w:rsidR="00C21C69" w:rsidRPr="007A67EA" w:rsidRDefault="00C21C69" w:rsidP="00C21C69">
      <w:pPr>
        <w:ind w:firstLine="567"/>
        <w:jc w:val="both"/>
      </w:pPr>
    </w:p>
    <w:p w:rsidR="00C21C69" w:rsidRPr="007A67EA" w:rsidRDefault="00C21C69" w:rsidP="00C21C69">
      <w:pPr>
        <w:numPr>
          <w:ilvl w:val="0"/>
          <w:numId w:val="2"/>
        </w:numPr>
        <w:jc w:val="both"/>
      </w:pPr>
      <w:r w:rsidRPr="007A67EA">
        <w:t>Нормативные характерист</w:t>
      </w:r>
      <w:r>
        <w:t>ики налогового расхода Котельниковского</w:t>
      </w:r>
      <w:r w:rsidRPr="007A67EA">
        <w:t xml:space="preserve"> городского поселения (далее - налоговый расход) </w:t>
      </w:r>
    </w:p>
    <w:p w:rsidR="00C21C69" w:rsidRPr="007A67EA" w:rsidRDefault="00C21C69" w:rsidP="00C21C69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789"/>
      </w:tblGrid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>Наименование характеристики</w:t>
            </w:r>
          </w:p>
        </w:tc>
        <w:tc>
          <w:tcPr>
            <w:tcW w:w="5212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 xml:space="preserve">Источник данных </w:t>
            </w:r>
          </w:p>
          <w:p w:rsidR="00C21C69" w:rsidRPr="007A67EA" w:rsidRDefault="00C21C69" w:rsidP="00B40944">
            <w:pPr>
              <w:ind w:firstLine="567"/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1. 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5212" w:type="dxa"/>
          </w:tcPr>
          <w:p w:rsidR="00C21C69" w:rsidRPr="007A67EA" w:rsidRDefault="00C71813" w:rsidP="00C71813">
            <w:pPr>
              <w:ind w:firstLine="567"/>
              <w:jc w:val="both"/>
            </w:pPr>
            <w:r>
              <w:t>Земельный налог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2. Наименование налогового расхода (содержание льготы, освобождения или иной преференции)</w:t>
            </w:r>
          </w:p>
        </w:tc>
        <w:tc>
          <w:tcPr>
            <w:tcW w:w="5212" w:type="dxa"/>
          </w:tcPr>
          <w:p w:rsidR="00C21C69" w:rsidRDefault="00C71813" w:rsidP="00C71813">
            <w:pPr>
              <w:ind w:firstLine="567"/>
              <w:jc w:val="both"/>
            </w:pPr>
            <w:r>
              <w:t xml:space="preserve">Полное освобождение от </w:t>
            </w:r>
            <w:proofErr w:type="spellStart"/>
            <w:r>
              <w:t>налогооблажения</w:t>
            </w:r>
            <w:proofErr w:type="spellEnd"/>
            <w:r>
              <w:t>:</w:t>
            </w:r>
          </w:p>
          <w:p w:rsidR="00C71813" w:rsidRDefault="00C71813" w:rsidP="00C71813">
            <w:pPr>
              <w:ind w:firstLine="567"/>
              <w:jc w:val="both"/>
            </w:pPr>
            <w:r>
              <w:t>- физические лица и организации, указанные в пункте 1 статьи 395 Налогового кодекса Российской Федерации;</w:t>
            </w:r>
          </w:p>
          <w:p w:rsidR="00C71813" w:rsidRDefault="00C71813" w:rsidP="00C71813">
            <w:pPr>
              <w:ind w:firstLine="567"/>
              <w:jc w:val="both"/>
            </w:pPr>
            <w:r>
              <w:t xml:space="preserve">- органы местного самоуправления, расположенные на территории муниципального образования </w:t>
            </w:r>
            <w:proofErr w:type="spellStart"/>
            <w:r>
              <w:t>Котельниковское</w:t>
            </w:r>
            <w:proofErr w:type="spellEnd"/>
            <w:r>
              <w:t xml:space="preserve"> городское поселение ;</w:t>
            </w:r>
          </w:p>
          <w:p w:rsidR="00A85706" w:rsidRPr="00A85706" w:rsidRDefault="00A85706" w:rsidP="00A85706">
            <w:pPr>
              <w:ind w:firstLine="567"/>
              <w:jc w:val="both"/>
            </w:pPr>
            <w:r w:rsidRPr="00A85706">
              <w:t xml:space="preserve">  - бюджетные учреждения – организации, созданные  органами местного самоуправления Котельниковского городского поселения и Котельниковского муниципального района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соответствующих  бюджетов на основе сметы доходов и расходов;</w:t>
            </w:r>
          </w:p>
          <w:p w:rsidR="00A85706" w:rsidRPr="00A85706" w:rsidRDefault="00A85706" w:rsidP="00A85706">
            <w:pPr>
              <w:ind w:firstLine="567"/>
              <w:jc w:val="both"/>
            </w:pPr>
            <w:r w:rsidRPr="00A85706">
              <w:t>- лица, достигшие возраста 80  и более лет;</w:t>
            </w:r>
          </w:p>
          <w:p w:rsidR="00A85706" w:rsidRPr="00A85706" w:rsidRDefault="00A85706" w:rsidP="00A85706">
            <w:pPr>
              <w:ind w:firstLine="567"/>
              <w:jc w:val="both"/>
            </w:pPr>
            <w:r w:rsidRPr="00A85706">
              <w:t>- ветераны и инвалиды Великой Отечественной войны;</w:t>
            </w:r>
          </w:p>
          <w:p w:rsidR="00A85706" w:rsidRPr="00A85706" w:rsidRDefault="00A85706" w:rsidP="00A85706">
            <w:pPr>
              <w:ind w:firstLine="567"/>
              <w:jc w:val="both"/>
            </w:pPr>
            <w:r w:rsidRPr="00A85706">
              <w:t>- многодетные семьи и семьи, имеющие детей-инвалидов и осуществляющие уход за ними, в отношении одного земельного участка по выбору, занятого индивидуальным жилым домом или приобретенного (предоставленного) для индивидуального жилищного строительства;</w:t>
            </w:r>
          </w:p>
          <w:p w:rsidR="00A85706" w:rsidRPr="00A85706" w:rsidRDefault="00A85706" w:rsidP="00A85706">
            <w:pPr>
              <w:ind w:firstLine="567"/>
              <w:jc w:val="both"/>
            </w:pPr>
            <w:r w:rsidRPr="00A85706">
              <w:t xml:space="preserve">- лица, имеющие право на получение социальной поддержки в соответствии с Законом Российской Федерации от 15 мая 1991 года №1244-1 «О социальной защите </w:t>
            </w:r>
            <w:r w:rsidRPr="00A85706">
              <w:lastRenderedPageBreak/>
              <w:t xml:space="preserve">граждан, подвергшихся воздействию радиации вследствие катастрофы на </w:t>
            </w:r>
            <w:proofErr w:type="spellStart"/>
            <w:r w:rsidRPr="00A85706">
              <w:t>Чернобольской</w:t>
            </w:r>
            <w:proofErr w:type="spellEnd"/>
            <w:r w:rsidRPr="00A85706">
              <w:t xml:space="preserve"> АЭС»,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A85706">
              <w:t>Теча</w:t>
            </w:r>
            <w:proofErr w:type="spellEnd"/>
            <w:r w:rsidRPr="00A85706">
              <w:t>» и Федеральным законом от 10.01.2002 г. №2-ФЗ «О социальных гарантиях гражданам, подвергшимся рациональному воздействию вследствие  ядерных испытаний на Семипалатинском полигоне».</w:t>
            </w:r>
          </w:p>
          <w:p w:rsidR="00A85706" w:rsidRPr="007A67EA" w:rsidRDefault="00A85706" w:rsidP="00C71813">
            <w:pPr>
              <w:ind w:firstLine="567"/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lastRenderedPageBreak/>
              <w:t>3. 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5212" w:type="dxa"/>
          </w:tcPr>
          <w:p w:rsidR="00C21C69" w:rsidRPr="007A67EA" w:rsidRDefault="00C71813" w:rsidP="00B40944">
            <w:pPr>
              <w:ind w:firstLine="567"/>
              <w:jc w:val="both"/>
            </w:pPr>
            <w:r>
              <w:t>Решение Совета народных депутатов Котельнико</w:t>
            </w:r>
            <w:r w:rsidR="00265F89">
              <w:t>вского городского поселения № 32/174 от 27.11.2018</w:t>
            </w:r>
            <w:r w:rsidR="00042203">
              <w:t xml:space="preserve"> </w:t>
            </w:r>
            <w:r>
              <w:t>г. »</w:t>
            </w:r>
            <w:r w:rsidR="00483ACB">
              <w:t xml:space="preserve"> </w:t>
            </w:r>
            <w:r>
              <w:t>Об установлении земельного налога на территории Котельниковского городского поселения»</w:t>
            </w:r>
          </w:p>
          <w:p w:rsidR="00C21C69" w:rsidRPr="007A67EA" w:rsidRDefault="00C21C69" w:rsidP="00B40944">
            <w:pPr>
              <w:ind w:firstLine="567"/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4. Категории получателей налогового расхода</w:t>
            </w:r>
          </w:p>
        </w:tc>
        <w:tc>
          <w:tcPr>
            <w:tcW w:w="5212" w:type="dxa"/>
          </w:tcPr>
          <w:p w:rsidR="00C21C69" w:rsidRDefault="00C71813" w:rsidP="00C71813">
            <w:pPr>
              <w:ind w:firstLine="567"/>
              <w:jc w:val="both"/>
            </w:pPr>
            <w:r>
              <w:t>- Физические лица и организации, указанные в  пункте 1 статьи 395 налогового кодекса Российской Федерации;</w:t>
            </w:r>
          </w:p>
          <w:p w:rsidR="00C71813" w:rsidRPr="007A67EA" w:rsidRDefault="00C71813" w:rsidP="00C71813">
            <w:pPr>
              <w:ind w:firstLine="567"/>
              <w:jc w:val="both"/>
            </w:pPr>
            <w:r>
              <w:t>- органы местного самоуправления, расположенные на территории муниципального образования</w:t>
            </w:r>
            <w:r w:rsidR="001071AD">
              <w:t xml:space="preserve"> </w:t>
            </w:r>
            <w:proofErr w:type="spellStart"/>
            <w:r w:rsidR="001071AD">
              <w:t>Котельниковское</w:t>
            </w:r>
            <w:proofErr w:type="spellEnd"/>
            <w:r w:rsidR="001071AD">
              <w:t xml:space="preserve"> городское поселение;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5. Условия предоставления налогового расхода</w:t>
            </w:r>
          </w:p>
        </w:tc>
        <w:tc>
          <w:tcPr>
            <w:tcW w:w="5212" w:type="dxa"/>
          </w:tcPr>
          <w:p w:rsidR="00C21C69" w:rsidRPr="007A67EA" w:rsidRDefault="001071AD" w:rsidP="001071AD">
            <w:pPr>
              <w:ind w:firstLine="567"/>
              <w:jc w:val="both"/>
            </w:pPr>
            <w: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numPr>
                <w:ilvl w:val="0"/>
                <w:numId w:val="1"/>
              </w:numPr>
              <w:ind w:left="0" w:firstLine="0"/>
            </w:pPr>
            <w:r w:rsidRPr="007A67EA">
              <w:t>Целевая категория налогового расхода</w:t>
            </w:r>
          </w:p>
        </w:tc>
        <w:tc>
          <w:tcPr>
            <w:tcW w:w="5212" w:type="dxa"/>
          </w:tcPr>
          <w:p w:rsidR="00C21C69" w:rsidRDefault="001071AD" w:rsidP="00B40944">
            <w:pPr>
              <w:ind w:firstLine="567"/>
              <w:jc w:val="both"/>
            </w:pPr>
            <w:r>
              <w:t>Социальная :</w:t>
            </w:r>
          </w:p>
          <w:p w:rsidR="001071AD" w:rsidRDefault="001071AD" w:rsidP="001071AD">
            <w:pPr>
              <w:ind w:firstLine="567"/>
              <w:jc w:val="both"/>
            </w:pPr>
            <w:r>
              <w:t>- физические лица и организации, указанные в пункте 1 статьи 395 Налогового кодекса Российской Федерации;</w:t>
            </w:r>
          </w:p>
          <w:p w:rsidR="001071AD" w:rsidRDefault="001071AD" w:rsidP="001071AD">
            <w:pPr>
              <w:ind w:firstLine="567"/>
              <w:jc w:val="both"/>
            </w:pPr>
            <w:r>
              <w:t>Техническая:</w:t>
            </w:r>
          </w:p>
          <w:p w:rsidR="001071AD" w:rsidRPr="007A67EA" w:rsidRDefault="001071AD" w:rsidP="001071AD">
            <w:pPr>
              <w:ind w:firstLine="567"/>
              <w:jc w:val="both"/>
            </w:pPr>
            <w:r>
              <w:t xml:space="preserve">- органы местного самоуправления, расположенные на территории муниципального образования </w:t>
            </w:r>
            <w:proofErr w:type="spellStart"/>
            <w:r>
              <w:t>Котельниковское</w:t>
            </w:r>
            <w:proofErr w:type="spellEnd"/>
            <w:r>
              <w:t xml:space="preserve"> городское поселение ;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7. Дата начала действия налогового расхода</w:t>
            </w:r>
          </w:p>
        </w:tc>
        <w:tc>
          <w:tcPr>
            <w:tcW w:w="5212" w:type="dxa"/>
          </w:tcPr>
          <w:p w:rsidR="00C21C69" w:rsidRPr="007A67EA" w:rsidRDefault="0074651B" w:rsidP="0074651B">
            <w:pPr>
              <w:jc w:val="both"/>
            </w:pPr>
            <w:r>
              <w:t>01.01.2019</w:t>
            </w:r>
            <w:r w:rsidR="003103A4">
              <w:t xml:space="preserve"> </w:t>
            </w:r>
            <w:r>
              <w:t>г.</w:t>
            </w:r>
          </w:p>
          <w:p w:rsidR="00C21C69" w:rsidRPr="007A67EA" w:rsidRDefault="00C21C69" w:rsidP="00B40944">
            <w:pPr>
              <w:ind w:firstLine="567"/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8. Дата прекращения действия налогового расхода</w:t>
            </w:r>
          </w:p>
        </w:tc>
        <w:tc>
          <w:tcPr>
            <w:tcW w:w="5212" w:type="dxa"/>
          </w:tcPr>
          <w:p w:rsidR="00C21C69" w:rsidRPr="007A67EA" w:rsidRDefault="008604AC" w:rsidP="0074651B">
            <w:pPr>
              <w:jc w:val="both"/>
            </w:pPr>
            <w:r>
              <w:t>Не ограниченно</w:t>
            </w:r>
          </w:p>
        </w:tc>
      </w:tr>
    </w:tbl>
    <w:p w:rsidR="00C21C69" w:rsidRPr="007A67EA" w:rsidRDefault="00C21C69" w:rsidP="00C21C69">
      <w:pPr>
        <w:ind w:firstLine="567"/>
        <w:jc w:val="both"/>
      </w:pPr>
      <w:r w:rsidRPr="007A67EA">
        <w:t xml:space="preserve"> </w:t>
      </w:r>
    </w:p>
    <w:p w:rsidR="00C21C69" w:rsidRPr="007A67EA" w:rsidRDefault="00C21C69" w:rsidP="00C21C69">
      <w:pPr>
        <w:numPr>
          <w:ilvl w:val="0"/>
          <w:numId w:val="2"/>
        </w:numPr>
        <w:jc w:val="both"/>
      </w:pPr>
      <w:r w:rsidRPr="007A67EA">
        <w:t xml:space="preserve">Целевые характеристики налогового расхода </w:t>
      </w:r>
    </w:p>
    <w:p w:rsidR="00C21C69" w:rsidRPr="007A67EA" w:rsidRDefault="00C21C69" w:rsidP="00C21C69">
      <w:pPr>
        <w:ind w:left="128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>Наименование характеристики</w:t>
            </w:r>
          </w:p>
        </w:tc>
        <w:tc>
          <w:tcPr>
            <w:tcW w:w="5212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 xml:space="preserve">Источник данных </w:t>
            </w:r>
          </w:p>
          <w:p w:rsidR="00C21C69" w:rsidRPr="007A67EA" w:rsidRDefault="00C21C69" w:rsidP="00B40944">
            <w:pPr>
              <w:ind w:firstLine="567"/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9. Цели предоставления налогового расхода</w:t>
            </w:r>
          </w:p>
        </w:tc>
        <w:tc>
          <w:tcPr>
            <w:tcW w:w="5212" w:type="dxa"/>
          </w:tcPr>
          <w:p w:rsidR="00C21C69" w:rsidRDefault="0074651B" w:rsidP="0074651B">
            <w:pPr>
              <w:jc w:val="both"/>
            </w:pPr>
            <w:r>
              <w:t>Техническая – оптимизация финансовых потоков бюджета;</w:t>
            </w:r>
          </w:p>
          <w:p w:rsidR="0074651B" w:rsidRPr="007A67EA" w:rsidRDefault="0074651B" w:rsidP="0074651B">
            <w:pPr>
              <w:jc w:val="both"/>
            </w:pPr>
            <w:r>
              <w:t xml:space="preserve">Социальная – обеспечение социальной </w:t>
            </w:r>
            <w:r>
              <w:lastRenderedPageBreak/>
              <w:t>защиты  (поддержки) населения</w:t>
            </w:r>
          </w:p>
          <w:p w:rsidR="00C21C69" w:rsidRPr="007A67EA" w:rsidRDefault="00C21C69" w:rsidP="00B40944">
            <w:pPr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lastRenderedPageBreak/>
              <w:t>10.Наименование муниципальной п</w:t>
            </w:r>
            <w:r>
              <w:t>рограммы Котельниковского</w:t>
            </w:r>
            <w:r w:rsidRPr="007A67EA">
              <w:t xml:space="preserve"> городского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12" w:type="dxa"/>
          </w:tcPr>
          <w:p w:rsidR="00C21C69" w:rsidRPr="007A67EA" w:rsidRDefault="0074651B" w:rsidP="00E13618">
            <w:pPr>
              <w:ind w:firstLine="567"/>
              <w:jc w:val="center"/>
            </w:pPr>
            <w:r>
              <w:t>-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>11.Наименования структурных элементов м</w:t>
            </w:r>
            <w:r>
              <w:t>униципальной программы Котельниковского</w:t>
            </w:r>
            <w:r w:rsidRPr="007A67EA">
              <w:t xml:space="preserve"> городского поселения, в рамках которых реализуются цели </w:t>
            </w:r>
          </w:p>
          <w:p w:rsidR="00C21C69" w:rsidRPr="007A67EA" w:rsidRDefault="00C21C69" w:rsidP="00B40944">
            <w:pPr>
              <w:jc w:val="both"/>
            </w:pPr>
            <w:r w:rsidRPr="007A67EA">
              <w:t>предоставления налогового расхода</w:t>
            </w:r>
          </w:p>
        </w:tc>
        <w:tc>
          <w:tcPr>
            <w:tcW w:w="5212" w:type="dxa"/>
          </w:tcPr>
          <w:p w:rsidR="0074651B" w:rsidRPr="007A67EA" w:rsidRDefault="0074651B" w:rsidP="00E13618">
            <w:pPr>
              <w:jc w:val="center"/>
            </w:pPr>
            <w:r>
              <w:t>-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>12.Показатели (индикаторы) достижения целей предоставления налогового расхода, в том числе показатели м</w:t>
            </w:r>
            <w:r>
              <w:t>униципальной программы Котельниковского</w:t>
            </w:r>
            <w:r w:rsidRPr="007A67EA">
              <w:t xml:space="preserve"> городского поселения и ее структурных элементов</w:t>
            </w:r>
          </w:p>
        </w:tc>
        <w:tc>
          <w:tcPr>
            <w:tcW w:w="5212" w:type="dxa"/>
          </w:tcPr>
          <w:p w:rsidR="0074651B" w:rsidRDefault="0074651B" w:rsidP="0074651B">
            <w:pPr>
              <w:jc w:val="both"/>
            </w:pPr>
            <w:r>
              <w:t>- оптимизация финансовых потоков бюджета;</w:t>
            </w:r>
          </w:p>
          <w:p w:rsidR="0074651B" w:rsidRDefault="0074651B" w:rsidP="0074651B">
            <w:pPr>
              <w:jc w:val="both"/>
            </w:pPr>
            <w:r>
              <w:t>- повышение уровня социальной поддержки населения;</w:t>
            </w:r>
          </w:p>
          <w:p w:rsidR="0074651B" w:rsidRDefault="0074651B" w:rsidP="0074651B">
            <w:pPr>
              <w:jc w:val="both"/>
            </w:pPr>
            <w:r>
              <w:t>- снижение налоговой нагрузки льготных категорий граждан ;</w:t>
            </w:r>
          </w:p>
          <w:p w:rsidR="00C21C69" w:rsidRPr="007A67EA" w:rsidRDefault="00C21C69" w:rsidP="0074651B">
            <w:pPr>
              <w:ind w:firstLine="567"/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>13.Фактические значения показателей (индикаторов) достижения целей предоставления налогового расхода, в том числе показателей м</w:t>
            </w:r>
            <w:r>
              <w:t>униципальной программы Котельниковского</w:t>
            </w:r>
            <w:r w:rsidRPr="007A67EA">
              <w:t xml:space="preserve"> городского поселения и ее структурных элементов</w:t>
            </w:r>
          </w:p>
        </w:tc>
        <w:tc>
          <w:tcPr>
            <w:tcW w:w="5212" w:type="dxa"/>
          </w:tcPr>
          <w:p w:rsidR="0074651B" w:rsidRDefault="0074651B" w:rsidP="0074651B">
            <w:pPr>
              <w:jc w:val="both"/>
            </w:pPr>
            <w:r>
              <w:t>- оптимизация финансовых потоков бюджета;</w:t>
            </w:r>
          </w:p>
          <w:p w:rsidR="0074651B" w:rsidRDefault="0074651B" w:rsidP="0074651B">
            <w:pPr>
              <w:jc w:val="both"/>
            </w:pPr>
            <w:r>
              <w:t>- повышение уровня социальной поддержки населения;</w:t>
            </w:r>
          </w:p>
          <w:p w:rsidR="0074651B" w:rsidRDefault="0074651B" w:rsidP="0074651B">
            <w:pPr>
              <w:jc w:val="both"/>
            </w:pPr>
            <w:r>
              <w:t>- снижение налоговой нагрузки льготных категорий граждан ;</w:t>
            </w:r>
          </w:p>
          <w:p w:rsidR="00C21C69" w:rsidRPr="007A67EA" w:rsidRDefault="00C21C69" w:rsidP="0074651B">
            <w:pPr>
              <w:ind w:firstLine="567"/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>14.Прогнозные (оценочные) значения показателей (индикаторов) достижения целей предоставления налогового расхода, в том числе показателей м</w:t>
            </w:r>
            <w:r>
              <w:t>униципальной программы Котельниковского</w:t>
            </w:r>
            <w:r w:rsidRPr="007A67EA">
              <w:t xml:space="preserve"> городского поселения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5212" w:type="dxa"/>
          </w:tcPr>
          <w:p w:rsidR="0074651B" w:rsidRDefault="0074651B" w:rsidP="0074651B">
            <w:pPr>
              <w:jc w:val="both"/>
            </w:pPr>
            <w:r>
              <w:t>- оптимизация финансовых потоков бюджета;</w:t>
            </w:r>
          </w:p>
          <w:p w:rsidR="0074651B" w:rsidRDefault="0074651B" w:rsidP="0074651B">
            <w:pPr>
              <w:jc w:val="both"/>
            </w:pPr>
            <w:r>
              <w:t>- повышение уровня социальной поддержки населения;</w:t>
            </w:r>
          </w:p>
          <w:p w:rsidR="0074651B" w:rsidRDefault="0074651B" w:rsidP="0074651B">
            <w:pPr>
              <w:jc w:val="both"/>
            </w:pPr>
            <w:r>
              <w:t>- снижение налоговой нагрузки льготных категорий граждан ;</w:t>
            </w:r>
          </w:p>
          <w:p w:rsidR="00C21C69" w:rsidRPr="007A67EA" w:rsidRDefault="00C21C69" w:rsidP="00B40944">
            <w:pPr>
              <w:ind w:firstLine="567"/>
              <w:jc w:val="both"/>
            </w:pPr>
          </w:p>
        </w:tc>
      </w:tr>
    </w:tbl>
    <w:p w:rsidR="00C21C69" w:rsidRPr="007A67EA" w:rsidRDefault="00C21C69" w:rsidP="00C21C69">
      <w:pPr>
        <w:ind w:firstLine="567"/>
        <w:jc w:val="both"/>
      </w:pPr>
    </w:p>
    <w:p w:rsidR="00C21C69" w:rsidRPr="007A67EA" w:rsidRDefault="00C21C69" w:rsidP="00C21C69">
      <w:pPr>
        <w:ind w:firstLine="567"/>
        <w:jc w:val="both"/>
      </w:pPr>
      <w:r w:rsidRPr="007A67EA">
        <w:t xml:space="preserve">III. Фискальные характеристики налогового расхода </w:t>
      </w:r>
    </w:p>
    <w:p w:rsidR="00C21C69" w:rsidRPr="007A67EA" w:rsidRDefault="00C21C69" w:rsidP="00C21C69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723"/>
      </w:tblGrid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>Наименование характеристики</w:t>
            </w:r>
          </w:p>
        </w:tc>
        <w:tc>
          <w:tcPr>
            <w:tcW w:w="5212" w:type="dxa"/>
          </w:tcPr>
          <w:p w:rsidR="00C21C69" w:rsidRPr="007A67EA" w:rsidRDefault="00C21C69" w:rsidP="00B40944">
            <w:pPr>
              <w:ind w:firstLine="567"/>
              <w:jc w:val="both"/>
            </w:pPr>
            <w:r w:rsidRPr="007A67EA">
              <w:t xml:space="preserve">Источник данных </w:t>
            </w:r>
          </w:p>
          <w:p w:rsidR="00C21C69" w:rsidRPr="007A67EA" w:rsidRDefault="00C21C69" w:rsidP="00B40944">
            <w:pPr>
              <w:ind w:firstLine="567"/>
              <w:jc w:val="both"/>
            </w:pP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15.Фактический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5212" w:type="dxa"/>
          </w:tcPr>
          <w:p w:rsidR="00C21C69" w:rsidRPr="007A67EA" w:rsidRDefault="00DF2F31" w:rsidP="00441C65">
            <w:pPr>
              <w:ind w:firstLine="567"/>
              <w:jc w:val="center"/>
            </w:pPr>
            <w:r>
              <w:t>9</w:t>
            </w:r>
            <w:r w:rsidR="0047709D">
              <w:t> 211,40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16.Оценка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5212" w:type="dxa"/>
          </w:tcPr>
          <w:p w:rsidR="00C21C69" w:rsidRPr="007A67EA" w:rsidRDefault="009E44DA" w:rsidP="00441C65">
            <w:pPr>
              <w:ind w:firstLine="567"/>
              <w:jc w:val="center"/>
            </w:pPr>
            <w:r>
              <w:t>10631,0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17.Фактическая численность получателей налогового расхода в году, предшествующем отчетному финансовому году (единиц</w:t>
            </w:r>
            <w:r w:rsidRPr="007A67EA">
              <w:rPr>
                <w:color w:val="FF0000"/>
              </w:rPr>
              <w:t xml:space="preserve">) </w:t>
            </w:r>
            <w:r w:rsidRPr="00A45C76">
              <w:rPr>
                <w:color w:val="FF0000"/>
                <w:sz w:val="18"/>
                <w:szCs w:val="18"/>
              </w:rPr>
              <w:t xml:space="preserve">(Информация подлежит формированию и представлению в отношении налоговых расходов, </w:t>
            </w:r>
            <w:r w:rsidRPr="00A45C76">
              <w:rPr>
                <w:color w:val="FF0000"/>
                <w:sz w:val="18"/>
                <w:szCs w:val="18"/>
              </w:rPr>
              <w:lastRenderedPageBreak/>
              <w:t>перечень которых определяется главным бухгалтером администрации Котельниковского городского поселения)</w:t>
            </w:r>
          </w:p>
        </w:tc>
        <w:tc>
          <w:tcPr>
            <w:tcW w:w="5212" w:type="dxa"/>
          </w:tcPr>
          <w:p w:rsidR="00C21C69" w:rsidRPr="007A67EA" w:rsidRDefault="00771E7B" w:rsidP="00441C65">
            <w:pPr>
              <w:ind w:firstLine="567"/>
              <w:jc w:val="center"/>
            </w:pPr>
            <w:r>
              <w:lastRenderedPageBreak/>
              <w:t>8146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lastRenderedPageBreak/>
              <w:t>18.Фактическая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5212" w:type="dxa"/>
          </w:tcPr>
          <w:p w:rsidR="00C21C69" w:rsidRPr="007A67EA" w:rsidRDefault="00030534" w:rsidP="00441C65">
            <w:pPr>
              <w:ind w:firstLine="567"/>
              <w:jc w:val="center"/>
            </w:pPr>
            <w:r>
              <w:t>8146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>19.Базовый объем налогов, сборов и платежа, задекларированных для уплаты получателям</w:t>
            </w:r>
            <w:r>
              <w:t>и налоговых расходов, в бюджет Котельниковского</w:t>
            </w:r>
            <w:r w:rsidRPr="007A67EA">
              <w:t xml:space="preserve"> городского поселения по видам налогов, сборов и таможенного платежа за шесть лет, предшествующих отчетному финансовому году (тыс. рублей)</w:t>
            </w:r>
          </w:p>
        </w:tc>
        <w:tc>
          <w:tcPr>
            <w:tcW w:w="5212" w:type="dxa"/>
          </w:tcPr>
          <w:p w:rsidR="00C21C69" w:rsidRPr="007A67EA" w:rsidRDefault="00030534" w:rsidP="00441C65">
            <w:pPr>
              <w:ind w:firstLine="567"/>
              <w:jc w:val="center"/>
            </w:pPr>
            <w:r>
              <w:t>5479,00</w:t>
            </w:r>
          </w:p>
        </w:tc>
      </w:tr>
      <w:tr w:rsidR="00C21C69" w:rsidRPr="007A67EA" w:rsidTr="00B40944">
        <w:tc>
          <w:tcPr>
            <w:tcW w:w="5211" w:type="dxa"/>
          </w:tcPr>
          <w:p w:rsidR="00C21C69" w:rsidRPr="007A67EA" w:rsidRDefault="00C21C69" w:rsidP="00B40944">
            <w:pPr>
              <w:jc w:val="both"/>
            </w:pPr>
            <w:r w:rsidRPr="007A67EA">
              <w:t xml:space="preserve">20.Объем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 </w:t>
            </w:r>
          </w:p>
        </w:tc>
        <w:tc>
          <w:tcPr>
            <w:tcW w:w="5212" w:type="dxa"/>
          </w:tcPr>
          <w:p w:rsidR="00C21C69" w:rsidRPr="007A67EA" w:rsidRDefault="00030534" w:rsidP="00441C65">
            <w:pPr>
              <w:ind w:firstLine="567"/>
              <w:jc w:val="center"/>
            </w:pPr>
            <w:r>
              <w:t>46 713,00</w:t>
            </w:r>
          </w:p>
        </w:tc>
      </w:tr>
    </w:tbl>
    <w:p w:rsidR="00C21C69" w:rsidRPr="007A67EA" w:rsidRDefault="00C21C69" w:rsidP="00C21C69">
      <w:pPr>
        <w:ind w:firstLine="567"/>
        <w:jc w:val="both"/>
      </w:pPr>
    </w:p>
    <w:p w:rsidR="00C21C69" w:rsidRPr="007A67EA" w:rsidRDefault="00C21C69" w:rsidP="00C21C69">
      <w:pPr>
        <w:ind w:firstLine="567"/>
        <w:jc w:val="both"/>
      </w:pPr>
    </w:p>
    <w:p w:rsidR="00C21C69" w:rsidRPr="007A67EA" w:rsidRDefault="00C21C69" w:rsidP="00C21C69">
      <w:pPr>
        <w:ind w:firstLine="567"/>
        <w:jc w:val="both"/>
      </w:pPr>
    </w:p>
    <w:p w:rsidR="00C21C69" w:rsidRPr="00117C9E" w:rsidRDefault="00C21C69" w:rsidP="00C21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D22" w:rsidRDefault="00FA6D2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FE6D6F" w:rsidRDefault="001E7702" w:rsidP="001E7702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FE6D6F" w:rsidRDefault="00FE6D6F" w:rsidP="001E7702">
      <w:pPr>
        <w:jc w:val="right"/>
      </w:pPr>
    </w:p>
    <w:p w:rsidR="00FE6D6F" w:rsidRDefault="00FE6D6F" w:rsidP="001E7702">
      <w:pPr>
        <w:jc w:val="right"/>
      </w:pPr>
    </w:p>
    <w:p w:rsidR="00FE6D6F" w:rsidRDefault="00FE6D6F" w:rsidP="001E7702">
      <w:pPr>
        <w:jc w:val="right"/>
      </w:pPr>
    </w:p>
    <w:p w:rsidR="00FE6D6F" w:rsidRDefault="00FE6D6F" w:rsidP="001E7702">
      <w:pPr>
        <w:jc w:val="right"/>
      </w:pPr>
    </w:p>
    <w:p w:rsidR="00FE6D6F" w:rsidRDefault="00FE6D6F" w:rsidP="001E7702">
      <w:pPr>
        <w:jc w:val="right"/>
      </w:pPr>
    </w:p>
    <w:p w:rsidR="00FE6D6F" w:rsidRDefault="00FE6D6F" w:rsidP="001E7702">
      <w:pPr>
        <w:jc w:val="right"/>
      </w:pPr>
    </w:p>
    <w:p w:rsidR="00FE6D6F" w:rsidRDefault="00FE6D6F" w:rsidP="001E7702">
      <w:pPr>
        <w:jc w:val="right"/>
      </w:pPr>
    </w:p>
    <w:p w:rsidR="00FE6D6F" w:rsidRDefault="00FE6D6F" w:rsidP="001E7702">
      <w:pPr>
        <w:jc w:val="right"/>
      </w:pPr>
    </w:p>
    <w:p w:rsidR="00FE6D6F" w:rsidRDefault="00FE6D6F" w:rsidP="001E7702">
      <w:pPr>
        <w:jc w:val="right"/>
      </w:pPr>
    </w:p>
    <w:p w:rsidR="001E7702" w:rsidRDefault="00FE6D6F" w:rsidP="00FE6D6F">
      <w:pPr>
        <w:jc w:val="right"/>
      </w:pPr>
      <w:r>
        <w:lastRenderedPageBreak/>
        <w:t xml:space="preserve">                                                                                                                                </w:t>
      </w:r>
      <w:r w:rsidR="001E7702" w:rsidRPr="001E7702">
        <w:t xml:space="preserve">ПРИЛОЖЕНИЕ </w:t>
      </w:r>
      <w:r w:rsidR="001E7702">
        <w:t xml:space="preserve">                                                                       </w:t>
      </w:r>
      <w:r w:rsidR="001E7702" w:rsidRPr="001E7702">
        <w:t>к Порядку</w:t>
      </w:r>
      <w:r w:rsidR="001E7702">
        <w:t xml:space="preserve"> </w:t>
      </w:r>
      <w:r w:rsidR="001E7702" w:rsidRPr="001E7702">
        <w:t xml:space="preserve"> формирования перечня</w:t>
      </w:r>
    </w:p>
    <w:p w:rsidR="001E7702" w:rsidRDefault="001E7702" w:rsidP="00FE6D6F">
      <w:pPr>
        <w:jc w:val="right"/>
      </w:pPr>
      <w:r w:rsidRPr="001E7702">
        <w:t>налоговых расходов Котельниковского городского поселения</w:t>
      </w:r>
    </w:p>
    <w:p w:rsidR="001E7702" w:rsidRPr="001E7702" w:rsidRDefault="001E7702" w:rsidP="00FE6D6F">
      <w:pPr>
        <w:jc w:val="right"/>
      </w:pPr>
      <w:r w:rsidRPr="001E7702">
        <w:t>и оценки налоговых расходов Котельниковского городского поселения</w:t>
      </w:r>
    </w:p>
    <w:p w:rsidR="001E7702" w:rsidRPr="001E7702" w:rsidRDefault="001E7702" w:rsidP="001E7702">
      <w:pPr>
        <w:jc w:val="right"/>
      </w:pPr>
    </w:p>
    <w:p w:rsidR="001E7702" w:rsidRPr="001E7702" w:rsidRDefault="001E7702" w:rsidP="001E7702">
      <w:pPr>
        <w:jc w:val="center"/>
        <w:rPr>
          <w:b/>
        </w:rPr>
      </w:pPr>
      <w:r w:rsidRPr="001E7702">
        <w:rPr>
          <w:b/>
        </w:rPr>
        <w:t>Перечень информации, включаемой в паспорт налогового</w:t>
      </w:r>
    </w:p>
    <w:p w:rsidR="001E7702" w:rsidRPr="001E7702" w:rsidRDefault="001E7702" w:rsidP="001E7702">
      <w:pPr>
        <w:jc w:val="center"/>
        <w:rPr>
          <w:b/>
        </w:rPr>
      </w:pPr>
      <w:r w:rsidRPr="001E7702">
        <w:rPr>
          <w:b/>
        </w:rPr>
        <w:t>расхода Котельниковского городского поселения</w:t>
      </w:r>
    </w:p>
    <w:p w:rsidR="001E7702" w:rsidRPr="001E7702" w:rsidRDefault="001E7702" w:rsidP="001E7702"/>
    <w:p w:rsidR="001E7702" w:rsidRPr="001E7702" w:rsidRDefault="001E7702" w:rsidP="001E7702"/>
    <w:p w:rsidR="001E7702" w:rsidRPr="001E7702" w:rsidRDefault="001E7702" w:rsidP="001E7702">
      <w:pPr>
        <w:numPr>
          <w:ilvl w:val="0"/>
          <w:numId w:val="2"/>
        </w:numPr>
      </w:pPr>
      <w:r w:rsidRPr="001E7702">
        <w:t xml:space="preserve">Нормативные характеристики налогового расхода Котельниковского городского поселения (далее - налоговый расход) </w:t>
      </w:r>
    </w:p>
    <w:p w:rsidR="001E7702" w:rsidRPr="001E7702" w:rsidRDefault="001E7702" w:rsidP="001E77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815"/>
      </w:tblGrid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Наименование характеристики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 xml:space="preserve">Источник данных </w:t>
            </w:r>
          </w:p>
          <w:p w:rsidR="001E7702" w:rsidRPr="001E7702" w:rsidRDefault="001E7702" w:rsidP="001E7702"/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1. 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5212" w:type="dxa"/>
          </w:tcPr>
          <w:p w:rsidR="001E7702" w:rsidRPr="001E7702" w:rsidRDefault="001E7702" w:rsidP="001E7702">
            <w:r>
              <w:t>Налог на имущество физических лиц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2. Наименование налогового расхода (содержание льготы, освобождения или иной преференции)</w:t>
            </w:r>
          </w:p>
        </w:tc>
        <w:tc>
          <w:tcPr>
            <w:tcW w:w="5212" w:type="dxa"/>
          </w:tcPr>
          <w:p w:rsidR="001E7702" w:rsidRPr="001E7702" w:rsidRDefault="000B770D" w:rsidP="001E7702">
            <w:r>
              <w:t xml:space="preserve"> Дети – сироты, дети оставшиеся без попечения родителей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3. 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Решение Совета народных депутатов Котельнико</w:t>
            </w:r>
            <w:r w:rsidR="000B770D">
              <w:t xml:space="preserve">вского городского поселения № 47/247 от 29.10.2019 г. »Об установлении </w:t>
            </w:r>
            <w:r w:rsidRPr="001E7702">
              <w:t xml:space="preserve"> налога</w:t>
            </w:r>
            <w:r w:rsidR="000B770D">
              <w:t xml:space="preserve"> на имущество физических лиц </w:t>
            </w:r>
            <w:r w:rsidRPr="001E7702">
              <w:t xml:space="preserve"> на территории Котельниковского городского поселения»</w:t>
            </w:r>
          </w:p>
          <w:p w:rsidR="001E7702" w:rsidRPr="001E7702" w:rsidRDefault="001E7702" w:rsidP="001E7702"/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4. Категории получателей налогового расхода</w:t>
            </w:r>
          </w:p>
        </w:tc>
        <w:tc>
          <w:tcPr>
            <w:tcW w:w="5212" w:type="dxa"/>
          </w:tcPr>
          <w:p w:rsidR="001E7702" w:rsidRPr="001E7702" w:rsidRDefault="008F103F" w:rsidP="001E7702">
            <w:r w:rsidRPr="008F103F">
              <w:t>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налогообложения.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5. Условия предоставления налогового расхода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pPr>
              <w:numPr>
                <w:ilvl w:val="0"/>
                <w:numId w:val="1"/>
              </w:numPr>
            </w:pPr>
            <w:r w:rsidRPr="001E7702">
              <w:t>Целевая категория налогового расхода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Социальная :</w:t>
            </w:r>
          </w:p>
          <w:p w:rsidR="001E7702" w:rsidRPr="001E7702" w:rsidRDefault="001E7702" w:rsidP="001E7702">
            <w:r w:rsidRPr="001E7702">
              <w:t>- физические лица и организации, указанные в пункте 1 статьи 395 Налогового кодекса Российской Федерации;</w:t>
            </w:r>
          </w:p>
          <w:p w:rsidR="001E7702" w:rsidRPr="001E7702" w:rsidRDefault="001E7702" w:rsidP="001E7702">
            <w:r w:rsidRPr="001E7702">
              <w:t>Техническая:</w:t>
            </w:r>
          </w:p>
          <w:p w:rsidR="001E7702" w:rsidRPr="001E7702" w:rsidRDefault="001E7702" w:rsidP="001E7702">
            <w:r w:rsidRPr="001E7702">
              <w:t xml:space="preserve">- органы местного самоуправления, расположенные на территории муниципального образования </w:t>
            </w:r>
            <w:proofErr w:type="spellStart"/>
            <w:r w:rsidRPr="001E7702">
              <w:t>Котельниковское</w:t>
            </w:r>
            <w:proofErr w:type="spellEnd"/>
            <w:r w:rsidRPr="001E7702">
              <w:t xml:space="preserve"> городское поселение ;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7. Дата начала действия налогового расхода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01.01.201</w:t>
            </w:r>
            <w:r w:rsidR="005B076F">
              <w:t xml:space="preserve">9 </w:t>
            </w:r>
            <w:bookmarkStart w:id="0" w:name="_GoBack"/>
            <w:bookmarkEnd w:id="0"/>
            <w:r w:rsidRPr="001E7702">
              <w:t>г.</w:t>
            </w:r>
          </w:p>
          <w:p w:rsidR="001E7702" w:rsidRPr="001E7702" w:rsidRDefault="001E7702" w:rsidP="001E7702"/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8. Дата прекращения действия налогового расхода</w:t>
            </w:r>
          </w:p>
        </w:tc>
        <w:tc>
          <w:tcPr>
            <w:tcW w:w="5212" w:type="dxa"/>
          </w:tcPr>
          <w:p w:rsidR="001E7702" w:rsidRPr="001E7702" w:rsidRDefault="00D83760" w:rsidP="001E7702">
            <w:r>
              <w:t>Не ограниченно</w:t>
            </w:r>
          </w:p>
        </w:tc>
      </w:tr>
    </w:tbl>
    <w:p w:rsidR="001E7702" w:rsidRPr="001E7702" w:rsidRDefault="001E7702" w:rsidP="001E7702">
      <w:r w:rsidRPr="001E7702">
        <w:t xml:space="preserve"> </w:t>
      </w:r>
    </w:p>
    <w:p w:rsidR="001E7702" w:rsidRPr="001E7702" w:rsidRDefault="001E7702" w:rsidP="001E7702">
      <w:pPr>
        <w:numPr>
          <w:ilvl w:val="0"/>
          <w:numId w:val="2"/>
        </w:numPr>
      </w:pPr>
      <w:r w:rsidRPr="001E7702">
        <w:t xml:space="preserve">Целевые характеристики налогового расхода </w:t>
      </w:r>
    </w:p>
    <w:p w:rsidR="001E7702" w:rsidRPr="001E7702" w:rsidRDefault="001E7702" w:rsidP="001E77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Наименование характеристики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 xml:space="preserve">Источник данных </w:t>
            </w:r>
          </w:p>
          <w:p w:rsidR="001E7702" w:rsidRPr="001E7702" w:rsidRDefault="001E7702" w:rsidP="001E7702"/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9. Цели предоставления налогового расхода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 xml:space="preserve">Техническая – оптимизация финансовых </w:t>
            </w:r>
            <w:r w:rsidRPr="001E7702">
              <w:lastRenderedPageBreak/>
              <w:t>потоков бюджета;</w:t>
            </w:r>
          </w:p>
          <w:p w:rsidR="001E7702" w:rsidRPr="001E7702" w:rsidRDefault="001E7702" w:rsidP="001E7702">
            <w:r w:rsidRPr="001E7702">
              <w:t>Социальная – обеспечение социальной защиты  (поддержки) населения</w:t>
            </w:r>
          </w:p>
          <w:p w:rsidR="001E7702" w:rsidRPr="001E7702" w:rsidRDefault="001E7702" w:rsidP="001E7702"/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lastRenderedPageBreak/>
              <w:t>10.Наименование муниципальной программы Котельниковского городского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-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 xml:space="preserve">11.Наименования структурных элементов муниципальной программы Котельниковского городского поселения, в рамках которых реализуются цели </w:t>
            </w:r>
          </w:p>
          <w:p w:rsidR="001E7702" w:rsidRPr="001E7702" w:rsidRDefault="001E7702" w:rsidP="001E7702">
            <w:r w:rsidRPr="001E7702">
              <w:t>предоставления налогового расхода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-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12.Показатели (индикаторы) достижения целей предоставления налогового расхода, в том числе показатели муниципальной программы Котельниковского городского поселения и ее структурных элементов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- оптимизация финансовых потоков бюджета;</w:t>
            </w:r>
          </w:p>
          <w:p w:rsidR="001E7702" w:rsidRPr="001E7702" w:rsidRDefault="001E7702" w:rsidP="001E7702">
            <w:r w:rsidRPr="001E7702">
              <w:t>- повышение уровня социальной поддержки населения;</w:t>
            </w:r>
          </w:p>
          <w:p w:rsidR="001E7702" w:rsidRPr="001E7702" w:rsidRDefault="001E7702" w:rsidP="001E7702">
            <w:r w:rsidRPr="001E7702">
              <w:t>- снижение налоговой нагрузки льготных категорий граждан ;</w:t>
            </w:r>
          </w:p>
          <w:p w:rsidR="001E7702" w:rsidRPr="001E7702" w:rsidRDefault="001E7702" w:rsidP="001E7702"/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13.Фактические значения показателей (индикаторов) достижения целей предоставления налогового расхода, в том числе показателей муниципальной программы Котельниковского городского поселения и ее структурных элементов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- оптимизация финансовых потоков бюджета;</w:t>
            </w:r>
          </w:p>
          <w:p w:rsidR="001E7702" w:rsidRPr="001E7702" w:rsidRDefault="001E7702" w:rsidP="001E7702">
            <w:r w:rsidRPr="001E7702">
              <w:t>- повышение уровня социальной поддержки населения;</w:t>
            </w:r>
          </w:p>
          <w:p w:rsidR="001E7702" w:rsidRPr="001E7702" w:rsidRDefault="001E7702" w:rsidP="001E7702">
            <w:r w:rsidRPr="001E7702">
              <w:t>- снижение налоговой нагрузки льготных категорий граждан ;</w:t>
            </w:r>
          </w:p>
          <w:p w:rsidR="001E7702" w:rsidRPr="001E7702" w:rsidRDefault="001E7702" w:rsidP="001E7702"/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14.Прогнозные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Котельниковского городского поселения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>- оптимизация финансовых потоков бюджета;</w:t>
            </w:r>
          </w:p>
          <w:p w:rsidR="001E7702" w:rsidRPr="001E7702" w:rsidRDefault="001E7702" w:rsidP="001E7702">
            <w:r w:rsidRPr="001E7702">
              <w:t>- повышение уровня социальной поддержки населения;</w:t>
            </w:r>
          </w:p>
          <w:p w:rsidR="001E7702" w:rsidRPr="001E7702" w:rsidRDefault="001E7702" w:rsidP="001E7702">
            <w:r w:rsidRPr="001E7702">
              <w:t>- снижение налоговой нагрузки льготных категорий граждан ;</w:t>
            </w:r>
          </w:p>
          <w:p w:rsidR="001E7702" w:rsidRPr="001E7702" w:rsidRDefault="001E7702" w:rsidP="001E7702"/>
        </w:tc>
      </w:tr>
    </w:tbl>
    <w:p w:rsidR="001E7702" w:rsidRPr="001E7702" w:rsidRDefault="001E7702" w:rsidP="001E7702"/>
    <w:p w:rsidR="001E7702" w:rsidRPr="001E7702" w:rsidRDefault="001E7702" w:rsidP="001E7702">
      <w:r w:rsidRPr="001E7702">
        <w:t xml:space="preserve">III. Фискальные характеристики налогового расхода </w:t>
      </w:r>
    </w:p>
    <w:p w:rsidR="001E7702" w:rsidRPr="001E7702" w:rsidRDefault="001E7702" w:rsidP="001E770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723"/>
      </w:tblGrid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Наименование характеристики</w:t>
            </w:r>
          </w:p>
        </w:tc>
        <w:tc>
          <w:tcPr>
            <w:tcW w:w="5212" w:type="dxa"/>
          </w:tcPr>
          <w:p w:rsidR="001E7702" w:rsidRPr="001E7702" w:rsidRDefault="001E7702" w:rsidP="001E7702">
            <w:r w:rsidRPr="001E7702">
              <w:t xml:space="preserve">Источник данных </w:t>
            </w:r>
          </w:p>
          <w:p w:rsidR="001E7702" w:rsidRPr="001E7702" w:rsidRDefault="001E7702" w:rsidP="001E7702"/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15.Фактический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5212" w:type="dxa"/>
          </w:tcPr>
          <w:p w:rsidR="001E7702" w:rsidRPr="001E7702" w:rsidRDefault="00E00858" w:rsidP="00441C65">
            <w:pPr>
              <w:jc w:val="center"/>
            </w:pPr>
            <w:r>
              <w:t>1613,1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16.Оценка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5212" w:type="dxa"/>
          </w:tcPr>
          <w:p w:rsidR="001E7702" w:rsidRPr="001E7702" w:rsidRDefault="009E44DA" w:rsidP="00441C65">
            <w:pPr>
              <w:jc w:val="center"/>
            </w:pPr>
            <w:r>
              <w:t>2295,1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 xml:space="preserve">17.Фактическая численность получателей налогового расхода в году, предшествующем отчетному финансовому </w:t>
            </w:r>
            <w:r w:rsidRPr="001E7702">
              <w:lastRenderedPageBreak/>
              <w:t>году (единиц) (Информация подлежит формированию и представлению в отношении налоговых расходов, перечень которых определяется главным бухгалтером администрации Котельниковского городского поселения)</w:t>
            </w:r>
          </w:p>
        </w:tc>
        <w:tc>
          <w:tcPr>
            <w:tcW w:w="5212" w:type="dxa"/>
          </w:tcPr>
          <w:p w:rsidR="001E7702" w:rsidRPr="001E7702" w:rsidRDefault="00DB6473" w:rsidP="00441C65">
            <w:pPr>
              <w:jc w:val="center"/>
            </w:pPr>
            <w:r>
              <w:lastRenderedPageBreak/>
              <w:t>11 431,0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lastRenderedPageBreak/>
              <w:t>18.Фактическая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5212" w:type="dxa"/>
          </w:tcPr>
          <w:p w:rsidR="001E7702" w:rsidRPr="001E7702" w:rsidRDefault="00DB6473" w:rsidP="00441C65">
            <w:pPr>
              <w:jc w:val="center"/>
            </w:pPr>
            <w:r>
              <w:t>11 431,0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>19.Базовый объем налогов, сборов и платежа, задекларированных для уплаты получателями налоговых расходов, в бюджет Котельниковского городского поселения по видам налогов, сборов и таможенного платежа за шесть лет, предшествующих отчетному финансовому году (тыс. рублей)</w:t>
            </w:r>
          </w:p>
        </w:tc>
        <w:tc>
          <w:tcPr>
            <w:tcW w:w="5212" w:type="dxa"/>
          </w:tcPr>
          <w:p w:rsidR="001E7702" w:rsidRPr="001E7702" w:rsidRDefault="00DB6473" w:rsidP="00441C65">
            <w:pPr>
              <w:jc w:val="center"/>
            </w:pPr>
            <w:r>
              <w:t>2045,0</w:t>
            </w:r>
          </w:p>
        </w:tc>
      </w:tr>
      <w:tr w:rsidR="001E7702" w:rsidRPr="001E7702" w:rsidTr="008A0CB7">
        <w:tc>
          <w:tcPr>
            <w:tcW w:w="5211" w:type="dxa"/>
          </w:tcPr>
          <w:p w:rsidR="001E7702" w:rsidRPr="001E7702" w:rsidRDefault="001E7702" w:rsidP="001E7702">
            <w:r w:rsidRPr="001E7702">
              <w:t xml:space="preserve">20.Объем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 </w:t>
            </w:r>
          </w:p>
        </w:tc>
        <w:tc>
          <w:tcPr>
            <w:tcW w:w="5212" w:type="dxa"/>
          </w:tcPr>
          <w:p w:rsidR="001E7702" w:rsidRPr="001E7702" w:rsidRDefault="00DB6473" w:rsidP="00441C65">
            <w:pPr>
              <w:jc w:val="center"/>
            </w:pPr>
            <w:r>
              <w:t>9049,0</w:t>
            </w:r>
          </w:p>
        </w:tc>
      </w:tr>
    </w:tbl>
    <w:p w:rsidR="001E7702" w:rsidRPr="001E7702" w:rsidRDefault="001E7702" w:rsidP="001E7702"/>
    <w:p w:rsidR="001E7702" w:rsidRPr="001E7702" w:rsidRDefault="001E7702" w:rsidP="001E7702"/>
    <w:p w:rsidR="001E7702" w:rsidRPr="001E7702" w:rsidRDefault="001E7702" w:rsidP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p w:rsidR="001E7702" w:rsidRDefault="001E7702"/>
    <w:sectPr w:rsidR="001E7702" w:rsidSect="007663C7">
      <w:pgSz w:w="11906" w:h="16838" w:code="9"/>
      <w:pgMar w:top="567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55D"/>
    <w:multiLevelType w:val="hybridMultilevel"/>
    <w:tmpl w:val="5EFC5BAE"/>
    <w:lvl w:ilvl="0" w:tplc="DBC849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2A79EA"/>
    <w:multiLevelType w:val="hybridMultilevel"/>
    <w:tmpl w:val="B31485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69"/>
    <w:rsid w:val="00030534"/>
    <w:rsid w:val="00042203"/>
    <w:rsid w:val="000B770D"/>
    <w:rsid w:val="001071AD"/>
    <w:rsid w:val="00161BE9"/>
    <w:rsid w:val="001E7702"/>
    <w:rsid w:val="00265F89"/>
    <w:rsid w:val="003103A4"/>
    <w:rsid w:val="00441C65"/>
    <w:rsid w:val="0047709D"/>
    <w:rsid w:val="00483ACB"/>
    <w:rsid w:val="005B076F"/>
    <w:rsid w:val="005B2656"/>
    <w:rsid w:val="0074651B"/>
    <w:rsid w:val="00771E7B"/>
    <w:rsid w:val="007B5B61"/>
    <w:rsid w:val="008604AC"/>
    <w:rsid w:val="008F103F"/>
    <w:rsid w:val="009E44DA"/>
    <w:rsid w:val="00A85706"/>
    <w:rsid w:val="00C21C69"/>
    <w:rsid w:val="00C71813"/>
    <w:rsid w:val="00CB5229"/>
    <w:rsid w:val="00D83760"/>
    <w:rsid w:val="00DB6473"/>
    <w:rsid w:val="00DF2F31"/>
    <w:rsid w:val="00E00858"/>
    <w:rsid w:val="00E13618"/>
    <w:rsid w:val="00FA6D22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C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DC82-0F1C-4500-A60B-F1A81CC1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60</cp:revision>
  <dcterms:created xsi:type="dcterms:W3CDTF">2020-09-10T10:05:00Z</dcterms:created>
  <dcterms:modified xsi:type="dcterms:W3CDTF">2020-09-30T05:19:00Z</dcterms:modified>
</cp:coreProperties>
</file>