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D30819">
        <w:rPr>
          <w:rFonts w:ascii="Times New Roman" w:hAnsi="Times New Roman" w:cs="Times New Roman"/>
          <w:b/>
          <w:sz w:val="24"/>
          <w:szCs w:val="24"/>
        </w:rPr>
        <w:t>302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(вх.№36</w:t>
      </w:r>
      <w:r w:rsidR="00D30819">
        <w:rPr>
          <w:rFonts w:ascii="Times New Roman" w:hAnsi="Times New Roman" w:cs="Times New Roman"/>
          <w:sz w:val="24"/>
          <w:szCs w:val="24"/>
        </w:rPr>
        <w:t>2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D30819">
        <w:rPr>
          <w:rFonts w:ascii="Times New Roman" w:hAnsi="Times New Roman" w:cs="Times New Roman"/>
          <w:sz w:val="24"/>
          <w:szCs w:val="24"/>
        </w:rPr>
        <w:t>СТП-74 г. Котельниково, ул. Северная</w:t>
      </w:r>
      <w:r w:rsidR="009F7699">
        <w:rPr>
          <w:rFonts w:ascii="Times New Roman" w:hAnsi="Times New Roman" w:cs="Times New Roman"/>
          <w:sz w:val="24"/>
          <w:szCs w:val="24"/>
        </w:rPr>
        <w:t xml:space="preserve">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96AF3" w:rsidRDefault="00D96AF3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203D">
        <w:rPr>
          <w:rFonts w:ascii="Times New Roman" w:hAnsi="Times New Roman" w:cs="Times New Roman"/>
          <w:sz w:val="24"/>
          <w:szCs w:val="24"/>
        </w:rPr>
        <w:t xml:space="preserve">34:13:130014:303, местоположение установлено относительно ориентира, расположенного за пределами участка. Ориентир: обл. Волгоградская, р-н </w:t>
      </w:r>
      <w:proofErr w:type="spellStart"/>
      <w:proofErr w:type="gramStart"/>
      <w:r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D4203D">
        <w:rPr>
          <w:rFonts w:ascii="Times New Roman" w:hAnsi="Times New Roman" w:cs="Times New Roman"/>
          <w:sz w:val="24"/>
          <w:szCs w:val="24"/>
        </w:rPr>
        <w:t xml:space="preserve"> Котельниково, нежилое здание элеватора. Участок находится примерно в 140 м, по направлению на юго-запад от ориентира. Почтовый адрес ориентира: обл. Волгоградская обл., р-н </w:t>
      </w:r>
      <w:proofErr w:type="spellStart"/>
      <w:proofErr w:type="gramStart"/>
      <w:r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Pr="00D4203D">
        <w:rPr>
          <w:rFonts w:ascii="Times New Roman" w:hAnsi="Times New Roman" w:cs="Times New Roman"/>
          <w:sz w:val="24"/>
          <w:szCs w:val="24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>тельниково, ул. Северная, з/у 3.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</w:t>
      </w: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D83E66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2E1BBA" w:rsidRPr="002E1B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21973" cy="6025515"/>
            <wp:effectExtent l="0" t="0" r="0" b="0"/>
            <wp:docPr id="3" name="Рисунок 3" descr="F:\Яна\ВСЕ С МОИХ ДОКУМЕНТОВ\распоряжения и постановления главы\2021\публичный сервитут №295 от 23.04 и схемы\p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173" cy="60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2E1BBA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83E66"/>
    <w:rsid w:val="00D902A3"/>
    <w:rsid w:val="00D96AF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51C1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E9777-A47F-4B17-92CC-666D4C91A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41</cp:revision>
  <cp:lastPrinted>2021-04-27T06:42:00Z</cp:lastPrinted>
  <dcterms:created xsi:type="dcterms:W3CDTF">2021-04-05T08:35:00Z</dcterms:created>
  <dcterms:modified xsi:type="dcterms:W3CDTF">2021-04-27T06:43:00Z</dcterms:modified>
</cp:coreProperties>
</file>