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86A69">
        <w:rPr>
          <w:rFonts w:ascii="Times New Roman" w:hAnsi="Times New Roman" w:cs="Times New Roman"/>
          <w:sz w:val="24"/>
          <w:szCs w:val="24"/>
        </w:rPr>
        <w:t>24.04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Pr="00B86A6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86A69">
        <w:rPr>
          <w:rFonts w:ascii="Times New Roman" w:eastAsia="Times New Roman" w:hAnsi="Times New Roman" w:cs="Times New Roman"/>
          <w:sz w:val="24"/>
          <w:szCs w:val="24"/>
        </w:rPr>
        <w:t>237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B86A69">
        <w:rPr>
          <w:rFonts w:ascii="Times New Roman" w:eastAsia="Times New Roman" w:hAnsi="Times New Roman" w:cs="Times New Roman"/>
          <w:sz w:val="24"/>
          <w:szCs w:val="24"/>
        </w:rPr>
        <w:t>28.03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 w:rsidR="00B86A69" w:rsidRPr="00B86A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 проведении публичных слушаний по вопросам </w:t>
      </w:r>
      <w:proofErr w:type="gramStart"/>
      <w:r w:rsidR="00B86A69" w:rsidRPr="00B86A69">
        <w:rPr>
          <w:rFonts w:ascii="Times New Roman" w:eastAsia="Times New Roman" w:hAnsi="Times New Roman" w:cs="Times New Roman"/>
          <w:sz w:val="24"/>
          <w:szCs w:val="24"/>
          <w:u w:val="single"/>
        </w:rPr>
        <w:t>возможности изменения вида разрешенного использования земельного участка</w:t>
      </w:r>
      <w:proofErr w:type="gramEnd"/>
      <w:r w:rsidR="00B86A69" w:rsidRPr="00B86A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о возможности выдачи разрешения на отклонения от предельных параметров разрешенного строительства на земельном участке</w:t>
      </w:r>
      <w:r w:rsidR="00B86A69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FB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86A6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B86A6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B86A69" w:rsidRPr="00B86A69" w:rsidRDefault="00B86A69" w:rsidP="00B86A6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69">
        <w:rPr>
          <w:rFonts w:ascii="Times New Roman" w:eastAsia="Times New Roman" w:hAnsi="Times New Roman" w:cs="Times New Roman"/>
          <w:sz w:val="24"/>
          <w:szCs w:val="24"/>
        </w:rPr>
        <w:t xml:space="preserve">О возможности изменения вида разрешенного использования земельного участка и о возможности выдачи разрешения на отклонения от предельных параметров разрешенного строительства на земельном участке площадью 417 </w:t>
      </w:r>
      <w:proofErr w:type="spellStart"/>
      <w:r w:rsidRPr="00B86A6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B86A6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86A6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34:13:130024:345, расположенном по адресу: Волгоградская область, </w:t>
      </w:r>
      <w:proofErr w:type="spellStart"/>
      <w:r w:rsidRPr="00B86A6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B86A6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B86A6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86A6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86A6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B86A69">
        <w:rPr>
          <w:rFonts w:ascii="Times New Roman" w:eastAsia="Times New Roman" w:hAnsi="Times New Roman" w:cs="Times New Roman"/>
          <w:sz w:val="24"/>
          <w:szCs w:val="24"/>
        </w:rPr>
        <w:t>, ул. Первомайская, д.14</w:t>
      </w:r>
      <w:r w:rsidRPr="00B86A6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Pr="00B86A69" w:rsidRDefault="00B86A69" w:rsidP="00B8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6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157D9" w:rsidRPr="00B86A69"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>изменения вида разрешенного использования земельного участка и о возможност</w:t>
      </w:r>
      <w:r w:rsidR="00B86A6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площадью 417 </w:t>
      </w:r>
      <w:proofErr w:type="spellStart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34:13:130024:345, расположенном по адресу: Волгоградская область, </w:t>
      </w:r>
      <w:proofErr w:type="spellStart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86A69" w:rsidRPr="00B86A69">
        <w:rPr>
          <w:rFonts w:ascii="Times New Roman" w:eastAsia="Times New Roman" w:hAnsi="Times New Roman" w:cs="Times New Roman"/>
          <w:sz w:val="24"/>
          <w:szCs w:val="24"/>
        </w:rPr>
        <w:t>, ул. Первомайская, д.14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 w:rsidR="00FB10AA">
        <w:rPr>
          <w:rFonts w:ascii="Times New Roman" w:hAnsi="Times New Roman" w:cs="Times New Roman"/>
          <w:b/>
          <w:sz w:val="24"/>
          <w:szCs w:val="24"/>
        </w:rPr>
        <w:t>______________   (Мартыненко Н.В.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153"/>
    <w:multiLevelType w:val="hybridMultilevel"/>
    <w:tmpl w:val="85F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564FB8"/>
    <w:rsid w:val="00A157D9"/>
    <w:rsid w:val="00AD447B"/>
    <w:rsid w:val="00B86A69"/>
    <w:rsid w:val="00CE5EC2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2018-04-26T10:33:00Z</cp:lastPrinted>
  <dcterms:created xsi:type="dcterms:W3CDTF">2018-03-25T07:01:00Z</dcterms:created>
  <dcterms:modified xsi:type="dcterms:W3CDTF">2018-04-26T10:33:00Z</dcterms:modified>
</cp:coreProperties>
</file>