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19.01.2021г.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№938 от 22.12.2020г.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 земельном участке площадью 3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0: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539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д. 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37557D">
        <w:rPr>
          <w:rFonts w:ascii="Times New Roman" w:eastAsia="Times New Roman" w:hAnsi="Times New Roman" w:cs="Times New Roman"/>
          <w:sz w:val="24"/>
          <w:szCs w:val="24"/>
        </w:rPr>
        <w:t>397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0: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>539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>Ротмистрова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2D4">
        <w:rPr>
          <w:rFonts w:ascii="Times New Roman" w:eastAsia="Times New Roman" w:hAnsi="Times New Roman" w:cs="Times New Roman"/>
          <w:sz w:val="24"/>
          <w:szCs w:val="24"/>
        </w:rPr>
        <w:t>47.</w:t>
      </w:r>
      <w:bookmarkStart w:id="0" w:name="_GoBack"/>
      <w:bookmarkEnd w:id="0"/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2E42D4"/>
    <w:rsid w:val="00320909"/>
    <w:rsid w:val="0037557D"/>
    <w:rsid w:val="0062299D"/>
    <w:rsid w:val="007D0397"/>
    <w:rsid w:val="009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2021-01-19T06:06:00Z</cp:lastPrinted>
  <dcterms:created xsi:type="dcterms:W3CDTF">2021-01-19T06:02:00Z</dcterms:created>
  <dcterms:modified xsi:type="dcterms:W3CDTF">2021-01-19T06:06:00Z</dcterms:modified>
</cp:coreProperties>
</file>