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5D63E9" w:rsidRDefault="005D63E9" w:rsidP="005D63E9">
      <w:pPr>
        <w:rPr>
          <w:b/>
          <w:color w:val="000000"/>
          <w:sz w:val="24"/>
          <w:szCs w:val="24"/>
        </w:rPr>
      </w:pPr>
      <w:r>
        <w:rPr>
          <w:b/>
          <w:bCs/>
          <w:spacing w:val="2"/>
          <w:kern w:val="36"/>
          <w:sz w:val="24"/>
          <w:szCs w:val="24"/>
        </w:rPr>
        <w:t xml:space="preserve"> предоставления  </w:t>
      </w:r>
      <w:r w:rsidR="00890860">
        <w:rPr>
          <w:b/>
          <w:bCs/>
          <w:spacing w:val="2"/>
          <w:kern w:val="36"/>
          <w:sz w:val="24"/>
          <w:szCs w:val="24"/>
        </w:rPr>
        <w:t>муниц</w:t>
      </w:r>
      <w:r>
        <w:rPr>
          <w:b/>
          <w:bCs/>
          <w:spacing w:val="2"/>
          <w:kern w:val="36"/>
          <w:sz w:val="24"/>
          <w:szCs w:val="24"/>
        </w:rPr>
        <w:t xml:space="preserve">ипальной услуги </w:t>
      </w:r>
      <w:r w:rsidRPr="00FF3D6F">
        <w:rPr>
          <w:b/>
          <w:color w:val="000000"/>
          <w:sz w:val="24"/>
          <w:szCs w:val="24"/>
        </w:rPr>
        <w:t xml:space="preserve"> </w:t>
      </w:r>
    </w:p>
    <w:p w:rsidR="007C3E15" w:rsidRDefault="005D63E9" w:rsidP="007C3E15">
      <w:pPr>
        <w:rPr>
          <w:b/>
          <w:color w:val="000000"/>
          <w:sz w:val="24"/>
          <w:szCs w:val="24"/>
        </w:rPr>
      </w:pP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w:t>
      </w:r>
      <w:r w:rsidR="007C3E15">
        <w:rPr>
          <w:b/>
          <w:color w:val="000000"/>
          <w:sz w:val="24"/>
          <w:szCs w:val="24"/>
        </w:rPr>
        <w:t>условно</w:t>
      </w:r>
    </w:p>
    <w:p w:rsidR="0068666B" w:rsidRDefault="007C3E15" w:rsidP="007C3E15">
      <w:pPr>
        <w:rPr>
          <w:b/>
          <w:color w:val="000000"/>
          <w:sz w:val="24"/>
          <w:szCs w:val="24"/>
        </w:rPr>
      </w:pPr>
      <w:r>
        <w:rPr>
          <w:b/>
          <w:color w:val="000000"/>
          <w:sz w:val="24"/>
          <w:szCs w:val="24"/>
        </w:rPr>
        <w:t xml:space="preserve"> разрешенный вид использования</w:t>
      </w:r>
      <w:r w:rsidR="0068666B">
        <w:rPr>
          <w:b/>
          <w:color w:val="000000"/>
          <w:sz w:val="24"/>
          <w:szCs w:val="24"/>
        </w:rPr>
        <w:t xml:space="preserve"> </w:t>
      </w:r>
      <w:r>
        <w:rPr>
          <w:b/>
          <w:color w:val="000000"/>
          <w:sz w:val="24"/>
          <w:szCs w:val="24"/>
        </w:rPr>
        <w:t>земельного</w:t>
      </w:r>
    </w:p>
    <w:p w:rsidR="00021B3C" w:rsidRDefault="007C3E15" w:rsidP="007C3E15">
      <w:pPr>
        <w:rPr>
          <w:b/>
          <w:bCs/>
          <w:spacing w:val="2"/>
          <w:kern w:val="36"/>
          <w:sz w:val="24"/>
          <w:szCs w:val="24"/>
        </w:rPr>
      </w:pPr>
      <w:r>
        <w:rPr>
          <w:b/>
          <w:color w:val="000000"/>
          <w:sz w:val="24"/>
          <w:szCs w:val="24"/>
        </w:rPr>
        <w:t xml:space="preserve"> участка</w:t>
      </w:r>
      <w:r w:rsidR="0068666B">
        <w:rPr>
          <w:b/>
          <w:color w:val="000000"/>
          <w:sz w:val="24"/>
          <w:szCs w:val="24"/>
        </w:rPr>
        <w:t xml:space="preserve"> или объекта капитального строительства</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5D63E9">
        <w:rPr>
          <w:sz w:val="24"/>
          <w:szCs w:val="24"/>
        </w:rPr>
        <w:t>Градостроительным</w:t>
      </w:r>
      <w:r w:rsidRPr="007A482D">
        <w:rPr>
          <w:sz w:val="24"/>
          <w:szCs w:val="24"/>
        </w:rPr>
        <w:t xml:space="preserve"> кодексом РФ, </w:t>
      </w:r>
      <w:r w:rsidR="00A6599B">
        <w:rPr>
          <w:sz w:val="24"/>
          <w:szCs w:val="24"/>
        </w:rPr>
        <w:t xml:space="preserve">Земельным кодексом Российской Федерации, </w:t>
      </w:r>
      <w:r w:rsidRPr="007A482D">
        <w:rPr>
          <w:sz w:val="24"/>
          <w:szCs w:val="24"/>
        </w:rPr>
        <w:t xml:space="preserve">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8E5BE5" w:rsidRDefault="008E5BE5" w:rsidP="00F91EFD">
      <w:pPr>
        <w:jc w:val="both"/>
        <w:rPr>
          <w:b/>
          <w:sz w:val="24"/>
          <w:szCs w:val="24"/>
        </w:rPr>
      </w:pPr>
    </w:p>
    <w:p w:rsidR="00B0591E" w:rsidRPr="00A6599B" w:rsidRDefault="00B0591E" w:rsidP="00A6599B">
      <w:pPr>
        <w:pStyle w:val="a8"/>
        <w:numPr>
          <w:ilvl w:val="0"/>
          <w:numId w:val="7"/>
        </w:numPr>
        <w:jc w:val="both"/>
        <w:rPr>
          <w:sz w:val="24"/>
          <w:szCs w:val="24"/>
        </w:rPr>
      </w:pPr>
      <w:r w:rsidRPr="00A6599B">
        <w:rPr>
          <w:sz w:val="24"/>
          <w:szCs w:val="24"/>
        </w:rPr>
        <w:t>Утвердить</w:t>
      </w:r>
      <w:r w:rsidR="00C03535" w:rsidRPr="00A6599B">
        <w:rPr>
          <w:sz w:val="24"/>
          <w:szCs w:val="24"/>
        </w:rPr>
        <w:t xml:space="preserve"> административный регламент оказания муниципальной услуги </w:t>
      </w:r>
      <w:r w:rsidR="008F3D48" w:rsidRPr="00A6599B">
        <w:rPr>
          <w:sz w:val="24"/>
          <w:szCs w:val="24"/>
        </w:rPr>
        <w:t>«</w:t>
      </w:r>
      <w:r w:rsidR="00A6599B"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0068666B">
        <w:rPr>
          <w:color w:val="000000"/>
          <w:sz w:val="24"/>
          <w:szCs w:val="24"/>
        </w:rPr>
        <w:t xml:space="preserve"> или объекта капитального строительства</w:t>
      </w:r>
      <w:r w:rsidR="008F3D48" w:rsidRPr="00A6599B">
        <w:rPr>
          <w:sz w:val="24"/>
          <w:szCs w:val="24"/>
        </w:rPr>
        <w:t>»</w:t>
      </w:r>
      <w:r w:rsidR="00C03535" w:rsidRPr="00A6599B">
        <w:rPr>
          <w:sz w:val="24"/>
          <w:szCs w:val="24"/>
        </w:rPr>
        <w:t>,</w:t>
      </w:r>
      <w:r w:rsidRPr="00A6599B">
        <w:rPr>
          <w:sz w:val="24"/>
          <w:szCs w:val="24"/>
        </w:rPr>
        <w:t xml:space="preserve"> согласно Приложению №1.</w:t>
      </w:r>
    </w:p>
    <w:p w:rsidR="0065488E" w:rsidRDefault="00B0591E" w:rsidP="00A6599B">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C3E15">
        <w:rPr>
          <w:sz w:val="24"/>
          <w:szCs w:val="24"/>
        </w:rPr>
        <w:t>06</w:t>
      </w:r>
      <w:r w:rsidR="00EA6A92" w:rsidRPr="00EA6A92">
        <w:rPr>
          <w:sz w:val="24"/>
          <w:szCs w:val="24"/>
        </w:rPr>
        <w:t>.</w:t>
      </w:r>
      <w:r w:rsidR="00A6599B">
        <w:rPr>
          <w:sz w:val="24"/>
          <w:szCs w:val="24"/>
        </w:rPr>
        <w:t>1</w:t>
      </w:r>
      <w:r w:rsidR="007C3E15">
        <w:rPr>
          <w:sz w:val="24"/>
          <w:szCs w:val="24"/>
        </w:rPr>
        <w:t>0</w:t>
      </w:r>
      <w:r w:rsidR="008F3D48" w:rsidRPr="00EA6A92">
        <w:rPr>
          <w:sz w:val="24"/>
          <w:szCs w:val="24"/>
        </w:rPr>
        <w:t>.2017 г. №</w:t>
      </w:r>
      <w:r w:rsidR="00A6599B">
        <w:rPr>
          <w:sz w:val="24"/>
          <w:szCs w:val="24"/>
        </w:rPr>
        <w:t>8</w:t>
      </w:r>
      <w:r w:rsidR="007C3E15">
        <w:rPr>
          <w:sz w:val="24"/>
          <w:szCs w:val="24"/>
        </w:rPr>
        <w:t>39</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7C3E15"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7C3E15">
        <w:rPr>
          <w:sz w:val="24"/>
          <w:szCs w:val="24"/>
        </w:rPr>
        <w:t>1108 от 27</w:t>
      </w:r>
      <w:r w:rsidR="00A6599B">
        <w:rPr>
          <w:sz w:val="24"/>
          <w:szCs w:val="24"/>
        </w:rPr>
        <w:t>.</w:t>
      </w:r>
      <w:r>
        <w:rPr>
          <w:sz w:val="24"/>
          <w:szCs w:val="24"/>
        </w:rPr>
        <w:t>1</w:t>
      </w:r>
      <w:r w:rsidR="00A6599B">
        <w:rPr>
          <w:sz w:val="24"/>
          <w:szCs w:val="24"/>
        </w:rPr>
        <w:t>2</w:t>
      </w:r>
      <w:r>
        <w:rPr>
          <w:sz w:val="24"/>
          <w:szCs w:val="24"/>
        </w:rPr>
        <w:t>.201</w:t>
      </w:r>
      <w:r w:rsidR="007C3E15">
        <w:rPr>
          <w:sz w:val="24"/>
          <w:szCs w:val="24"/>
        </w:rPr>
        <w:t>7</w:t>
      </w:r>
      <w:r>
        <w:rPr>
          <w:sz w:val="24"/>
          <w:szCs w:val="24"/>
        </w:rPr>
        <w:t xml:space="preserve">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C3E15">
        <w:rPr>
          <w:sz w:val="24"/>
          <w:szCs w:val="24"/>
        </w:rPr>
        <w:t>06</w:t>
      </w:r>
      <w:r w:rsidR="00A6599B" w:rsidRPr="00EA6A92">
        <w:rPr>
          <w:sz w:val="24"/>
          <w:szCs w:val="24"/>
        </w:rPr>
        <w:t>.</w:t>
      </w:r>
      <w:r w:rsidR="00A6599B">
        <w:rPr>
          <w:sz w:val="24"/>
          <w:szCs w:val="24"/>
        </w:rPr>
        <w:t>1</w:t>
      </w:r>
      <w:r w:rsidR="007C3E15">
        <w:rPr>
          <w:sz w:val="24"/>
          <w:szCs w:val="24"/>
        </w:rPr>
        <w:t>0</w:t>
      </w:r>
      <w:r w:rsidR="00A6599B" w:rsidRPr="00EA6A92">
        <w:rPr>
          <w:sz w:val="24"/>
          <w:szCs w:val="24"/>
        </w:rPr>
        <w:t>.2017 г. №</w:t>
      </w:r>
      <w:r w:rsidR="00A6599B">
        <w:rPr>
          <w:sz w:val="24"/>
          <w:szCs w:val="24"/>
        </w:rPr>
        <w:t>8</w:t>
      </w:r>
      <w:r w:rsidR="007C3E15">
        <w:rPr>
          <w:sz w:val="24"/>
          <w:szCs w:val="24"/>
        </w:rPr>
        <w:t>39</w:t>
      </w:r>
      <w:r w:rsidR="00A6599B" w:rsidRPr="00EA6A92">
        <w:rPr>
          <w:sz w:val="24"/>
          <w:szCs w:val="24"/>
        </w:rPr>
        <w:t xml:space="preserve"> </w:t>
      </w:r>
      <w:r w:rsidRPr="00EA6A92">
        <w:rPr>
          <w:sz w:val="24"/>
          <w:szCs w:val="24"/>
        </w:rPr>
        <w:t>«</w:t>
      </w:r>
      <w:r w:rsidR="007C3E15"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Pr="00EA6A92">
        <w:rPr>
          <w:sz w:val="24"/>
          <w:szCs w:val="24"/>
        </w:rPr>
        <w:t>»</w:t>
      </w:r>
      <w:r>
        <w:rPr>
          <w:sz w:val="24"/>
          <w:szCs w:val="24"/>
        </w:rPr>
        <w:t xml:space="preserve"> признать утратившим силу</w:t>
      </w:r>
      <w:r w:rsidRPr="00EA6A92">
        <w:rPr>
          <w:sz w:val="24"/>
          <w:szCs w:val="24"/>
        </w:rPr>
        <w:t>.</w:t>
      </w:r>
    </w:p>
    <w:p w:rsidR="00597A8B"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B0591E">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8E5BE5" w:rsidRDefault="008E5BE5" w:rsidP="008E5BE5">
      <w:pPr>
        <w:pStyle w:val="a8"/>
        <w:rPr>
          <w:sz w:val="24"/>
          <w:szCs w:val="24"/>
        </w:rPr>
      </w:pPr>
    </w:p>
    <w:p w:rsidR="008E5BE5" w:rsidRPr="00EA6A92" w:rsidRDefault="008E5BE5" w:rsidP="008E5BE5">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 от</w:t>
      </w:r>
    </w:p>
    <w:p w:rsidR="00A4066C" w:rsidRPr="00A4066C" w:rsidRDefault="00A4066C" w:rsidP="008E5BE5">
      <w:pPr>
        <w:pStyle w:val="a6"/>
        <w:jc w:val="center"/>
        <w:rPr>
          <w:sz w:val="20"/>
        </w:rPr>
      </w:pPr>
    </w:p>
    <w:p w:rsidR="00A4066C" w:rsidRPr="00A4066C" w:rsidRDefault="008E5BE5" w:rsidP="008E5BE5">
      <w:pPr>
        <w:pStyle w:val="a6"/>
        <w:jc w:val="center"/>
        <w:rPr>
          <w:b/>
          <w:sz w:val="24"/>
          <w:szCs w:val="24"/>
        </w:rPr>
      </w:pPr>
      <w:r w:rsidRPr="00A4066C">
        <w:rPr>
          <w:b/>
          <w:sz w:val="24"/>
          <w:szCs w:val="24"/>
        </w:rPr>
        <w:t>АДМИНИСТРАТИВНЫЙ РЕГЛАМЕНТ</w:t>
      </w:r>
    </w:p>
    <w:p w:rsidR="00A4066C" w:rsidRPr="0068666B" w:rsidRDefault="0068666B" w:rsidP="0068666B">
      <w:pPr>
        <w:jc w:val="center"/>
        <w:rPr>
          <w:b/>
          <w:sz w:val="24"/>
          <w:szCs w:val="24"/>
        </w:rPr>
      </w:pPr>
      <w:r w:rsidRPr="0068666B">
        <w:rPr>
          <w:b/>
          <w:sz w:val="24"/>
          <w:szCs w:val="24"/>
        </w:rPr>
        <w:t xml:space="preserve">ПРЕДОСТАВЛЕНИЯ МУНИЦИПАЛЬНОЙ УСЛУГИ </w:t>
      </w:r>
      <w:r w:rsidRPr="0068666B">
        <w:rPr>
          <w:b/>
          <w:sz w:val="24"/>
          <w:szCs w:val="24"/>
        </w:rPr>
        <w:br/>
        <w:t>«</w:t>
      </w:r>
      <w:r w:rsidRPr="0068666B">
        <w:rPr>
          <w:b/>
          <w:color w:val="000000"/>
          <w:sz w:val="24"/>
          <w:szCs w:val="24"/>
        </w:rPr>
        <w:t>ПРЕДОСТАВЛЕНИЕ РАЗРЕШЕНИЯ НА УСЛОВНО РАЗРЕШЕННЫЙ ВИД ИСПОЛЬЗОВАНИЯ ЗЕМЕЛЬНОГО УЧАСТКА</w:t>
      </w:r>
      <w:r w:rsidRPr="0068666B">
        <w:rPr>
          <w:color w:val="000000"/>
          <w:sz w:val="24"/>
          <w:szCs w:val="24"/>
        </w:rPr>
        <w:t xml:space="preserve"> </w:t>
      </w:r>
      <w:r w:rsidRPr="0068666B">
        <w:rPr>
          <w:b/>
          <w:color w:val="000000"/>
          <w:sz w:val="24"/>
          <w:szCs w:val="24"/>
        </w:rPr>
        <w:t>ИЛИ ОБЪЕКТА КАПИТАЛЬНОГО СТРОИТЕЛЬСТВА</w:t>
      </w:r>
      <w:r w:rsidRPr="0068666B">
        <w:rPr>
          <w:b/>
          <w:sz w:val="24"/>
          <w:szCs w:val="24"/>
        </w:rPr>
        <w:t xml:space="preserve"> "</w:t>
      </w:r>
    </w:p>
    <w:p w:rsidR="00A4066C" w:rsidRPr="00A4066C" w:rsidRDefault="00A4066C" w:rsidP="008E5BE5">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8E5BE5">
      <w:pPr>
        <w:jc w:val="both"/>
        <w:rPr>
          <w:bCs/>
          <w:sz w:val="24"/>
          <w:szCs w:val="24"/>
        </w:rPr>
      </w:pPr>
      <w:r w:rsidRPr="00A4066C">
        <w:rPr>
          <w:bCs/>
          <w:sz w:val="24"/>
          <w:szCs w:val="24"/>
        </w:rPr>
        <w:t xml:space="preserve">1.1. </w:t>
      </w:r>
      <w:r w:rsidRPr="008E5BE5">
        <w:rPr>
          <w:sz w:val="24"/>
          <w:szCs w:val="24"/>
        </w:rPr>
        <w:t xml:space="preserve">Административный регламент предоставления муниципальной услуги </w:t>
      </w:r>
      <w:r w:rsidR="008E5BE5" w:rsidRPr="00205EBE">
        <w:rPr>
          <w:b/>
          <w:sz w:val="24"/>
          <w:szCs w:val="24"/>
        </w:rPr>
        <w:t>«</w:t>
      </w:r>
      <w:r w:rsidR="00205EBE" w:rsidRPr="00205EBE">
        <w:rPr>
          <w:b/>
          <w:color w:val="000000"/>
          <w:sz w:val="24"/>
          <w:szCs w:val="24"/>
        </w:rPr>
        <w:t>Предоставление разрешения на условно разрешенный вид использования земельного участка</w:t>
      </w:r>
      <w:r w:rsidR="0068666B" w:rsidRPr="0068666B">
        <w:rPr>
          <w:color w:val="000000"/>
          <w:sz w:val="24"/>
          <w:szCs w:val="24"/>
        </w:rPr>
        <w:t xml:space="preserve"> </w:t>
      </w:r>
      <w:r w:rsidR="0068666B" w:rsidRPr="0068666B">
        <w:rPr>
          <w:b/>
          <w:color w:val="000000"/>
          <w:sz w:val="24"/>
          <w:szCs w:val="24"/>
        </w:rPr>
        <w:t>или объекта капитального строительства</w:t>
      </w:r>
      <w:r w:rsidR="008E5BE5" w:rsidRPr="0068666B">
        <w:rPr>
          <w:b/>
          <w:color w:val="000000"/>
          <w:sz w:val="24"/>
          <w:szCs w:val="24"/>
        </w:rPr>
        <w:t>»</w:t>
      </w:r>
      <w:r w:rsidRPr="00787FF3">
        <w:rPr>
          <w:b/>
          <w:sz w:val="24"/>
          <w:szCs w:val="24"/>
        </w:rPr>
        <w:t xml:space="preserve">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C22360" w:rsidP="00A4066C">
      <w:pPr>
        <w:pStyle w:val="a6"/>
        <w:jc w:val="both"/>
        <w:rPr>
          <w:sz w:val="24"/>
          <w:szCs w:val="24"/>
        </w:rPr>
      </w:pPr>
      <w:r>
        <w:rPr>
          <w:sz w:val="24"/>
          <w:szCs w:val="24"/>
        </w:rPr>
        <w:t xml:space="preserve">         </w:t>
      </w:r>
      <w:r w:rsidR="00A4066C"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A6599B">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lastRenderedPageBreak/>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C22360" w:rsidRDefault="00A4066C" w:rsidP="00C22360">
      <w:pPr>
        <w:jc w:val="both"/>
        <w:rPr>
          <w:sz w:val="24"/>
          <w:szCs w:val="24"/>
          <w:u w:val="single"/>
        </w:rPr>
      </w:pPr>
      <w:r w:rsidRPr="00A4066C">
        <w:rPr>
          <w:sz w:val="24"/>
          <w:szCs w:val="24"/>
        </w:rPr>
        <w:t xml:space="preserve">Наименование муниципальной услуги: </w:t>
      </w:r>
      <w:r w:rsidRPr="00C22360">
        <w:rPr>
          <w:sz w:val="24"/>
          <w:szCs w:val="24"/>
        </w:rPr>
        <w:t>"</w:t>
      </w:r>
      <w:r w:rsidR="00AF1019" w:rsidRPr="00A6599B">
        <w:rPr>
          <w:color w:val="000000"/>
          <w:sz w:val="24"/>
          <w:szCs w:val="24"/>
        </w:rPr>
        <w:t xml:space="preserve">Предоставление разрешения на </w:t>
      </w:r>
      <w:r w:rsidR="00AF1019">
        <w:rPr>
          <w:color w:val="000000"/>
          <w:sz w:val="24"/>
          <w:szCs w:val="24"/>
        </w:rPr>
        <w:t>условно разрешенный вид использования земельного участка</w:t>
      </w:r>
      <w:r w:rsidR="001E3BC2">
        <w:rPr>
          <w:color w:val="000000"/>
          <w:sz w:val="24"/>
          <w:szCs w:val="24"/>
        </w:rPr>
        <w:t xml:space="preserve"> или объекта капитального строительства</w:t>
      </w:r>
      <w:r w:rsidRPr="00C22360">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w:t>
      </w:r>
      <w:r w:rsidR="00C22360">
        <w:rPr>
          <w:sz w:val="24"/>
          <w:szCs w:val="24"/>
        </w:rPr>
        <w:t>я</w:t>
      </w:r>
      <w:r w:rsidRPr="00A4066C">
        <w:rPr>
          <w:sz w:val="24"/>
          <w:szCs w:val="24"/>
        </w:rPr>
        <w:t xml:space="preserve"> Котельниковского городского поселения</w:t>
      </w:r>
      <w:r w:rsidR="00C22360">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AF1019" w:rsidRDefault="00A4066C" w:rsidP="00AF1019">
      <w:pPr>
        <w:pStyle w:val="a6"/>
        <w:jc w:val="both"/>
        <w:rPr>
          <w:sz w:val="24"/>
          <w:szCs w:val="24"/>
        </w:rPr>
      </w:pPr>
      <w:r w:rsidRPr="00AF1019">
        <w:rPr>
          <w:b/>
          <w:sz w:val="24"/>
          <w:szCs w:val="24"/>
        </w:rPr>
        <w:t>2.3. Результат предоставления муниципальной услуги</w:t>
      </w:r>
      <w:r w:rsidRPr="00AF1019">
        <w:rPr>
          <w:sz w:val="24"/>
          <w:szCs w:val="24"/>
        </w:rPr>
        <w:t>.</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AF1019" w:rsidRPr="00AF1019" w:rsidRDefault="00AF1019" w:rsidP="00AF1019">
      <w:pPr>
        <w:pStyle w:val="a6"/>
        <w:jc w:val="both"/>
        <w:rPr>
          <w:rFonts w:eastAsiaTheme="minorHAnsi"/>
          <w:b/>
          <w:sz w:val="24"/>
          <w:szCs w:val="24"/>
          <w:lang w:eastAsia="en-US"/>
        </w:rPr>
      </w:pPr>
      <w:r w:rsidRPr="00AF1019">
        <w:rPr>
          <w:rFonts w:eastAsiaTheme="minorHAnsi"/>
          <w:b/>
          <w:sz w:val="24"/>
          <w:szCs w:val="24"/>
          <w:lang w:eastAsia="en-US"/>
        </w:rPr>
        <w:t>2.4. Срок предоставления муниципальной услуги.</w:t>
      </w:r>
    </w:p>
    <w:p w:rsidR="00AF1019" w:rsidRPr="00AF1019" w:rsidRDefault="00AF1019" w:rsidP="00AF1019">
      <w:pPr>
        <w:pStyle w:val="a6"/>
        <w:jc w:val="both"/>
        <w:rPr>
          <w:rFonts w:eastAsiaTheme="minorHAnsi"/>
          <w:sz w:val="24"/>
          <w:szCs w:val="24"/>
          <w:lang w:eastAsia="en-US"/>
        </w:rPr>
      </w:pPr>
      <w:r>
        <w:rPr>
          <w:rFonts w:eastAsiaTheme="minorHAnsi"/>
          <w:sz w:val="24"/>
          <w:szCs w:val="24"/>
          <w:lang w:eastAsia="en-US"/>
        </w:rPr>
        <w:t xml:space="preserve">     </w:t>
      </w:r>
      <w:r w:rsidRPr="00AF1019">
        <w:rPr>
          <w:rFonts w:eastAsiaTheme="minorHAnsi"/>
          <w:sz w:val="24"/>
          <w:szCs w:val="24"/>
          <w:lang w:eastAsia="en-US"/>
        </w:rPr>
        <w:t xml:space="preserve">Общий срок предоставления муниципальной услуги устанавливается органом местного самоуправления с учетом и включением в него сроков осуществления административных процедур, необходимых для проведения публичных слушаний в порядке, предусмотренном </w:t>
      </w:r>
      <w:hyperlink r:id="rId12" w:history="1">
        <w:r w:rsidRPr="00AF1019">
          <w:rPr>
            <w:rFonts w:eastAsiaTheme="minorHAnsi"/>
            <w:color w:val="0000FF"/>
            <w:sz w:val="24"/>
            <w:szCs w:val="24"/>
            <w:lang w:eastAsia="en-US"/>
          </w:rPr>
          <w:t>частью 7 статьи 39</w:t>
        </w:r>
      </w:hyperlink>
      <w:r w:rsidRPr="00AF1019">
        <w:rPr>
          <w:rFonts w:eastAsiaTheme="minorHAnsi"/>
          <w:sz w:val="24"/>
          <w:szCs w:val="24"/>
          <w:lang w:eastAsia="en-US"/>
        </w:rPr>
        <w:t xml:space="preserve"> Градостроительного кодекса РФ, в том числе:</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lastRenderedPageBreak/>
        <w:t xml:space="preserve">- срок принятия итогового документа главой </w:t>
      </w:r>
      <w:r>
        <w:rPr>
          <w:rFonts w:eastAsiaTheme="minorHAnsi"/>
          <w:sz w:val="24"/>
          <w:szCs w:val="24"/>
          <w:lang w:eastAsia="en-US"/>
        </w:rPr>
        <w:t xml:space="preserve">Котельниковского </w:t>
      </w:r>
      <w:r w:rsidRPr="00AF1019">
        <w:rPr>
          <w:rFonts w:eastAsiaTheme="minorHAnsi"/>
          <w:sz w:val="24"/>
          <w:szCs w:val="24"/>
          <w:lang w:eastAsia="en-US"/>
        </w:rPr>
        <w:t xml:space="preserve">городского </w:t>
      </w:r>
      <w:r>
        <w:rPr>
          <w:rFonts w:eastAsiaTheme="minorHAnsi"/>
          <w:sz w:val="24"/>
          <w:szCs w:val="24"/>
          <w:lang w:eastAsia="en-US"/>
        </w:rPr>
        <w:t>поселения</w:t>
      </w:r>
      <w:r w:rsidRPr="00AF1019">
        <w:rPr>
          <w:rFonts w:eastAsiaTheme="minorHAnsi"/>
          <w:sz w:val="24"/>
          <w:szCs w:val="24"/>
          <w:lang w:eastAsia="en-US"/>
        </w:rPr>
        <w:t xml:space="preserve"> - в течение 3 дней со дня поступления рекомендаций комиссии по подготовке проекта правил землепользования и застройки по результатам публичных слушаний.</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Общий срок предоставления муниципальной услуги с момента регистрации заявления в установленном порядке составляет 45 дней.</w:t>
      </w:r>
    </w:p>
    <w:p w:rsidR="00A4066C" w:rsidRPr="00AF1019" w:rsidRDefault="00AF1019" w:rsidP="00AF1019">
      <w:pPr>
        <w:pStyle w:val="a6"/>
        <w:jc w:val="both"/>
        <w:rPr>
          <w:b/>
          <w:sz w:val="24"/>
          <w:szCs w:val="24"/>
        </w:rPr>
      </w:pPr>
      <w:r w:rsidRPr="00AF1019">
        <w:rPr>
          <w:sz w:val="24"/>
          <w:szCs w:val="24"/>
        </w:rPr>
        <w:t xml:space="preserve"> </w:t>
      </w:r>
      <w:r w:rsidR="00A4066C" w:rsidRPr="00AF1019">
        <w:rPr>
          <w:b/>
          <w:sz w:val="24"/>
          <w:szCs w:val="24"/>
        </w:rPr>
        <w:t>2.5. Правовые основания для предоставления муниципальной услуги.</w:t>
      </w:r>
    </w:p>
    <w:p w:rsidR="00A4066C" w:rsidRPr="00AF1019" w:rsidRDefault="00A4066C" w:rsidP="00AF1019">
      <w:pPr>
        <w:pStyle w:val="a6"/>
        <w:jc w:val="both"/>
        <w:rPr>
          <w:sz w:val="24"/>
          <w:szCs w:val="24"/>
        </w:rPr>
      </w:pPr>
      <w:r w:rsidRPr="00AF1019">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F1019" w:rsidRDefault="00A4066C" w:rsidP="00AF1019">
      <w:pPr>
        <w:pStyle w:val="a6"/>
        <w:jc w:val="both"/>
        <w:rPr>
          <w:sz w:val="24"/>
          <w:szCs w:val="24"/>
        </w:rPr>
      </w:pPr>
      <w:r w:rsidRPr="00AF1019">
        <w:rPr>
          <w:sz w:val="24"/>
          <w:szCs w:val="24"/>
        </w:rPr>
        <w:t xml:space="preserve">- </w:t>
      </w:r>
      <w:hyperlink r:id="rId13" w:history="1">
        <w:r w:rsidRPr="00AF1019">
          <w:rPr>
            <w:color w:val="0000FF"/>
            <w:sz w:val="24"/>
            <w:szCs w:val="24"/>
          </w:rPr>
          <w:t>Конституция</w:t>
        </w:r>
      </w:hyperlink>
      <w:r w:rsidRPr="00AF1019">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9"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2"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5"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w:t>
      </w:r>
      <w:r w:rsidRPr="00F367C8">
        <w:rPr>
          <w:sz w:val="24"/>
          <w:szCs w:val="24"/>
        </w:rPr>
        <w:lastRenderedPageBreak/>
        <w:t xml:space="preserve">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6"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7"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8"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0" w:name="P126"/>
      <w:bookmarkEnd w:id="0"/>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1" w:name="P127"/>
      <w:bookmarkEnd w:id="1"/>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w:t>
      </w:r>
      <w:r w:rsidR="008028F6" w:rsidRPr="008028F6">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028F6">
        <w:rPr>
          <w:szCs w:val="28"/>
        </w:rPr>
        <w:t xml:space="preserve"> </w:t>
      </w:r>
      <w:r w:rsidRPr="00A4066C">
        <w:rPr>
          <w:sz w:val="24"/>
          <w:szCs w:val="24"/>
        </w:rPr>
        <w:t>по форме согласно приложению N 1.</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4D591C" w:rsidRPr="004D591C" w:rsidRDefault="004D591C" w:rsidP="004D591C">
      <w:pPr>
        <w:pStyle w:val="Default"/>
        <w:jc w:val="both"/>
      </w:pPr>
      <w:r w:rsidRPr="004D591C">
        <w:t xml:space="preserve">2.6.3. Заявитель вправе представить в уполномоченный орган по собственной инициативе: </w:t>
      </w:r>
    </w:p>
    <w:p w:rsidR="004D591C" w:rsidRPr="004D591C" w:rsidRDefault="004D591C" w:rsidP="004D591C">
      <w:pPr>
        <w:pStyle w:val="Default"/>
        <w:jc w:val="both"/>
      </w:pPr>
      <w:r w:rsidRPr="004D591C">
        <w:t xml:space="preserve">1) выписку из ЕГРЮЛ о юридическом лице, являющемся заявителем; </w:t>
      </w:r>
    </w:p>
    <w:p w:rsidR="004D591C" w:rsidRPr="004D591C" w:rsidRDefault="004D591C" w:rsidP="004D591C">
      <w:pPr>
        <w:pStyle w:val="Default"/>
        <w:jc w:val="both"/>
      </w:pPr>
      <w:r w:rsidRPr="004D591C">
        <w:t xml:space="preserve">2) выписку из ЕГРИП об индивидуальном предпринимателе, являющемся заявителем; </w:t>
      </w:r>
    </w:p>
    <w:p w:rsidR="004D591C" w:rsidRPr="004D591C" w:rsidRDefault="004D591C" w:rsidP="004D591C">
      <w:pPr>
        <w:pStyle w:val="Default"/>
        <w:jc w:val="both"/>
      </w:pPr>
      <w:r w:rsidRPr="004D591C">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4D591C" w:rsidRPr="004D591C" w:rsidRDefault="00572653" w:rsidP="004D591C">
      <w:pPr>
        <w:pStyle w:val="a6"/>
        <w:jc w:val="both"/>
        <w:rPr>
          <w:sz w:val="24"/>
          <w:szCs w:val="24"/>
        </w:rPr>
      </w:pPr>
      <w:r>
        <w:rPr>
          <w:sz w:val="24"/>
          <w:szCs w:val="24"/>
        </w:rPr>
        <w:t xml:space="preserve">      </w:t>
      </w:r>
      <w:r w:rsidR="004D591C" w:rsidRPr="004D591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r w:rsidR="004D591C">
        <w:rPr>
          <w:sz w:val="24"/>
          <w:szCs w:val="24"/>
        </w:rPr>
        <w:t>.</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 xml:space="preserve">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4066C">
        <w:rPr>
          <w:sz w:val="24"/>
          <w:szCs w:val="24"/>
        </w:rPr>
        <w:lastRenderedPageBreak/>
        <w:t>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30"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t>2.7.2.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E67C33">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E67C33" w:rsidRPr="00E67C33" w:rsidRDefault="00A4066C" w:rsidP="00E67C33">
      <w:pPr>
        <w:pStyle w:val="Default"/>
        <w:jc w:val="both"/>
      </w:pPr>
      <w:r w:rsidRPr="00E67C33">
        <w:lastRenderedPageBreak/>
        <w:t xml:space="preserve">2.8.1. </w:t>
      </w:r>
      <w:r w:rsidR="00E67C33" w:rsidRPr="00E67C33">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E67C33" w:rsidRPr="00E67C33" w:rsidRDefault="00E67C33" w:rsidP="00E67C33">
      <w:pPr>
        <w:autoSpaceDE w:val="0"/>
        <w:autoSpaceDN w:val="0"/>
        <w:adjustRightInd w:val="0"/>
        <w:jc w:val="both"/>
        <w:rPr>
          <w:rFonts w:eastAsiaTheme="minorHAnsi"/>
          <w:b/>
          <w:color w:val="000000"/>
          <w:sz w:val="24"/>
          <w:szCs w:val="24"/>
          <w:lang w:eastAsia="en-US"/>
        </w:rPr>
      </w:pPr>
      <w:r w:rsidRPr="00E67C33">
        <w:rPr>
          <w:rFonts w:eastAsiaTheme="minorHAnsi"/>
          <w:b/>
          <w:color w:val="000000"/>
          <w:sz w:val="24"/>
          <w:szCs w:val="24"/>
          <w:lang w:eastAsia="en-US"/>
        </w:rPr>
        <w:t>2.</w:t>
      </w:r>
      <w:r w:rsidR="006F34B5">
        <w:rPr>
          <w:rFonts w:eastAsiaTheme="minorHAnsi"/>
          <w:b/>
          <w:color w:val="000000"/>
          <w:sz w:val="24"/>
          <w:szCs w:val="24"/>
          <w:lang w:eastAsia="en-US"/>
        </w:rPr>
        <w:t>9</w:t>
      </w:r>
      <w:r w:rsidRPr="00E67C33">
        <w:rPr>
          <w:rFonts w:eastAsiaTheme="minorHAnsi"/>
          <w:b/>
          <w:color w:val="000000"/>
          <w:sz w:val="24"/>
          <w:szCs w:val="24"/>
          <w:lang w:eastAsia="en-US"/>
        </w:rPr>
        <w:t xml:space="preserve">. Исчерпывающий перечень оснований для приостановления или отказа в предоставлении муниципальной услуги.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.1. 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которая расположена на указанном земельном участке.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.2.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1)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2)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p>
    <w:p w:rsidR="00E67C33" w:rsidRDefault="00E67C33" w:rsidP="00FC7D35">
      <w:pPr>
        <w:pStyle w:val="a6"/>
        <w:jc w:val="both"/>
        <w:rPr>
          <w:rFonts w:eastAsiaTheme="minorHAnsi"/>
          <w:color w:val="000000"/>
          <w:szCs w:val="28"/>
          <w:lang w:eastAsia="en-US"/>
        </w:rPr>
      </w:pPr>
      <w:r w:rsidRPr="00E67C33">
        <w:rPr>
          <w:rFonts w:eastAsiaTheme="minorHAnsi"/>
          <w:color w:val="000000"/>
          <w:sz w:val="24"/>
          <w:szCs w:val="24"/>
          <w:lang w:eastAsia="en-US"/>
        </w:rPr>
        <w:t>3)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r w:rsidRPr="00E67C33">
        <w:rPr>
          <w:rFonts w:eastAsiaTheme="minorHAnsi"/>
          <w:color w:val="000000"/>
          <w:szCs w:val="28"/>
          <w:lang w:eastAsia="en-US"/>
        </w:rPr>
        <w:t xml:space="preserve">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4)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5)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6)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 </w:t>
      </w:r>
    </w:p>
    <w:p w:rsidR="006F34B5" w:rsidRDefault="006F34B5" w:rsidP="006F34B5">
      <w:pPr>
        <w:pStyle w:val="a6"/>
        <w:jc w:val="both"/>
        <w:rPr>
          <w:rFonts w:eastAsiaTheme="minorHAnsi"/>
          <w:color w:val="000000"/>
          <w:szCs w:val="28"/>
          <w:lang w:eastAsia="en-US"/>
        </w:rPr>
      </w:pPr>
      <w:r w:rsidRPr="006F34B5">
        <w:rPr>
          <w:rFonts w:eastAsiaTheme="minorHAnsi"/>
          <w:color w:val="000000"/>
          <w:sz w:val="24"/>
          <w:szCs w:val="24"/>
          <w:lang w:eastAsia="en-US"/>
        </w:rPr>
        <w:lastRenderedPageBreak/>
        <w:t>7) заявление подано в орган местного самоуправления, не уполномоченный на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F34B5">
        <w:rPr>
          <w:rFonts w:eastAsiaTheme="minorHAnsi"/>
          <w:color w:val="000000"/>
          <w:szCs w:val="28"/>
          <w:lang w:eastAsia="en-US"/>
        </w:rPr>
        <w:t xml:space="preserve"> </w:t>
      </w:r>
    </w:p>
    <w:p w:rsidR="00A4066C" w:rsidRPr="00A451BB" w:rsidRDefault="00A4066C" w:rsidP="006F34B5">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2"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3"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E01D3C" w:rsidRDefault="00E01D3C" w:rsidP="00A451BB">
      <w:pPr>
        <w:pStyle w:val="a6"/>
        <w:jc w:val="center"/>
        <w:rPr>
          <w:b/>
          <w:sz w:val="24"/>
          <w:szCs w:val="24"/>
        </w:rPr>
      </w:pPr>
      <w:bookmarkStart w:id="2" w:name="P222"/>
      <w:bookmarkEnd w:id="2"/>
    </w:p>
    <w:p w:rsidR="00A4066C" w:rsidRPr="00A451BB" w:rsidRDefault="00A4066C" w:rsidP="00A451BB">
      <w:pPr>
        <w:pStyle w:val="a6"/>
        <w:jc w:val="center"/>
        <w:rPr>
          <w:b/>
          <w:sz w:val="24"/>
          <w:szCs w:val="24"/>
        </w:rPr>
      </w:pPr>
      <w:r w:rsidRPr="00A451BB">
        <w:rPr>
          <w:b/>
          <w:sz w:val="24"/>
          <w:szCs w:val="24"/>
        </w:rPr>
        <w:lastRenderedPageBreak/>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E01D3C" w:rsidRPr="00E01D3C" w:rsidRDefault="00E01D3C" w:rsidP="00E01D3C">
      <w:pPr>
        <w:pStyle w:val="Default"/>
        <w:jc w:val="both"/>
      </w:pPr>
      <w:r w:rsidRPr="00E01D3C">
        <w:t xml:space="preserve">1) прием и регистрация заявления и прилагаемых к нему документов либо отказ в приеме к рассмотрению заявления; </w:t>
      </w:r>
    </w:p>
    <w:p w:rsidR="001649A6" w:rsidRDefault="00E01D3C" w:rsidP="00E01D3C">
      <w:pPr>
        <w:pStyle w:val="Default"/>
        <w:jc w:val="both"/>
      </w:pPr>
      <w:r w:rsidRPr="00E01D3C">
        <w:t>2) приостановление срока рассмотрения заявления;</w:t>
      </w:r>
    </w:p>
    <w:p w:rsidR="00E01D3C" w:rsidRPr="00E01D3C" w:rsidRDefault="00E01D3C" w:rsidP="00E01D3C">
      <w:pPr>
        <w:pStyle w:val="Default"/>
        <w:jc w:val="both"/>
      </w:pPr>
      <w:r w:rsidRPr="00E01D3C">
        <w:t xml:space="preserve">3)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4)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5)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rPr>
          <w:b/>
        </w:rPr>
      </w:pPr>
      <w:r w:rsidRPr="00E01D3C">
        <w:rPr>
          <w:b/>
        </w:rPr>
        <w:t xml:space="preserve">3.2.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3.2.1. Основанием для начала административной процедуры является поступление в уполномоченный орган либо в МФЦ заявления и прилагаемых к нему документов. </w:t>
      </w:r>
    </w:p>
    <w:p w:rsidR="00E01D3C" w:rsidRPr="00E01D3C" w:rsidRDefault="00E01D3C" w:rsidP="00E01D3C">
      <w:pPr>
        <w:pStyle w:val="Default"/>
        <w:jc w:val="both"/>
      </w:pPr>
      <w:r w:rsidRPr="00E01D3C">
        <w:t xml:space="preserve">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 </w:t>
      </w:r>
    </w:p>
    <w:p w:rsidR="00E01D3C" w:rsidRPr="00E01D3C" w:rsidRDefault="00E01D3C" w:rsidP="00E01D3C">
      <w:pPr>
        <w:pStyle w:val="Default"/>
        <w:jc w:val="both"/>
      </w:pPr>
      <w:r w:rsidRPr="00E01D3C">
        <w:t xml:space="preserve">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E01D3C" w:rsidRPr="00E01D3C" w:rsidRDefault="00E01D3C" w:rsidP="00E01D3C">
      <w:pPr>
        <w:pStyle w:val="Default"/>
        <w:jc w:val="both"/>
      </w:pPr>
      <w:r w:rsidRPr="00E01D3C">
        <w:t xml:space="preserve">В случае представления документов через МФЦ расписка выдается указанным МФЦ. </w:t>
      </w:r>
    </w:p>
    <w:p w:rsidR="00E01D3C" w:rsidRPr="00E01D3C" w:rsidRDefault="00E01D3C" w:rsidP="00E01D3C">
      <w:pPr>
        <w:pStyle w:val="Default"/>
        <w:jc w:val="both"/>
      </w:pPr>
      <w:r w:rsidRPr="00E01D3C">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 </w:t>
      </w:r>
    </w:p>
    <w:p w:rsidR="00E01D3C" w:rsidRPr="00E01D3C" w:rsidRDefault="00E01D3C" w:rsidP="00E01D3C">
      <w:pPr>
        <w:pStyle w:val="Default"/>
        <w:jc w:val="both"/>
      </w:pPr>
      <w:r w:rsidRPr="00E01D3C">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w:t>
      </w:r>
      <w:r w:rsidRPr="00E01D3C">
        <w:lastRenderedPageBreak/>
        <w:t xml:space="preserve">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E01D3C" w:rsidRPr="00E01D3C" w:rsidRDefault="00E01D3C" w:rsidP="00E01D3C">
      <w:pPr>
        <w:pStyle w:val="Default"/>
        <w:jc w:val="both"/>
      </w:pPr>
      <w:r w:rsidRPr="00E01D3C">
        <w:t xml:space="preserve">3.2.4. В случае представления гражданином заявления через МФЦ срок принятия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 </w:t>
      </w:r>
    </w:p>
    <w:p w:rsidR="00E01D3C" w:rsidRPr="00E01D3C" w:rsidRDefault="00E01D3C" w:rsidP="00E01D3C">
      <w:pPr>
        <w:pStyle w:val="Default"/>
        <w:jc w:val="both"/>
      </w:pPr>
      <w:r w:rsidRPr="00E01D3C">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w:t>
      </w:r>
    </w:p>
    <w:p w:rsidR="00E01D3C" w:rsidRPr="00E01D3C" w:rsidRDefault="00E01D3C" w:rsidP="00E01D3C">
      <w:pPr>
        <w:pStyle w:val="Default"/>
        <w:jc w:val="both"/>
      </w:pPr>
      <w:r w:rsidRPr="00E01D3C">
        <w:t xml:space="preserve">3.2.5. Максимальный срок выполнения административной процедуры: </w:t>
      </w:r>
    </w:p>
    <w:p w:rsidR="00E01D3C" w:rsidRPr="00E01D3C" w:rsidRDefault="00E01D3C" w:rsidP="00E01D3C">
      <w:pPr>
        <w:pStyle w:val="Default"/>
        <w:jc w:val="both"/>
      </w:pPr>
      <w:r w:rsidRPr="00E01D3C">
        <w:t xml:space="preserve">- при личном приеме – не более 15 минут; </w:t>
      </w:r>
    </w:p>
    <w:p w:rsidR="00E01D3C" w:rsidRPr="00E01D3C" w:rsidRDefault="00E01D3C" w:rsidP="00E01D3C">
      <w:pPr>
        <w:pStyle w:val="Default"/>
        <w:jc w:val="both"/>
      </w:pPr>
      <w:r w:rsidRPr="00E01D3C">
        <w:t xml:space="preserve">- при поступлении заявления и документов по почте, электронной почте или через МФЦ –1 рабочий день. </w:t>
      </w:r>
    </w:p>
    <w:p w:rsidR="00E01D3C" w:rsidRPr="00E01D3C" w:rsidRDefault="00E01D3C" w:rsidP="00E01D3C">
      <w:pPr>
        <w:pStyle w:val="Default"/>
        <w:jc w:val="both"/>
      </w:pPr>
      <w:r w:rsidRPr="00E01D3C">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E01D3C" w:rsidRPr="00E01D3C" w:rsidRDefault="00E01D3C" w:rsidP="00E01D3C">
      <w:pPr>
        <w:pStyle w:val="Default"/>
        <w:jc w:val="both"/>
      </w:pPr>
      <w:r w:rsidRPr="00E01D3C">
        <w:t xml:space="preserve">3.2.6.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E01D3C" w:rsidRPr="00E01D3C" w:rsidRDefault="00E01D3C" w:rsidP="00E01D3C">
      <w:pPr>
        <w:pStyle w:val="Default"/>
        <w:jc w:val="both"/>
      </w:pPr>
      <w:r w:rsidRPr="00E01D3C">
        <w:t xml:space="preserve">- направление уведомления об отказе в приеме к рассмотрению заявления. </w:t>
      </w:r>
    </w:p>
    <w:p w:rsidR="00E01D3C" w:rsidRPr="00E01D3C" w:rsidRDefault="00E01D3C" w:rsidP="00E01D3C">
      <w:pPr>
        <w:pStyle w:val="Default"/>
        <w:jc w:val="both"/>
        <w:rPr>
          <w:b/>
        </w:rPr>
      </w:pPr>
      <w:r w:rsidRPr="00E01D3C">
        <w:rPr>
          <w:b/>
        </w:rPr>
        <w:t xml:space="preserve">3.3. Приостановление срока рассмотрения заявления. </w:t>
      </w:r>
    </w:p>
    <w:p w:rsidR="00E01D3C" w:rsidRPr="00E01D3C" w:rsidRDefault="00E01D3C" w:rsidP="00E01D3C">
      <w:pPr>
        <w:pStyle w:val="Default"/>
        <w:jc w:val="both"/>
      </w:pPr>
      <w:r w:rsidRPr="00E01D3C">
        <w:t xml:space="preserve">3.3.1.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w:t>
      </w:r>
    </w:p>
    <w:p w:rsidR="00E01D3C" w:rsidRPr="00E01D3C" w:rsidRDefault="00E01D3C" w:rsidP="00E01D3C">
      <w:pPr>
        <w:pStyle w:val="Default"/>
        <w:jc w:val="both"/>
      </w:pPr>
      <w:r w:rsidRPr="00E01D3C">
        <w:t xml:space="preserve">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и направляет принятое решение заявителю. </w:t>
      </w:r>
    </w:p>
    <w:p w:rsidR="00E01D3C" w:rsidRPr="00E01D3C" w:rsidRDefault="00E01D3C" w:rsidP="00E01D3C">
      <w:pPr>
        <w:pStyle w:val="Default"/>
        <w:jc w:val="both"/>
      </w:pPr>
      <w:r w:rsidRPr="00E01D3C">
        <w:t xml:space="preserve">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Российской Федерации. </w:t>
      </w:r>
    </w:p>
    <w:p w:rsidR="00E01D3C" w:rsidRPr="00E01D3C" w:rsidRDefault="00E01D3C" w:rsidP="00E01D3C">
      <w:pPr>
        <w:pStyle w:val="Default"/>
        <w:jc w:val="both"/>
      </w:pPr>
      <w:r w:rsidRPr="00E01D3C">
        <w:t xml:space="preserve">3.3.3. 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 </w:t>
      </w:r>
    </w:p>
    <w:p w:rsidR="00E01D3C" w:rsidRPr="00E01D3C" w:rsidRDefault="00E01D3C" w:rsidP="00E01D3C">
      <w:pPr>
        <w:pStyle w:val="Default"/>
        <w:jc w:val="both"/>
      </w:pPr>
      <w:r w:rsidRPr="00E01D3C">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rsidR="00E01D3C" w:rsidRPr="00E01D3C" w:rsidRDefault="00E01D3C" w:rsidP="00E01D3C">
      <w:pPr>
        <w:pStyle w:val="Default"/>
        <w:jc w:val="both"/>
      </w:pPr>
      <w:r w:rsidRPr="00E01D3C">
        <w:t xml:space="preserve">3.3.4. Максимальный срок выполнения административной процедуры: </w:t>
      </w:r>
    </w:p>
    <w:p w:rsidR="00E01D3C" w:rsidRPr="00E01D3C" w:rsidRDefault="00E01D3C" w:rsidP="00E01D3C">
      <w:pPr>
        <w:pStyle w:val="Default"/>
        <w:jc w:val="both"/>
      </w:pPr>
      <w:r w:rsidRPr="00E01D3C">
        <w:lastRenderedPageBreak/>
        <w:t xml:space="preserve">- при поступлении уведомления о выявлении самовольной постройки в уполномоченный орган – 1 день со дня поступления указанного уведомления. </w:t>
      </w:r>
    </w:p>
    <w:p w:rsidR="00E01D3C" w:rsidRPr="00E01D3C" w:rsidRDefault="00E01D3C" w:rsidP="00E01D3C">
      <w:pPr>
        <w:pStyle w:val="Default"/>
        <w:jc w:val="both"/>
      </w:pPr>
      <w:r w:rsidRPr="00E01D3C">
        <w:t xml:space="preserve">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 </w:t>
      </w:r>
    </w:p>
    <w:p w:rsidR="00E01D3C" w:rsidRPr="00E01D3C" w:rsidRDefault="00E01D3C" w:rsidP="00E01D3C">
      <w:pPr>
        <w:pStyle w:val="Default"/>
        <w:jc w:val="both"/>
        <w:rPr>
          <w:b/>
        </w:rPr>
      </w:pPr>
      <w:r w:rsidRPr="00E01D3C">
        <w:rPr>
          <w:b/>
        </w:rPr>
        <w:t xml:space="preserve">3.4.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3.4.1. Основанием для начала выполнения административной процедуры является получение зарегистрированного в установленном порядке заявления. </w:t>
      </w:r>
    </w:p>
    <w:p w:rsidR="00E01D3C" w:rsidRPr="00E01D3C" w:rsidRDefault="00E01D3C" w:rsidP="00E01D3C">
      <w:pPr>
        <w:pStyle w:val="Default"/>
        <w:jc w:val="both"/>
      </w:pPr>
      <w:r w:rsidRPr="00E01D3C">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 </w:t>
      </w:r>
    </w:p>
    <w:p w:rsidR="00E01D3C" w:rsidRPr="00E01D3C" w:rsidRDefault="00E01D3C" w:rsidP="00E01D3C">
      <w:pPr>
        <w:pStyle w:val="Default"/>
        <w:jc w:val="both"/>
      </w:pPr>
      <w:r w:rsidRPr="00E01D3C">
        <w:t xml:space="preserve">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 </w:t>
      </w:r>
    </w:p>
    <w:p w:rsidR="00E01D3C" w:rsidRPr="00E01D3C" w:rsidRDefault="00E01D3C" w:rsidP="00E01D3C">
      <w:pPr>
        <w:pStyle w:val="Default"/>
        <w:jc w:val="both"/>
      </w:pPr>
      <w:r w:rsidRPr="00E01D3C">
        <w:t xml:space="preserve">- в орган государственной власти, осуществляющий ведение Единого государственного реестра недвижимости, о правообладателе земельного участка; </w:t>
      </w:r>
    </w:p>
    <w:p w:rsidR="00E01D3C" w:rsidRDefault="00E01D3C" w:rsidP="00E01D3C">
      <w:pPr>
        <w:pStyle w:val="Default"/>
        <w:jc w:val="both"/>
      </w:pPr>
      <w:r w:rsidRPr="00E01D3C">
        <w:t xml:space="preserve">- в налоговый орган о предоставлении выписки из ЕГРЮЛ или ЕГРИП о заявителе. </w:t>
      </w:r>
    </w:p>
    <w:p w:rsidR="00E01D3C" w:rsidRPr="00E01D3C" w:rsidRDefault="00E01D3C" w:rsidP="00E01D3C">
      <w:pPr>
        <w:pStyle w:val="Default"/>
        <w:jc w:val="both"/>
      </w:pPr>
      <w:r w:rsidRPr="00E01D3C">
        <w:t xml:space="preserve">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 </w:t>
      </w:r>
    </w:p>
    <w:p w:rsidR="00E01D3C" w:rsidRPr="00E01D3C" w:rsidRDefault="00E01D3C" w:rsidP="00E01D3C">
      <w:pPr>
        <w:pStyle w:val="Default"/>
        <w:jc w:val="both"/>
      </w:pPr>
      <w:r w:rsidRPr="00E01D3C">
        <w:t xml:space="preserve">3.4.4.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E01D3C" w:rsidRPr="00E01D3C" w:rsidRDefault="00E01D3C" w:rsidP="00E01D3C">
      <w:pPr>
        <w:pStyle w:val="Default"/>
        <w:jc w:val="both"/>
        <w:rPr>
          <w:b/>
        </w:rPr>
      </w:pPr>
      <w:r w:rsidRPr="00E01D3C">
        <w:rPr>
          <w:b/>
        </w:rPr>
        <w:t xml:space="preserve">3.5.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 </w:t>
      </w:r>
    </w:p>
    <w:p w:rsidR="00E01D3C" w:rsidRPr="00E01D3C" w:rsidRDefault="00E01D3C" w:rsidP="00E01D3C">
      <w:pPr>
        <w:pStyle w:val="Default"/>
        <w:jc w:val="both"/>
      </w:pPr>
      <w:r w:rsidRPr="00E01D3C">
        <w:t xml:space="preserve">3.5.2. Должностное лицо уполномоченного органа, ответственное 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предоставлялось ли заявителю ранее разрешение на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разрешение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t xml:space="preserve">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заявителю ранее предоставлялось разрешение в случае, предусмотренном частью 1.1 статьи 40 Градостроительного кодекса Российской Федерации, должностное лицо уполномоченного органа, ответственное за предоставление муниципальной услуги, переходит к выполнению административной процедуры, предусмотренной пунктом 3.7. настоящего административного регламента. </w:t>
      </w:r>
    </w:p>
    <w:p w:rsidR="00E01D3C" w:rsidRPr="00E01D3C" w:rsidRDefault="00E01D3C" w:rsidP="00E01D3C">
      <w:pPr>
        <w:pStyle w:val="Default"/>
        <w:jc w:val="both"/>
      </w:pPr>
      <w:r w:rsidRPr="00E01D3C">
        <w:t xml:space="preserve">3.5.3. Максимальный срок исполнения административной процедуры 1 рабочий день. </w:t>
      </w:r>
    </w:p>
    <w:p w:rsidR="00E01D3C" w:rsidRPr="00E01D3C" w:rsidRDefault="00E01D3C" w:rsidP="00E01D3C">
      <w:pPr>
        <w:pStyle w:val="Default"/>
        <w:jc w:val="both"/>
      </w:pPr>
      <w:r w:rsidRPr="00E01D3C">
        <w:t xml:space="preserve">3.5.4.Результатом выполнения административной процедуры является: </w:t>
      </w:r>
    </w:p>
    <w:p w:rsidR="00E01D3C" w:rsidRPr="00E01D3C" w:rsidRDefault="00E01D3C" w:rsidP="00E01D3C">
      <w:pPr>
        <w:pStyle w:val="Default"/>
        <w:jc w:val="both"/>
      </w:pPr>
      <w:r w:rsidRPr="00E01D3C">
        <w:t xml:space="preserve">установление правообладателя земельного участка; </w:t>
      </w:r>
    </w:p>
    <w:p w:rsidR="00E01D3C" w:rsidRPr="00E01D3C" w:rsidRDefault="00E01D3C" w:rsidP="00E01D3C">
      <w:pPr>
        <w:pStyle w:val="Default"/>
        <w:jc w:val="both"/>
      </w:pPr>
      <w:r w:rsidRPr="00E01D3C">
        <w:t xml:space="preserve">установление факта предоставления заявителю разрешения в случае, предусмотренном частью 1.1 статьи 40 Градостроительного кодекса Российской Федерации. </w:t>
      </w:r>
    </w:p>
    <w:p w:rsidR="00E01D3C" w:rsidRPr="001649A6" w:rsidRDefault="00E01D3C" w:rsidP="00E01D3C">
      <w:pPr>
        <w:pStyle w:val="Default"/>
        <w:jc w:val="both"/>
        <w:rPr>
          <w:b/>
        </w:rPr>
      </w:pPr>
      <w:bookmarkStart w:id="3" w:name="_GoBack"/>
      <w:r w:rsidRPr="001649A6">
        <w:rPr>
          <w:b/>
        </w:rPr>
        <w:lastRenderedPageBreak/>
        <w:t xml:space="preserve">3.6. Передача заявления и прилагаемых к нему документов в комиссию по подготовке проекта правил землепользования и застройки. </w:t>
      </w:r>
    </w:p>
    <w:bookmarkEnd w:id="3"/>
    <w:p w:rsidR="00E01D3C" w:rsidRPr="00E01D3C" w:rsidRDefault="00E01D3C" w:rsidP="00E01D3C">
      <w:pPr>
        <w:pStyle w:val="Default"/>
        <w:jc w:val="both"/>
      </w:pPr>
      <w:r w:rsidRPr="00E01D3C">
        <w:t xml:space="preserve">3.6.1. Основанием для начала административной процедуры является поступление в уполномоченный орган заявления и прилагаемых к нему документов, в том числе подтверждающих, что заявитель является правообладателем земельного участка. </w:t>
      </w:r>
    </w:p>
    <w:p w:rsidR="00E01D3C" w:rsidRPr="00E01D3C" w:rsidRDefault="00E01D3C" w:rsidP="00E01D3C">
      <w:pPr>
        <w:pStyle w:val="Default"/>
        <w:jc w:val="both"/>
      </w:pPr>
      <w:r w:rsidRPr="00E01D3C">
        <w:t xml:space="preserve">3.6.2. Заявление и прилагаемые к нему документы передаются уполномоченным должностным лицом уполномоченного органа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3.6.3. Максимальный срок выполнения административной процедуры – 1 рабочий день. </w:t>
      </w:r>
    </w:p>
    <w:p w:rsidR="00E01D3C" w:rsidRPr="00E01D3C" w:rsidRDefault="00E01D3C" w:rsidP="00E01D3C">
      <w:pPr>
        <w:pStyle w:val="Default"/>
        <w:jc w:val="both"/>
      </w:pPr>
      <w:r w:rsidRPr="00E01D3C">
        <w:t xml:space="preserve">3.6.4. Результатом выполнения административной процедуры является передача заявления и прилагаемых к нему документов в комиссию по подготовке проекта правил землепользования и застройки. </w:t>
      </w:r>
    </w:p>
    <w:p w:rsidR="00E01D3C" w:rsidRPr="001649A6" w:rsidRDefault="00E01D3C" w:rsidP="00E01D3C">
      <w:pPr>
        <w:pStyle w:val="Default"/>
        <w:jc w:val="both"/>
        <w:rPr>
          <w:b/>
        </w:rPr>
      </w:pPr>
      <w:r w:rsidRPr="001649A6">
        <w:rPr>
          <w:b/>
        </w:rPr>
        <w:t xml:space="preserve">3.7.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pPr>
      <w:r w:rsidRPr="00E01D3C">
        <w:t xml:space="preserve">3.7.1. Основанием для начала административной процедуры является получение руководителем уполномоченного органа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либо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01D3C" w:rsidRPr="00E01D3C" w:rsidRDefault="00E01D3C" w:rsidP="00E01D3C">
      <w:pPr>
        <w:pStyle w:val="Default"/>
        <w:jc w:val="both"/>
      </w:pPr>
      <w:r w:rsidRPr="00E01D3C">
        <w:t xml:space="preserve">3.7.2. В течение 7 дней с даты поступления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должностное лицо уполномоченного органа,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установления оснований, предусмотренных пунктом 2.11.2. настоящего административного регламента, об отказе в предоставлении такого разрешения с указанием причин принятого решения, и представляет проект соответствующего решения на подпись руководителю уполномоченного органа. </w:t>
      </w:r>
    </w:p>
    <w:p w:rsidR="00E01D3C" w:rsidRPr="00E01D3C" w:rsidRDefault="00E01D3C" w:rsidP="00E01D3C">
      <w:pPr>
        <w:pStyle w:val="Default"/>
        <w:jc w:val="both"/>
      </w:pPr>
      <w:r w:rsidRPr="00E01D3C">
        <w:t xml:space="preserve">3.7.3. Уполномоченное должностное лицо уполномоченного органа 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01D3C" w:rsidRPr="00E01D3C" w:rsidRDefault="00E01D3C" w:rsidP="00E01D3C">
      <w:pPr>
        <w:pStyle w:val="Default"/>
        <w:jc w:val="both"/>
      </w:pPr>
      <w:r w:rsidRPr="00E01D3C">
        <w:lastRenderedPageBreak/>
        <w:t xml:space="preserve">3.7.4. В случае поступления заявления через МФЦ уполномоченное должностное лицо уполномоченного органа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 </w:t>
      </w:r>
    </w:p>
    <w:p w:rsidR="00E01D3C" w:rsidRPr="00E01D3C" w:rsidRDefault="00E01D3C" w:rsidP="00E01D3C">
      <w:pPr>
        <w:pStyle w:val="Default"/>
        <w:jc w:val="both"/>
      </w:pPr>
      <w:r w:rsidRPr="00E01D3C">
        <w:t xml:space="preserve">3.7.5. Максимальный срок выполнения административной процедуры – 9 дней с даты поступления руководителю уполномоченного органа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или результата рассмотрения уведомления о выявлении самовольной постройки, указанного в абзаце втором пункта 3.3.3. настоящего административного регламента. </w:t>
      </w:r>
    </w:p>
    <w:p w:rsidR="00E01D3C" w:rsidRPr="00E01D3C" w:rsidRDefault="00E01D3C" w:rsidP="00E01D3C">
      <w:pPr>
        <w:pStyle w:val="Default"/>
        <w:jc w:val="both"/>
      </w:pPr>
      <w:r w:rsidRPr="00E01D3C">
        <w:t xml:space="preserve">3.7.6.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w:t>
      </w:r>
    </w:p>
    <w:p w:rsidR="00A4066C" w:rsidRDefault="00E01D3C" w:rsidP="00E01D3C">
      <w:pPr>
        <w:pStyle w:val="a6"/>
        <w:jc w:val="both"/>
        <w:rPr>
          <w:sz w:val="24"/>
          <w:szCs w:val="24"/>
        </w:rPr>
      </w:pPr>
      <w:r w:rsidRPr="00E01D3C">
        <w:rPr>
          <w:sz w:val="24"/>
          <w:szCs w:val="24"/>
        </w:rPr>
        <w:t>-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E01D3C" w:rsidRPr="00E01D3C" w:rsidRDefault="00E01D3C" w:rsidP="00E01D3C">
      <w:pPr>
        <w:pStyle w:val="a6"/>
        <w:jc w:val="both"/>
        <w:rPr>
          <w:sz w:val="24"/>
          <w:szCs w:val="24"/>
        </w:rPr>
      </w:pPr>
    </w:p>
    <w:p w:rsidR="00A4066C" w:rsidRDefault="00A4066C" w:rsidP="00E01D3C">
      <w:pPr>
        <w:pStyle w:val="a6"/>
        <w:jc w:val="center"/>
        <w:rPr>
          <w:b/>
          <w:sz w:val="24"/>
          <w:szCs w:val="24"/>
        </w:rPr>
      </w:pPr>
      <w:r w:rsidRPr="00E01D3C">
        <w:rPr>
          <w:b/>
          <w:sz w:val="24"/>
          <w:szCs w:val="24"/>
        </w:rPr>
        <w:t>4. Формы контроля за исполнением Административного</w:t>
      </w:r>
      <w:r w:rsidR="00151A54" w:rsidRPr="00E01D3C">
        <w:rPr>
          <w:b/>
          <w:sz w:val="24"/>
          <w:szCs w:val="24"/>
        </w:rPr>
        <w:t xml:space="preserve"> </w:t>
      </w:r>
      <w:r w:rsidRPr="00E01D3C">
        <w:rPr>
          <w:b/>
          <w:sz w:val="24"/>
          <w:szCs w:val="24"/>
        </w:rPr>
        <w:t>регламента</w:t>
      </w:r>
      <w:r w:rsidR="006440FB">
        <w:rPr>
          <w:b/>
          <w:sz w:val="24"/>
          <w:szCs w:val="24"/>
        </w:rPr>
        <w:t>.</w:t>
      </w:r>
    </w:p>
    <w:p w:rsidR="006440FB" w:rsidRPr="00E01D3C" w:rsidRDefault="006440FB" w:rsidP="00E01D3C">
      <w:pPr>
        <w:pStyle w:val="a6"/>
        <w:jc w:val="center"/>
        <w:rPr>
          <w:b/>
          <w:sz w:val="24"/>
          <w:szCs w:val="24"/>
        </w:rPr>
      </w:pPr>
    </w:p>
    <w:p w:rsidR="00A4066C" w:rsidRPr="00A4066C" w:rsidRDefault="00A4066C" w:rsidP="00E01D3C">
      <w:pPr>
        <w:pStyle w:val="a6"/>
        <w:jc w:val="both"/>
        <w:rPr>
          <w:sz w:val="24"/>
          <w:szCs w:val="24"/>
        </w:rPr>
      </w:pPr>
      <w:r w:rsidRPr="00E01D3C">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w:t>
      </w:r>
      <w:r w:rsidRPr="00A4066C">
        <w:rPr>
          <w:sz w:val="24"/>
          <w:szCs w:val="24"/>
        </w:rPr>
        <w:t xml:space="preserve">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w:t>
      </w:r>
      <w:r w:rsidRPr="00A4066C">
        <w:rPr>
          <w:sz w:val="24"/>
          <w:szCs w:val="24"/>
        </w:rPr>
        <w:lastRenderedPageBreak/>
        <w:t>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34"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38"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4" w:name="P344"/>
      <w:bookmarkEnd w:id="4"/>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3"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w:t>
      </w:r>
      <w:r w:rsidRPr="00A4066C">
        <w:rPr>
          <w:sz w:val="24"/>
          <w:szCs w:val="24"/>
        </w:rPr>
        <w:lastRenderedPageBreak/>
        <w:t>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45"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46"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48"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49"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50"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51"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w:t>
      </w:r>
      <w:r w:rsidRPr="00A4066C">
        <w:rPr>
          <w:sz w:val="24"/>
          <w:szCs w:val="24"/>
        </w:rPr>
        <w:lastRenderedPageBreak/>
        <w:t>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52"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lastRenderedPageBreak/>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3"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54"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5"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C13F32" w:rsidRDefault="00A4066C" w:rsidP="00C13F32">
      <w:pPr>
        <w:pStyle w:val="ConsPlusNormal"/>
        <w:jc w:val="right"/>
        <w:rPr>
          <w:rFonts w:ascii="Times New Roman" w:hAnsi="Times New Roman" w:cs="Times New Roman"/>
        </w:rPr>
      </w:pPr>
      <w:r w:rsidRPr="00EC63B7">
        <w:rPr>
          <w:rFonts w:ascii="Times New Roman" w:hAnsi="Times New Roman" w:cs="Times New Roman"/>
        </w:rPr>
        <w:t>услуги "</w:t>
      </w:r>
      <w:r w:rsidR="00C13F32">
        <w:rPr>
          <w:rFonts w:ascii="Times New Roman" w:hAnsi="Times New Roman" w:cs="Times New Roman"/>
        </w:rPr>
        <w:t xml:space="preserve">Предоставление разрешения на </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отклонение от предельных параметров</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разрешенного строительства, реконструкции</w:t>
      </w:r>
    </w:p>
    <w:p w:rsidR="00A4066C" w:rsidRPr="00EC63B7" w:rsidRDefault="00C13F32" w:rsidP="00C13F32">
      <w:pPr>
        <w:pStyle w:val="ConsPlusNormal"/>
        <w:jc w:val="right"/>
        <w:rPr>
          <w:rFonts w:ascii="Times New Roman" w:hAnsi="Times New Roman" w:cs="Times New Roman"/>
        </w:rPr>
      </w:pPr>
      <w:r>
        <w:rPr>
          <w:rFonts w:ascii="Times New Roman" w:hAnsi="Times New Roman" w:cs="Times New Roman"/>
        </w:rPr>
        <w:t xml:space="preserve"> объектов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rmal"/>
        <w:jc w:val="both"/>
        <w:rPr>
          <w:rFonts w:ascii="Times New Roman" w:hAnsi="Times New Roman" w:cs="Times New Roman"/>
          <w:sz w:val="24"/>
          <w:szCs w:val="24"/>
        </w:rPr>
      </w:pPr>
    </w:p>
    <w:p w:rsidR="00C13F32" w:rsidRPr="00C13F32" w:rsidRDefault="00A4066C" w:rsidP="00EC63B7">
      <w:pPr>
        <w:pStyle w:val="ConsPlusNonformat"/>
        <w:jc w:val="right"/>
        <w:rPr>
          <w:rStyle w:val="a7"/>
          <w:rFonts w:eastAsiaTheme="minorEastAsia"/>
          <w:sz w:val="24"/>
          <w:szCs w:val="24"/>
        </w:rPr>
      </w:pPr>
      <w:r w:rsidRPr="00C13F32">
        <w:rPr>
          <w:rStyle w:val="a7"/>
          <w:rFonts w:eastAsiaTheme="minorEastAsia"/>
          <w:sz w:val="24"/>
          <w:szCs w:val="24"/>
        </w:rPr>
        <w:t xml:space="preserve">                       В </w:t>
      </w:r>
      <w:r w:rsidR="00C13F32" w:rsidRPr="00C13F32">
        <w:rPr>
          <w:rStyle w:val="a7"/>
          <w:rFonts w:eastAsiaTheme="minorEastAsia"/>
          <w:sz w:val="24"/>
          <w:szCs w:val="24"/>
        </w:rPr>
        <w:t xml:space="preserve"> комиссию по подготовке проекта правил</w:t>
      </w:r>
    </w:p>
    <w:p w:rsidR="00C13F32" w:rsidRPr="00C13F32" w:rsidRDefault="00C13F32" w:rsidP="00C13F32">
      <w:pPr>
        <w:pStyle w:val="ConsPlusNonformat"/>
        <w:jc w:val="right"/>
        <w:rPr>
          <w:rFonts w:ascii="Times New Roman" w:hAnsi="Times New Roman" w:cs="Times New Roman"/>
          <w:sz w:val="24"/>
          <w:szCs w:val="24"/>
        </w:rPr>
      </w:pPr>
      <w:r w:rsidRPr="00C13F32">
        <w:rPr>
          <w:rStyle w:val="a7"/>
          <w:rFonts w:eastAsiaTheme="minorEastAsia"/>
          <w:sz w:val="24"/>
          <w:szCs w:val="24"/>
        </w:rPr>
        <w:t xml:space="preserve">                  землепользования и застройки</w:t>
      </w:r>
      <w:r w:rsidRPr="00C13F32">
        <w:rPr>
          <w:sz w:val="24"/>
          <w:szCs w:val="24"/>
        </w:rPr>
        <w:t xml:space="preserve"> </w:t>
      </w:r>
      <w:r w:rsidRPr="00C13F32">
        <w:rPr>
          <w:rFonts w:ascii="Times New Roman" w:hAnsi="Times New Roman" w:cs="Times New Roman"/>
          <w:sz w:val="24"/>
          <w:szCs w:val="24"/>
        </w:rPr>
        <w:t>Котельниковского</w:t>
      </w:r>
    </w:p>
    <w:p w:rsidR="00A4066C" w:rsidRPr="00EC63B7" w:rsidRDefault="00C13F32" w:rsidP="00EC63B7">
      <w:pPr>
        <w:pStyle w:val="ConsPlusNonformat"/>
        <w:jc w:val="right"/>
        <w:rPr>
          <w:rFonts w:ascii="Times New Roman" w:hAnsi="Times New Roman" w:cs="Times New Roman"/>
        </w:rPr>
      </w:pPr>
      <w:r w:rsidRPr="00C13F32">
        <w:rPr>
          <w:rFonts w:ascii="Times New Roman" w:hAnsi="Times New Roman" w:cs="Times New Roman"/>
          <w:sz w:val="24"/>
          <w:szCs w:val="24"/>
        </w:rPr>
        <w:t xml:space="preserve"> городского поселения</w:t>
      </w:r>
      <w:r w:rsidR="00A4066C" w:rsidRPr="00C13F32">
        <w:rPr>
          <w:rFonts w:ascii="Times New Roman" w:hAnsi="Times New Roman" w:cs="Times New Roman"/>
          <w:sz w:val="24"/>
          <w:szCs w:val="24"/>
        </w:rPr>
        <w:t>)</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C13F32" w:rsidRDefault="00A4066C" w:rsidP="00C13F32">
      <w:pPr>
        <w:pStyle w:val="a6"/>
        <w:jc w:val="center"/>
        <w:rPr>
          <w:b/>
          <w:sz w:val="24"/>
          <w:szCs w:val="24"/>
        </w:rPr>
      </w:pPr>
      <w:bookmarkStart w:id="5" w:name="P415"/>
      <w:bookmarkEnd w:id="5"/>
      <w:r w:rsidRPr="00C13F32">
        <w:rPr>
          <w:b/>
          <w:sz w:val="24"/>
          <w:szCs w:val="24"/>
        </w:rPr>
        <w:t>ЗАЯВЛЕНИЕ</w:t>
      </w:r>
    </w:p>
    <w:p w:rsidR="00A4066C" w:rsidRPr="00C13F32" w:rsidRDefault="00C13F32" w:rsidP="00C13F32">
      <w:pPr>
        <w:pStyle w:val="a6"/>
        <w:jc w:val="center"/>
        <w:rPr>
          <w:b/>
          <w:sz w:val="24"/>
          <w:szCs w:val="24"/>
        </w:rPr>
      </w:pPr>
      <w:r w:rsidRPr="00C13F32">
        <w:rPr>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3F32" w:rsidRPr="00C568E3" w:rsidRDefault="00C13F32" w:rsidP="00C13F32">
      <w:pPr>
        <w:pStyle w:val="ConsPlusNonformat"/>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63"/>
      </w:tblGrid>
      <w:tr w:rsidR="00582577" w:rsidRPr="00582577">
        <w:trPr>
          <w:trHeight w:val="385"/>
        </w:trPr>
        <w:tc>
          <w:tcPr>
            <w:tcW w:w="8963" w:type="dxa"/>
          </w:tcPr>
          <w:p w:rsidR="00582577" w:rsidRPr="00582577" w:rsidRDefault="00582577" w:rsidP="00582577">
            <w:pPr>
              <w:pStyle w:val="Default"/>
              <w:jc w:val="both"/>
            </w:pPr>
            <w:r w:rsidRPr="00582577">
              <w:t xml:space="preserve">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c>
      </w:tr>
    </w:tbl>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Default="00A4066C" w:rsidP="00582577">
      <w:pPr>
        <w:pStyle w:val="ConsPlusNonformat"/>
        <w:jc w:val="center"/>
        <w:rPr>
          <w:rFonts w:ascii="Times New Roman" w:hAnsi="Times New Roman" w:cs="Times New Roman"/>
        </w:rPr>
      </w:pPr>
      <w:r w:rsidRPr="00EC63B7">
        <w:rPr>
          <w:rFonts w:ascii="Times New Roman" w:hAnsi="Times New Roman" w:cs="Times New Roman"/>
        </w:rPr>
        <w:t>(</w:t>
      </w:r>
      <w:r w:rsidR="00582577">
        <w:rPr>
          <w:rFonts w:ascii="Times New Roman" w:hAnsi="Times New Roman" w:cs="Times New Roman"/>
        </w:rPr>
        <w:t>указывается наименование объекта капитального строительства</w:t>
      </w:r>
      <w:r w:rsidRPr="00EC63B7">
        <w:rPr>
          <w:rFonts w:ascii="Times New Roman" w:hAnsi="Times New Roman" w:cs="Times New Roman"/>
        </w:rPr>
        <w:t>)</w:t>
      </w:r>
    </w:p>
    <w:p w:rsidR="00A3345E" w:rsidRPr="00EC63B7" w:rsidRDefault="00A3345E" w:rsidP="00582577">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67B2A" w:rsidRDefault="00A3345E"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планируемого </w:t>
      </w:r>
      <w:r w:rsidR="00A4066C" w:rsidRPr="00C568E3">
        <w:rPr>
          <w:rFonts w:ascii="Times New Roman" w:hAnsi="Times New Roman" w:cs="Times New Roman"/>
          <w:sz w:val="24"/>
          <w:szCs w:val="24"/>
        </w:rPr>
        <w:t xml:space="preserve"> </w:t>
      </w:r>
      <w:r>
        <w:rPr>
          <w:rFonts w:ascii="Times New Roman" w:hAnsi="Times New Roman" w:cs="Times New Roman"/>
          <w:sz w:val="24"/>
          <w:szCs w:val="24"/>
        </w:rPr>
        <w:t>к строительству (расположенного) на земельном участке</w:t>
      </w:r>
      <w:r w:rsidR="00167B2A">
        <w:rPr>
          <w:rFonts w:ascii="Times New Roman" w:hAnsi="Times New Roman" w:cs="Times New Roman"/>
          <w:sz w:val="24"/>
          <w:szCs w:val="24"/>
        </w:rPr>
        <w:t xml:space="preserve"> с кадастровым номером _____________________________________________________________________</w:t>
      </w:r>
      <w:r>
        <w:rPr>
          <w:rFonts w:ascii="Times New Roman" w:hAnsi="Times New Roman" w:cs="Times New Roman"/>
          <w:sz w:val="24"/>
          <w:szCs w:val="24"/>
        </w:rPr>
        <w:t xml:space="preserve"> </w:t>
      </w:r>
      <w:r w:rsidR="00A4066C" w:rsidRPr="00C568E3">
        <w:rPr>
          <w:rFonts w:ascii="Times New Roman" w:hAnsi="Times New Roman" w:cs="Times New Roman"/>
          <w:sz w:val="24"/>
          <w:szCs w:val="24"/>
        </w:rPr>
        <w:t>_______________________________________</w:t>
      </w:r>
      <w:r w:rsidR="00EC63B7">
        <w:rPr>
          <w:rFonts w:ascii="Times New Roman" w:hAnsi="Times New Roman" w:cs="Times New Roman"/>
          <w:sz w:val="24"/>
          <w:szCs w:val="24"/>
        </w:rPr>
        <w:t>_____</w:t>
      </w:r>
      <w:r w:rsidR="00A4066C" w:rsidRPr="00C568E3">
        <w:rPr>
          <w:rFonts w:ascii="Times New Roman" w:hAnsi="Times New Roman" w:cs="Times New Roman"/>
          <w:sz w:val="24"/>
          <w:szCs w:val="24"/>
        </w:rPr>
        <w:t>_______</w:t>
      </w:r>
      <w:r w:rsidR="00167B2A">
        <w:rPr>
          <w:rFonts w:ascii="Times New Roman" w:hAnsi="Times New Roman" w:cs="Times New Roman"/>
          <w:sz w:val="24"/>
          <w:szCs w:val="24"/>
        </w:rPr>
        <w:t>_________________________</w:t>
      </w:r>
      <w:r w:rsidR="00A4066C" w:rsidRPr="00C568E3">
        <w:rPr>
          <w:rFonts w:ascii="Times New Roman" w:hAnsi="Times New Roman" w:cs="Times New Roman"/>
          <w:sz w:val="24"/>
          <w:szCs w:val="24"/>
        </w:rPr>
        <w:t>_</w:t>
      </w:r>
    </w:p>
    <w:p w:rsidR="00A4066C" w:rsidRPr="00C568E3" w:rsidRDefault="00167B2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4066C" w:rsidRPr="00C568E3">
        <w:rPr>
          <w:rFonts w:ascii="Times New Roman" w:hAnsi="Times New Roman" w:cs="Times New Roman"/>
          <w:sz w:val="24"/>
          <w:szCs w:val="24"/>
        </w:rPr>
        <w:t>,</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39584A" w:rsidP="0039584A">
      <w:pPr>
        <w:pStyle w:val="ConsPlusNonformat"/>
        <w:jc w:val="center"/>
        <w:rPr>
          <w:rFonts w:ascii="Times New Roman" w:hAnsi="Times New Roman" w:cs="Times New Roman"/>
        </w:rPr>
      </w:pPr>
      <w:r>
        <w:rPr>
          <w:rFonts w:ascii="Times New Roman" w:hAnsi="Times New Roman" w:cs="Times New Roman"/>
        </w:rPr>
        <w:t>(указываю</w:t>
      </w:r>
      <w:r w:rsidR="00A4066C" w:rsidRPr="00EC63B7">
        <w:rPr>
          <w:rFonts w:ascii="Times New Roman" w:hAnsi="Times New Roman" w:cs="Times New Roman"/>
        </w:rPr>
        <w:t>тся</w:t>
      </w:r>
      <w:r>
        <w:rPr>
          <w:rFonts w:ascii="Times New Roman" w:hAnsi="Times New Roman" w:cs="Times New Roman"/>
        </w:rPr>
        <w:t xml:space="preserve"> запрашиваемые</w:t>
      </w:r>
      <w:r w:rsidR="00A4066C" w:rsidRPr="00EC63B7">
        <w:rPr>
          <w:rFonts w:ascii="Times New Roman" w:hAnsi="Times New Roman" w:cs="Times New Roman"/>
        </w:rPr>
        <w:t xml:space="preserve"> </w:t>
      </w:r>
      <w:r>
        <w:rPr>
          <w:rFonts w:ascii="Times New Roman" w:hAnsi="Times New Roman" w:cs="Times New Roman"/>
        </w:rPr>
        <w:t>параметры разрешенного строительства, реконструкции объекта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(1) ________</w:t>
      </w:r>
      <w:r w:rsidR="00A4066C" w:rsidRPr="00C568E3">
        <w:rPr>
          <w:rFonts w:ascii="Times New Roman" w:hAnsi="Times New Roman" w:cs="Times New Roman"/>
          <w:sz w:val="24"/>
          <w:szCs w:val="24"/>
        </w:rPr>
        <w:t>_______________________</w:t>
      </w:r>
      <w:r w:rsidR="00EC63B7">
        <w:rPr>
          <w:rFonts w:ascii="Times New Roman" w:hAnsi="Times New Roman" w:cs="Times New Roman"/>
          <w:sz w:val="24"/>
          <w:szCs w:val="24"/>
        </w:rPr>
        <w:t>___</w:t>
      </w:r>
      <w:r w:rsidR="00A4066C" w:rsidRPr="00C568E3">
        <w:rPr>
          <w:rFonts w:ascii="Times New Roman" w:hAnsi="Times New Roman" w:cs="Times New Roman"/>
          <w:sz w:val="24"/>
          <w:szCs w:val="24"/>
        </w:rPr>
        <w:t>______________________________</w:t>
      </w:r>
    </w:p>
    <w:p w:rsidR="00A4066C"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4066C" w:rsidRPr="00C568E3">
        <w:rPr>
          <w:rFonts w:ascii="Times New Roman" w:hAnsi="Times New Roman" w:cs="Times New Roman"/>
          <w:sz w:val="24"/>
          <w:szCs w:val="24"/>
        </w:rPr>
        <w:t>.</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39584A" w:rsidRDefault="0039584A" w:rsidP="00A4066C">
      <w:pPr>
        <w:pStyle w:val="ConsPlusNonformat"/>
        <w:jc w:val="both"/>
        <w:rPr>
          <w:rFonts w:ascii="Times New Roman" w:hAnsi="Times New Roman" w:cs="Times New Roman"/>
          <w:sz w:val="24"/>
          <w:szCs w:val="24"/>
        </w:rPr>
      </w:pPr>
    </w:p>
    <w:p w:rsidR="00A4066C"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39584A"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______________________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0039584A">
        <w:rPr>
          <w:rFonts w:ascii="Times New Roman" w:hAnsi="Times New Roman" w:cs="Times New Roman"/>
        </w:rPr>
        <w:t xml:space="preserve">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Pr="00A4066C" w:rsidRDefault="00A4066C" w:rsidP="0039584A">
      <w:pPr>
        <w:pStyle w:val="ConsPlusNonformat"/>
        <w:jc w:val="both"/>
        <w:rPr>
          <w:sz w:val="24"/>
          <w:szCs w:val="24"/>
        </w:rPr>
      </w:pPr>
      <w:r w:rsidRPr="00C568E3">
        <w:rPr>
          <w:rFonts w:ascii="Times New Roman" w:hAnsi="Times New Roman" w:cs="Times New Roman"/>
          <w:sz w:val="24"/>
          <w:szCs w:val="24"/>
        </w:rPr>
        <w:t>__________________________________________________________________________.</w:t>
      </w:r>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6D" w:rsidRDefault="00167C6D" w:rsidP="00EA6A92">
      <w:r>
        <w:separator/>
      </w:r>
    </w:p>
  </w:endnote>
  <w:endnote w:type="continuationSeparator" w:id="0">
    <w:p w:rsidR="00167C6D" w:rsidRDefault="00167C6D"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6D" w:rsidRDefault="00167C6D" w:rsidP="00EA6A92">
      <w:r>
        <w:separator/>
      </w:r>
    </w:p>
  </w:footnote>
  <w:footnote w:type="continuationSeparator" w:id="0">
    <w:p w:rsidR="00167C6D" w:rsidRDefault="00167C6D"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33FE2"/>
    <w:rsid w:val="00145026"/>
    <w:rsid w:val="00151A54"/>
    <w:rsid w:val="001611AB"/>
    <w:rsid w:val="001649A6"/>
    <w:rsid w:val="00167B2A"/>
    <w:rsid w:val="00167C6D"/>
    <w:rsid w:val="001720AE"/>
    <w:rsid w:val="00184431"/>
    <w:rsid w:val="00194F13"/>
    <w:rsid w:val="00196439"/>
    <w:rsid w:val="00197FF8"/>
    <w:rsid w:val="001B3424"/>
    <w:rsid w:val="001B4CC1"/>
    <w:rsid w:val="001D4258"/>
    <w:rsid w:val="001D6B13"/>
    <w:rsid w:val="001D6F0F"/>
    <w:rsid w:val="001D7D13"/>
    <w:rsid w:val="001E2525"/>
    <w:rsid w:val="001E3BC2"/>
    <w:rsid w:val="00205EBE"/>
    <w:rsid w:val="002127D4"/>
    <w:rsid w:val="00214E14"/>
    <w:rsid w:val="00220ED9"/>
    <w:rsid w:val="0022568D"/>
    <w:rsid w:val="00232D80"/>
    <w:rsid w:val="002476D5"/>
    <w:rsid w:val="002736EF"/>
    <w:rsid w:val="00274804"/>
    <w:rsid w:val="00276A6C"/>
    <w:rsid w:val="002925FF"/>
    <w:rsid w:val="00295C1F"/>
    <w:rsid w:val="002A6F94"/>
    <w:rsid w:val="002B2FC3"/>
    <w:rsid w:val="002B572A"/>
    <w:rsid w:val="002C4CAF"/>
    <w:rsid w:val="002D378C"/>
    <w:rsid w:val="002E725D"/>
    <w:rsid w:val="002E7626"/>
    <w:rsid w:val="00304762"/>
    <w:rsid w:val="0031295A"/>
    <w:rsid w:val="00313DE5"/>
    <w:rsid w:val="00326B4D"/>
    <w:rsid w:val="00334809"/>
    <w:rsid w:val="003446A0"/>
    <w:rsid w:val="003627A3"/>
    <w:rsid w:val="003707ED"/>
    <w:rsid w:val="00372A19"/>
    <w:rsid w:val="00375C17"/>
    <w:rsid w:val="00380FBF"/>
    <w:rsid w:val="0039584A"/>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D591C"/>
    <w:rsid w:val="004E33C7"/>
    <w:rsid w:val="004E4744"/>
    <w:rsid w:val="004F0F26"/>
    <w:rsid w:val="00511226"/>
    <w:rsid w:val="00523DF6"/>
    <w:rsid w:val="0052466D"/>
    <w:rsid w:val="005257AA"/>
    <w:rsid w:val="00527B26"/>
    <w:rsid w:val="0053433C"/>
    <w:rsid w:val="005403CB"/>
    <w:rsid w:val="00540E7C"/>
    <w:rsid w:val="00542279"/>
    <w:rsid w:val="00572653"/>
    <w:rsid w:val="00582577"/>
    <w:rsid w:val="00582E56"/>
    <w:rsid w:val="00597A8B"/>
    <w:rsid w:val="005A2B9D"/>
    <w:rsid w:val="005A731C"/>
    <w:rsid w:val="005A7FAE"/>
    <w:rsid w:val="005C169A"/>
    <w:rsid w:val="005D63E9"/>
    <w:rsid w:val="005E1B04"/>
    <w:rsid w:val="005E2607"/>
    <w:rsid w:val="005E336A"/>
    <w:rsid w:val="005E53EE"/>
    <w:rsid w:val="005F1CE3"/>
    <w:rsid w:val="00612954"/>
    <w:rsid w:val="00621875"/>
    <w:rsid w:val="006440FB"/>
    <w:rsid w:val="0065488E"/>
    <w:rsid w:val="00664179"/>
    <w:rsid w:val="00664770"/>
    <w:rsid w:val="006852FB"/>
    <w:rsid w:val="0068666B"/>
    <w:rsid w:val="00686AD5"/>
    <w:rsid w:val="00687F8F"/>
    <w:rsid w:val="0069433E"/>
    <w:rsid w:val="006B154C"/>
    <w:rsid w:val="006C45CE"/>
    <w:rsid w:val="006F34B5"/>
    <w:rsid w:val="006F5A6B"/>
    <w:rsid w:val="007021AE"/>
    <w:rsid w:val="007177C6"/>
    <w:rsid w:val="007276EF"/>
    <w:rsid w:val="0072786A"/>
    <w:rsid w:val="0073342A"/>
    <w:rsid w:val="0073698D"/>
    <w:rsid w:val="00765919"/>
    <w:rsid w:val="00787FF3"/>
    <w:rsid w:val="007A78E0"/>
    <w:rsid w:val="007C0783"/>
    <w:rsid w:val="007C2362"/>
    <w:rsid w:val="007C3E15"/>
    <w:rsid w:val="007C4AD3"/>
    <w:rsid w:val="007E5A80"/>
    <w:rsid w:val="007F2A0D"/>
    <w:rsid w:val="007F2A52"/>
    <w:rsid w:val="007F3BD6"/>
    <w:rsid w:val="007F651E"/>
    <w:rsid w:val="007F65D0"/>
    <w:rsid w:val="007F7901"/>
    <w:rsid w:val="008028F6"/>
    <w:rsid w:val="00803252"/>
    <w:rsid w:val="00830FA1"/>
    <w:rsid w:val="008322DD"/>
    <w:rsid w:val="00867172"/>
    <w:rsid w:val="00872166"/>
    <w:rsid w:val="00874B47"/>
    <w:rsid w:val="00875DB9"/>
    <w:rsid w:val="00880CEB"/>
    <w:rsid w:val="00882E57"/>
    <w:rsid w:val="008837A2"/>
    <w:rsid w:val="00887E9F"/>
    <w:rsid w:val="00890860"/>
    <w:rsid w:val="0089177F"/>
    <w:rsid w:val="008A1F0A"/>
    <w:rsid w:val="008A6617"/>
    <w:rsid w:val="008B1082"/>
    <w:rsid w:val="008B5E7A"/>
    <w:rsid w:val="008B758B"/>
    <w:rsid w:val="008C3E4D"/>
    <w:rsid w:val="008D7C29"/>
    <w:rsid w:val="008E5BE5"/>
    <w:rsid w:val="008F11E1"/>
    <w:rsid w:val="008F3D48"/>
    <w:rsid w:val="008F73B4"/>
    <w:rsid w:val="00902EE9"/>
    <w:rsid w:val="00903894"/>
    <w:rsid w:val="0090704A"/>
    <w:rsid w:val="00916D70"/>
    <w:rsid w:val="00916ED7"/>
    <w:rsid w:val="00924E1F"/>
    <w:rsid w:val="00931260"/>
    <w:rsid w:val="009518EE"/>
    <w:rsid w:val="00963236"/>
    <w:rsid w:val="00975CDD"/>
    <w:rsid w:val="00980566"/>
    <w:rsid w:val="0098197F"/>
    <w:rsid w:val="00984BAC"/>
    <w:rsid w:val="0098603B"/>
    <w:rsid w:val="009C122F"/>
    <w:rsid w:val="00A03A27"/>
    <w:rsid w:val="00A17B1C"/>
    <w:rsid w:val="00A21D5B"/>
    <w:rsid w:val="00A271A8"/>
    <w:rsid w:val="00A3345E"/>
    <w:rsid w:val="00A4066C"/>
    <w:rsid w:val="00A451BB"/>
    <w:rsid w:val="00A51163"/>
    <w:rsid w:val="00A55CB6"/>
    <w:rsid w:val="00A6497E"/>
    <w:rsid w:val="00A6599B"/>
    <w:rsid w:val="00A674F6"/>
    <w:rsid w:val="00A7560F"/>
    <w:rsid w:val="00A826D2"/>
    <w:rsid w:val="00A85D0F"/>
    <w:rsid w:val="00A86A40"/>
    <w:rsid w:val="00AC5A99"/>
    <w:rsid w:val="00AD1EBD"/>
    <w:rsid w:val="00AD682F"/>
    <w:rsid w:val="00AE1AC7"/>
    <w:rsid w:val="00AE40CD"/>
    <w:rsid w:val="00AE6144"/>
    <w:rsid w:val="00AF1019"/>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E63FF"/>
    <w:rsid w:val="00BF0554"/>
    <w:rsid w:val="00BF6754"/>
    <w:rsid w:val="00C03535"/>
    <w:rsid w:val="00C13F32"/>
    <w:rsid w:val="00C22360"/>
    <w:rsid w:val="00C34F29"/>
    <w:rsid w:val="00C37DB7"/>
    <w:rsid w:val="00C526D0"/>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E163B"/>
    <w:rsid w:val="00DE1FA1"/>
    <w:rsid w:val="00E0165B"/>
    <w:rsid w:val="00E01D3C"/>
    <w:rsid w:val="00E05C51"/>
    <w:rsid w:val="00E12C26"/>
    <w:rsid w:val="00E144F0"/>
    <w:rsid w:val="00E1531D"/>
    <w:rsid w:val="00E269FA"/>
    <w:rsid w:val="00E3226C"/>
    <w:rsid w:val="00E339A8"/>
    <w:rsid w:val="00E35589"/>
    <w:rsid w:val="00E5150A"/>
    <w:rsid w:val="00E57ACD"/>
    <w:rsid w:val="00E62F2D"/>
    <w:rsid w:val="00E67C33"/>
    <w:rsid w:val="00E73D6B"/>
    <w:rsid w:val="00E74A6E"/>
    <w:rsid w:val="00E81F2D"/>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C7D35"/>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133C"/>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customStyle="1" w:styleId="Default">
    <w:name w:val="Default"/>
    <w:rsid w:val="007C0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26" Type="http://schemas.openxmlformats.org/officeDocument/2006/relationships/hyperlink" Target="consultantplus://offline/ref=00F83249E7FAA2C05F5D1857C7C7936A6D87D8B49D0A628C3E33983D762051B412095730074C40850FE32783411A13F4DAl1x3H" TargetMode="External"/><Relationship Id="rId39" Type="http://schemas.openxmlformats.org/officeDocument/2006/relationships/hyperlink" Target="consultantplus://offline/ref=00F83249E7FAA2C05F5D065AD1ABCC6F6E8983B1940361D3606F9E6A297057E1524951655608168D09EE6DD200511CF6DE0C9C660D808CDAl9xBH" TargetMode="External"/><Relationship Id="rId21" Type="http://schemas.openxmlformats.org/officeDocument/2006/relationships/hyperlink" Target="consultantplus://offline/ref=00F83249E7FAA2C05F5D065AD1ABCC6F6E8A86BF990A61D3606F9E6A297057E140490969540E0B8808FB3B8346l0x5H" TargetMode="External"/><Relationship Id="rId34" Type="http://schemas.openxmlformats.org/officeDocument/2006/relationships/hyperlink" Target="consultantplus://offline/ref=00F83249E7FAA2C05F5D065AD1ABCC6F6E8983B1940361D3606F9E6A297057E1524951655608168D0FEE6DD200511CF6DE0C9C660D808CDAl9xBH" TargetMode="External"/><Relationship Id="rId42" Type="http://schemas.openxmlformats.org/officeDocument/2006/relationships/hyperlink" Target="consultantplus://offline/ref=00F83249E7FAA2C05F5D065AD1ABCC6F6E8983B1940361D3606F9E6A297057E1524951655608168D09EE6DD200511CF6DE0C9C660D808CDAl9xBH" TargetMode="External"/><Relationship Id="rId47" Type="http://schemas.openxmlformats.org/officeDocument/2006/relationships/hyperlink" Target="consultantplus://offline/ref=00F83249E7FAA2C05F5D065AD1ABCC6F6E8983B1940361D3606F9E6A297057E1524951655608168D0FEE6DD200511CF6DE0C9C660D808CDAl9xBH" TargetMode="External"/><Relationship Id="rId50" Type="http://schemas.openxmlformats.org/officeDocument/2006/relationships/hyperlink" Target="consultantplus://offline/ref=00F83249E7FAA2C05F5D065AD1ABCC6F6E8983B1940361D3606F9E6A297057E1524951655608168D0FEE6DD200511CF6DE0C9C660D808CDAl9xBH" TargetMode="External"/><Relationship Id="rId55" Type="http://schemas.openxmlformats.org/officeDocument/2006/relationships/hyperlink" Target="consultantplus://offline/ref=00F83249E7FAA2C05F5D065AD1ABCC6F6E8D82B19E0361D3606F9E6A297057E140490969540E0B8808FB3B8346l0x5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00F83249E7FAA2C05F5D065AD1ABCC6F6E8983B1940361D3606F9E6A297057E1524951655608158D0BEE6DD200511CF6DE0C9C660D808CDAl9xB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F8C85BA9C0261D3606F9E6A297057E152495165560815890FEE6DD200511CF6DE0C9C660D808CDAl9xBH" TargetMode="External"/><Relationship Id="rId37" Type="http://schemas.openxmlformats.org/officeDocument/2006/relationships/hyperlink" Target="consultantplus://offline/ref=00F83249E7FAA2C05F5D065AD1ABCC6F6E8983B1940361D3606F9E6A297057E1524951655608168D09EE6DD200511CF6DE0C9C660D808CDAl9xBH" TargetMode="External"/><Relationship Id="rId40" Type="http://schemas.openxmlformats.org/officeDocument/2006/relationships/hyperlink" Target="consultantplus://offline/ref=00F83249E7FAA2C05F5D065AD1ABCC6F6E8983B1940361D3606F9E6A297057E1524951655608168D09EE6DD200511CF6DE0C9C660D808CDAl9xBH" TargetMode="External"/><Relationship Id="rId45" Type="http://schemas.openxmlformats.org/officeDocument/2006/relationships/hyperlink" Target="consultantplus://offline/ref=00F83249E7FAA2C05F5D065AD1ABCC6F6E8983B1940361D3606F9E6A297057E1524951655608168D0FEE6DD200511CF6DE0C9C660D808CDAl9xBH" TargetMode="External"/><Relationship Id="rId53" Type="http://schemas.openxmlformats.org/officeDocument/2006/relationships/hyperlink" Target="consultantplus://offline/ref=00F83249E7FAA2C05F5D065AD1ABCC6F6E8983B1940361D3606F9E6A297057E1524951655608168D0FEE6DD200511CF6DE0C9C660D808CDAl9xBH" TargetMode="External"/><Relationship Id="rId5" Type="http://schemas.openxmlformats.org/officeDocument/2006/relationships/webSettings" Target="webSettings.xml"/><Relationship Id="rId19" Type="http://schemas.openxmlformats.org/officeDocument/2006/relationships/hyperlink" Target="consultantplus://offline/ref=00F83249E7FAA2C05F5D065AD1ABCC6F6E8B87B0990461D3606F9E6A297057E140490969540E0B8808FB3B8346l0x5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E016C863932983D762051B412095730154C18890DE43B8B440F45A59C479161159C8CDD8482E829l7x6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68D0FEE6DD200511CF6DE0C9C660D808CDAl9xBH" TargetMode="External"/><Relationship Id="rId35" Type="http://schemas.openxmlformats.org/officeDocument/2006/relationships/hyperlink" Target="consultantplus://offline/ref=00F83249E7FAA2C05F5D065AD1ABCC6F6E8983B1940361D3606F9E6A297057E152495166520C1EDC5CA16C8E46020FF4DD0C9E6311l8x3H" TargetMode="External"/><Relationship Id="rId43" Type="http://schemas.openxmlformats.org/officeDocument/2006/relationships/hyperlink" Target="consultantplus://offline/ref=00F83249E7FAA2C05F5D065AD1ABCC6F6E8983B1940361D3606F9E6A297057E1524951655608168D0FEE6DD200511CF6DE0C9C660D808CDAl9xBH" TargetMode="External"/><Relationship Id="rId48" Type="http://schemas.openxmlformats.org/officeDocument/2006/relationships/hyperlink" Target="consultantplus://offline/ref=00F83249E7FAA2C05F5D065AD1ABCC6F6E8983B1940361D3606F9E6A297057E1524951655608168D0FEE6DD200511CF6DE0C9C660D808CDAl9xBH"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3" Type="http://schemas.openxmlformats.org/officeDocument/2006/relationships/styles" Target="styles.xml"/><Relationship Id="rId12" Type="http://schemas.openxmlformats.org/officeDocument/2006/relationships/hyperlink" Target="consultantplus://offline/ref=A474D132A27D41B92537BD3202CA7E36B82EDFBC7F29C12B5525C0E8FF9D03554C6502CAC3E56A5E77580D110DDB800F4151AA2653F764FBG1V7M"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983B1940361D3606F9E6A297057E152495160550341D949B03481421A11F1C6109C61l1x2H" TargetMode="External"/><Relationship Id="rId38" Type="http://schemas.openxmlformats.org/officeDocument/2006/relationships/hyperlink" Target="consultantplus://offline/ref=00F83249E7FAA2C05F5D065AD1ABCC6F6E8983B1940361D3606F9E6A297057E1524951655608168D0FEE6DD200511CF6DE0C9C660D808CDAl9xBH" TargetMode="External"/><Relationship Id="rId46"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F8487BF9F0061D3606F9E6A297057E140490969540E0B8808FB3B8346l0x5H" TargetMode="External"/><Relationship Id="rId41" Type="http://schemas.openxmlformats.org/officeDocument/2006/relationships/hyperlink" Target="consultantplus://offline/ref=00F83249E7FAA2C05F5D065AD1ABCC6F6E8983B1940361D3606F9E6A297057E1524951665F081EDC5CA16C8E46020FF4DD0C9E6311l8x3H" TargetMode="External"/><Relationship Id="rId54" Type="http://schemas.openxmlformats.org/officeDocument/2006/relationships/hyperlink" Target="consultantplus://offline/ref=00F83249E7FAA2C05F5D065AD1ABCC6F6E8983B1940361D3606F9E6A297057E1524951655608168D0FEE6DD200511CF6DE0C9C660D808CDAl9x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1857C7C7936A6D87D8B49D0A628C3E33983D762051B412095730074C40850FE32783411A13F4DAl1x3H" TargetMode="External"/><Relationship Id="rId36" Type="http://schemas.openxmlformats.org/officeDocument/2006/relationships/hyperlink" Target="consultantplus://offline/ref=00F83249E7FAA2C05F5D065AD1ABCC6F6E8983B1940361D3606F9E6A297057E1524951655608168D09EE6DD200511CF6DE0C9C660D808CDAl9xBH" TargetMode="External"/><Relationship Id="rId49" Type="http://schemas.openxmlformats.org/officeDocument/2006/relationships/hyperlink" Target="consultantplus://offline/ref=00F83249E7FAA2C05F5D065AD1ABCC6F6E8983B1940361D3606F9E6A297057E1524951655608168D0FEE6DD200511CF6DE0C9C660D808CDAl9xBH"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consultantplus://offline/ref=00F83249E7FAA2C05F5D065AD1ABCC6F6E8983B1940361D3606F9E6A297057E1524951655608168D0FEE6DD200511CF6DE0C9C660D808CDAl9xBH" TargetMode="External"/><Relationship Id="rId44" Type="http://schemas.openxmlformats.org/officeDocument/2006/relationships/hyperlink" Target="consultantplus://offline/ref=00F83249E7FAA2C05F5D065AD1ABCC6F6E8983B1940361D3606F9E6A297057E1524951655608168D0FEE6DD200511CF6DE0C9C660D808CDAl9xBH" TargetMode="External"/><Relationship Id="rId52"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70EE-19BB-4F6E-AAFB-2932F7F5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11518</Words>
  <Characters>65658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45</cp:revision>
  <cp:lastPrinted>2017-06-02T06:55:00Z</cp:lastPrinted>
  <dcterms:created xsi:type="dcterms:W3CDTF">2021-05-21T08:13:00Z</dcterms:created>
  <dcterms:modified xsi:type="dcterms:W3CDTF">2021-05-31T11:43:00Z</dcterms:modified>
</cp:coreProperties>
</file>