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01.12.2017г.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23024F" w:rsidRDefault="0023024F" w:rsidP="002302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Котельниковского городского поселения Котельниковского муниципального района. 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слушаний, 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Выступила:  начальник отдела архитектуры и землеустройства администрации Котельниковского городского поселения Кононова Надежда Федоровна:</w:t>
      </w:r>
    </w:p>
    <w:p w:rsidR="0023024F" w:rsidRPr="0023024F" w:rsidRDefault="0023024F" w:rsidP="00230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основании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15.10.2009г. №41/232,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Pr="002302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редписания комитета архитектуры и градостроительства Волгоградской области от 18.08.2017г. № 13-17/</w:t>
      </w:r>
      <w:proofErr w:type="gramStart"/>
      <w:r w:rsidRPr="002302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</w:t>
      </w:r>
      <w:proofErr w:type="gramEnd"/>
      <w:r w:rsidRPr="002302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«Об устранении нарушений законодательства о градостроительной деятельности»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постановления администрации Котельниковского городского поселения от 29.09.2017г. №790 «</w:t>
      </w:r>
      <w:r w:rsidRPr="0023024F">
        <w:rPr>
          <w:rFonts w:ascii="Times New Roman" w:eastAsia="Times New Roman" w:hAnsi="Times New Roman"/>
          <w:b/>
          <w:sz w:val="24"/>
          <w:szCs w:val="24"/>
          <w:u w:val="single"/>
        </w:rPr>
        <w:t>О проведении публичных слушаний о возможности внесения изменений в Правила землепользования и застройки Котельниковского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>мы с вами проводим публичные слушания по вопросу:</w:t>
      </w:r>
    </w:p>
    <w:p w:rsidR="0023024F" w:rsidRDefault="0023024F" w:rsidP="002302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Котельниковского городского поселения Котельниковского муниципального района. </w:t>
      </w: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23024F" w:rsidRP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C00796" w:rsidRPr="00C00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Страхова А. Б.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 _</w:t>
      </w:r>
      <w:r w:rsidR="00C00796" w:rsidRPr="00C007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председателем: </w:t>
      </w:r>
      <w:r w:rsidR="00C00796" w:rsidRPr="00C00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Страхова А. Б.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23024F" w:rsidRP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C00796" w:rsidRPr="00C00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Кононову Н. </w:t>
      </w:r>
      <w:r w:rsidR="00C00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C00796" w:rsidRPr="00C007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секретарём:</w:t>
      </w:r>
      <w:r w:rsidR="00C00796" w:rsidRPr="00C00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Кононову Н. </w:t>
      </w:r>
      <w:r w:rsidR="00C00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Pr="0023024F">
        <w:rPr>
          <w:rFonts w:ascii="Times New Roman" w:eastAsia="Times New Roman" w:hAnsi="Times New Roman" w:cs="Times New Roman"/>
          <w:b/>
          <w:i/>
          <w:sz w:val="24"/>
          <w:szCs w:val="24"/>
        </w:rPr>
        <w:t>__________</w:t>
      </w:r>
    </w:p>
    <w:p w:rsidR="0023024F" w:rsidRDefault="0023024F" w:rsidP="002302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 w:rsidRPr="0023024F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Обсуждение вопроса по проекту внесения изменений в Правила землепользования и застройки Котельниковского городского поселения Котельниковского муниципального района. </w:t>
      </w: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данному вопросу  выступает: Начальник отдела архитектуры и землеустройства администрации Котельниковского городского поселения К</w:t>
      </w:r>
      <w:r w:rsidR="00AC24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ононова Надежда Федоровна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C242E" w:rsidRPr="00AC242E" w:rsidRDefault="0023024F" w:rsidP="00AC2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Согласно</w:t>
      </w:r>
      <w:r w:rsidR="00AC24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42E" w:rsidRPr="00AC242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C242E" w:rsidRPr="00AC2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редписания комитета архитектуры и градостроительства Волгоградской области от 18.08.2017г. № 13-17/</w:t>
      </w:r>
      <w:proofErr w:type="gramStart"/>
      <w:r w:rsidR="00AC242E" w:rsidRPr="00AC2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="00AC242E" w:rsidRPr="00AC2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«Об устранении нарушений законодательства о градостроительной деятельности»</w:t>
      </w:r>
      <w:r w:rsidR="00AC2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администрацией Котельниковского городского поселения были подготовлены проект следующих изменений в текстовую часть Правил землепользования и застройки Котельниковского городского поселения </w:t>
      </w:r>
    </w:p>
    <w:p w:rsidR="00AC242E" w:rsidRPr="00AC242E" w:rsidRDefault="00AC242E" w:rsidP="00AC24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>Статью 2 Правил землепользования и застройки Котельниковского городского поселения Котельниковского муниципального района Волгоградской области изложить  в следующей редакции:</w:t>
      </w:r>
    </w:p>
    <w:p w:rsidR="00AC242E" w:rsidRPr="00AC242E" w:rsidRDefault="00AC242E" w:rsidP="00AC242E">
      <w:pPr>
        <w:pStyle w:val="3"/>
        <w:keepLines w:val="0"/>
        <w:suppressAutoHyphens/>
        <w:spacing w:before="180" w:after="120" w:line="240" w:lineRule="auto"/>
        <w:jc w:val="both"/>
        <w:rPr>
          <w:bCs/>
          <w:u w:val="single"/>
          <w:lang w:eastAsia="ar-SA"/>
        </w:rPr>
      </w:pPr>
      <w:r w:rsidRPr="00AC242E">
        <w:rPr>
          <w:u w:val="single"/>
        </w:rPr>
        <w:t xml:space="preserve">«Статья 2 </w:t>
      </w:r>
      <w:r w:rsidRPr="00AC242E">
        <w:rPr>
          <w:bCs/>
          <w:u w:val="single"/>
          <w:lang w:eastAsia="ar-SA"/>
        </w:rPr>
        <w:t>Основные понятия, используемые в Правилах землепользования и застройки.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деятельность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территориальное планирование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устойчивое развитие территорий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зоны с особыми условиями использования территорий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водоохранные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зоны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6)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градостроительное зонирование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7)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территориальные зоны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8)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правила землепользования и застройки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>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9)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градостроительный регламент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10)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объект капитального строительства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10.1)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линейные объекты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красные линии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12)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территории общего пользования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13)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14)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объектов капитального строительства (за исключением линейных объектов)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>) восстановления указанных элементов;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14.1)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линейных объектов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котором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требуется изменение границ полос отвода и (или) охранных зон таких объектов;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14.2)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капитальный ремонт объектов капитального строительства (за исключением линейных объектов)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>несущих строительных конструкций на аналогичные или иные улучшающие показатели таких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конструкций элементы и (или) восстановление указанных элементов;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14.3)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капитальный ремонт линейных объектов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15)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инженерные изыскания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16)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застройщик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Росатом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", Государственная корпорация по космической деятельности "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Роскосмос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17) </w:t>
      </w:r>
      <w:proofErr w:type="spellStart"/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саморегулируемая</w:t>
      </w:r>
      <w:proofErr w:type="spellEnd"/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также - </w:t>
      </w:r>
      <w:proofErr w:type="spellStart"/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саморегулируемая</w:t>
      </w:r>
      <w:proofErr w:type="spellEnd"/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организация)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 объектов капитального строительства по договорам о выполнении инженерных изысканий, о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подготовке проектной документации,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18)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объекты федерального значения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5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proofErr w:type="gramStart"/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Виды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объектов федерального значения, подлежащих отображению на схемах территориального планирования Российской Федерации в указанных в </w:t>
      </w:r>
      <w:hyperlink r:id="rId7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1 статьи 10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Градостроительного Кодекса РФ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Виды объектов федерального значения в области обороны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>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19)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объекты регионального значения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8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социально-экономическое развитие субъекта Российской Федерации.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Виды объектов регионального значения в указанных в </w:t>
      </w:r>
      <w:hyperlink r:id="rId9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3 статьи 14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Градостроительного Кодекса РФ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20)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объекты местного значения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Виды объектов местного значения муниципального района, поселения, городского округа в указанных в </w:t>
      </w:r>
      <w:hyperlink r:id="rId10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1 части 3 статьи 19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1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1 части 5 статьи 23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Градостроительного Кодекса РФ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парковка (парковочное место)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специально обозначенное и при необходимости обустроенное и оборудованное место,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являющееся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подэстакадных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подмостовых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22)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технический заказчик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саморегулируемой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</w:t>
      </w:r>
      <w:hyperlink r:id="rId12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2.1 статьи 47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3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4.1 статьи 48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4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2.2 статьи 52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Градостроительного Кодекса РФ;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23)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программы комплексного развития систем коммунальной инфраструктуры поселения, городского округа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электр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газо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Программы комплексного развития систем коммунальной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таких поселения, городского округа 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электр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газо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24)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система коммунальной инфраструктуры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электр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газо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электро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-, </w:t>
      </w:r>
      <w:proofErr w:type="spellStart"/>
      <w:r w:rsidRPr="00AC242E">
        <w:rPr>
          <w:rFonts w:ascii="Times New Roman" w:hAnsi="Times New Roman" w:cs="Times New Roman"/>
          <w:sz w:val="24"/>
          <w:szCs w:val="24"/>
          <w:u w:val="single"/>
        </w:rPr>
        <w:t>газо</w:t>
      </w:r>
      <w:proofErr w:type="spellEnd"/>
      <w:r w:rsidRPr="00AC242E">
        <w:rPr>
          <w:rFonts w:ascii="Times New Roman" w:hAnsi="Times New Roman" w:cs="Times New Roman"/>
          <w:sz w:val="24"/>
          <w:szCs w:val="24"/>
          <w:u w:val="single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25)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транспортно-пересадочный узел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26)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hyperlink r:id="rId15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6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7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 статьи 29.2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Градостроительного Кодекса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27)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программы комплексного развития транспортной инфраструктуры поселения, городского округа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образования, инвестиционными программами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субъектов естественных монополий в области транспорта.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 Кодексом РФ, генеральных планов поселения, городского округа и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28)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программы комплексного развития социальной инфраструктуры поселения, городского округа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образования.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Программы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Кодексом РФ,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значения;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29) </w:t>
      </w:r>
      <w:proofErr w:type="spellStart"/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машино</w:t>
      </w:r>
      <w:proofErr w:type="spellEnd"/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место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30)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сметная стоимость строительства, реконструкции, капитального ремонта объектов капитального строительства, работ по сохранению объектов культурного наследия (далее - сметная стоимость строительства)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сумма денежных средств, необходимая для строительства, реконструкции, капитального ремонта объектов капитального строительства, проведения работ по сохранению объектов культурного наследия;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сметные нормы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32)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сметные цены строительных ресурсов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33)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сметные нормативы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33.1)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укрупненный норматив цены строительства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показатель потребности в денежных средствах, необходимых для создания единицы мощности строительной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продукции, предназначенный для планирования (обоснования) инвестиций (капитальных вложений) в объекты капитального строительства;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34)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по комплексному и устойчивому развитию территории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настоящем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пункте объектов;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35) </w:t>
      </w:r>
      <w:r w:rsidRPr="00AC242E">
        <w:rPr>
          <w:rFonts w:ascii="Times New Roman" w:hAnsi="Times New Roman" w:cs="Times New Roman"/>
          <w:b/>
          <w:sz w:val="24"/>
          <w:szCs w:val="24"/>
          <w:u w:val="single"/>
        </w:rPr>
        <w:t>элемент планировочной структуры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</w:t>
      </w:r>
      <w:hyperlink r:id="rId18" w:history="1">
        <w:r w:rsidRPr="00AC24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Виды</w:t>
        </w:r>
      </w:hyperlink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AC242E" w:rsidRPr="00AC242E" w:rsidRDefault="00AC242E" w:rsidP="00AC2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>Изложить наименование статьи 6 Правил землепользования и застройки Котельниковского городского поселения Котельниковского муниципального района Волгоградской области в следующей редакции: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429415665"/>
      <w:bookmarkStart w:id="1" w:name="_Toc483312472"/>
      <w:r w:rsidRPr="00AC242E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«Статья 6. Комиссия по подготовке проекта правил землепользования и застройки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Котельниковского </w:t>
      </w:r>
      <w:bookmarkEnd w:id="0"/>
      <w:r w:rsidRPr="00AC242E">
        <w:rPr>
          <w:rFonts w:ascii="Times New Roman" w:hAnsi="Times New Roman" w:cs="Times New Roman"/>
          <w:sz w:val="24"/>
          <w:szCs w:val="24"/>
          <w:u w:val="single"/>
        </w:rPr>
        <w:t>городского поселения</w:t>
      </w:r>
      <w:bookmarkEnd w:id="1"/>
      <w:r w:rsidRPr="00AC242E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242E" w:rsidRPr="00AC242E" w:rsidRDefault="00AC242E" w:rsidP="00AC2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Считать утратившими силу: Часть 2 статьи 6, часть 3 статьи 13, часть 1 статьи 17  Правил землепользования и застройки Котельниковского городского поселения Котельниковского муниципального района Волгоградской области. </w:t>
      </w:r>
    </w:p>
    <w:p w:rsidR="00AC242E" w:rsidRPr="00AC242E" w:rsidRDefault="00AC242E" w:rsidP="00AC2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>Статью 10 Правил землепользования и застройки Котельниковского городского поселения Котельниковского муниципального района Волгоградской области изложить в следующей редакции:</w:t>
      </w:r>
    </w:p>
    <w:p w:rsidR="00AC242E" w:rsidRPr="00AC242E" w:rsidRDefault="00AC242E" w:rsidP="00AC242E">
      <w:pPr>
        <w:pStyle w:val="a5"/>
        <w:rPr>
          <w:strike/>
          <w:u w:val="single"/>
          <w:lang w:val="ru-RU"/>
        </w:rPr>
      </w:pPr>
      <w:r w:rsidRPr="00AC242E">
        <w:rPr>
          <w:u w:val="single"/>
          <w:lang w:val="ru-RU"/>
        </w:rPr>
        <w:t xml:space="preserve">«Статья 10. </w:t>
      </w:r>
      <w:r w:rsidRPr="00AC242E">
        <w:rPr>
          <w:bCs/>
          <w:u w:val="single"/>
          <w:lang w:val="ru-RU"/>
        </w:rPr>
        <w:t>Назначение, виды и состав документации по планировке территории поселения</w:t>
      </w:r>
      <w:r w:rsidRPr="00AC242E">
        <w:rPr>
          <w:u w:val="single"/>
          <w:lang w:val="ru-RU"/>
        </w:rPr>
        <w:t xml:space="preserve">, 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>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sub_4103"/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Не допускается осуществлять подготовку документации по планировке территории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поселений в областях, 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lastRenderedPageBreak/>
        <w:t>указанных в пункте 1 части 5 статьи 23</w:t>
      </w:r>
      <w:proofErr w:type="gramEnd"/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Градостроительного кодекса Российской Федерации.</w:t>
      </w:r>
    </w:p>
    <w:p w:rsidR="00AC242E" w:rsidRPr="00AC242E" w:rsidRDefault="00AC242E" w:rsidP="00AC242E">
      <w:pPr>
        <w:pStyle w:val="a5"/>
        <w:rPr>
          <w:u w:val="single"/>
          <w:lang w:val="ru-RU"/>
        </w:rPr>
      </w:pPr>
      <w:r w:rsidRPr="00AC242E">
        <w:rPr>
          <w:u w:val="single"/>
          <w:lang w:val="ru-RU"/>
        </w:rPr>
        <w:t>1. При подготовке документации по планировке территории может осуществляться:</w:t>
      </w:r>
    </w:p>
    <w:p w:rsidR="00AC242E" w:rsidRPr="00AC242E" w:rsidRDefault="00AC242E" w:rsidP="00AC242E">
      <w:pPr>
        <w:pStyle w:val="a5"/>
        <w:numPr>
          <w:ilvl w:val="0"/>
          <w:numId w:val="7"/>
        </w:numPr>
        <w:ind w:left="993" w:hanging="142"/>
        <w:rPr>
          <w:u w:val="single"/>
          <w:lang w:val="ru-RU"/>
        </w:rPr>
      </w:pPr>
      <w:r w:rsidRPr="00AC242E">
        <w:rPr>
          <w:u w:val="single"/>
          <w:lang w:val="ru-RU"/>
        </w:rPr>
        <w:t>разработка проекта планировки территории в виде отдельного документа;</w:t>
      </w:r>
    </w:p>
    <w:p w:rsidR="00AC242E" w:rsidRPr="00AC242E" w:rsidRDefault="00AC242E" w:rsidP="00AC242E">
      <w:pPr>
        <w:pStyle w:val="a5"/>
        <w:ind w:left="993" w:firstLine="0"/>
        <w:rPr>
          <w:strike/>
          <w:highlight w:val="yellow"/>
          <w:u w:val="single"/>
          <w:lang w:val="ru-RU"/>
        </w:rPr>
      </w:pPr>
      <w:r w:rsidRPr="00AC242E">
        <w:rPr>
          <w:u w:val="single"/>
          <w:lang w:val="ru-RU"/>
        </w:rPr>
        <w:t xml:space="preserve">- разработка проекта планировки территории с проектом межевания в его составе; </w:t>
      </w:r>
    </w:p>
    <w:p w:rsidR="00AC242E" w:rsidRPr="00AC242E" w:rsidRDefault="00AC242E" w:rsidP="00AC242E">
      <w:pPr>
        <w:pStyle w:val="a5"/>
        <w:rPr>
          <w:strike/>
          <w:highlight w:val="yellow"/>
          <w:u w:val="single"/>
          <w:lang w:val="ru-RU"/>
        </w:rPr>
      </w:pPr>
      <w:r w:rsidRPr="00AC242E">
        <w:rPr>
          <w:u w:val="single"/>
          <w:lang w:val="ru-RU"/>
        </w:rPr>
        <w:t xml:space="preserve">   - разработка проекта межевания территории в виде отдельного документа. </w:t>
      </w:r>
    </w:p>
    <w:p w:rsidR="00AC242E" w:rsidRPr="00AC242E" w:rsidRDefault="00AC242E" w:rsidP="00AC242E">
      <w:pPr>
        <w:pStyle w:val="a5"/>
        <w:rPr>
          <w:strike/>
          <w:u w:val="single"/>
          <w:lang w:val="ru-RU"/>
        </w:rPr>
      </w:pPr>
      <w:r w:rsidRPr="00AC242E">
        <w:rPr>
          <w:u w:val="single"/>
          <w:lang w:val="ru-RU"/>
        </w:rPr>
        <w:t>2. Состав и содержание документации по планировке территории устанавливается в соответствии со статьями 42, 43  Градостроительного кодекса Российской Федерации</w:t>
      </w:r>
      <w:bookmarkEnd w:id="2"/>
      <w:proofErr w:type="gramStart"/>
      <w:r w:rsidRPr="00AC242E">
        <w:rPr>
          <w:u w:val="single"/>
          <w:lang w:val="ru-RU"/>
        </w:rPr>
        <w:t>.»</w:t>
      </w:r>
      <w:proofErr w:type="gramEnd"/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        5. Часть 8 статьи 11 Правил землепользования и застройки Котельниковского городского поселения Котельниковского муниципального района Волгоградской области дополнить словами «а так же размещаются на официальном сайте Котельниковского городского поселения в сети «Интернет»»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        6. Часть 11 статьи 11 Правил землепользования и застройки Котельниковского городского поселения Котельниковского муниципального района Волгоградской области слова «для официального опубликования муниципальных правовых актов</w:t>
      </w:r>
      <w:r w:rsidRPr="00AC242E">
        <w:rPr>
          <w:sz w:val="24"/>
          <w:szCs w:val="24"/>
          <w:u w:val="single"/>
        </w:rPr>
        <w:t>»</w:t>
      </w: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дополнить словами «а так же размещаются на официальном сайте Котельниковского городского поселения в сети «Интернет»».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        7. Часть 12 статьи 11 Правил землепользования и застройки Котельниковского городского поселения Котельниковского муниципального района Волгоградской области считать утратившей силу.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>8. Часть 5 статьи 19 Правил землепользования и застройки Котельниковского городского поселения Котельниковского муниципального района Волгоградской области изложить в следующей редакции: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>«5.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9. Часть 3 статьи 14 Правил землепользования и застройки Котельниковского городского поселения Котельниковского муниципального района Волгоградской области изложить в следующей редакции: </w:t>
      </w:r>
    </w:p>
    <w:p w:rsidR="00AC242E" w:rsidRPr="00AC242E" w:rsidRDefault="00AC242E" w:rsidP="00AC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>«3.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</w:t>
      </w:r>
      <w:proofErr w:type="gramStart"/>
      <w:r w:rsidRPr="00AC242E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2E">
        <w:rPr>
          <w:rFonts w:ascii="Times New Roman" w:hAnsi="Times New Roman" w:cs="Times New Roman"/>
          <w:sz w:val="24"/>
          <w:szCs w:val="24"/>
          <w:u w:val="single"/>
        </w:rPr>
        <w:t xml:space="preserve">         10. Часть 6 статьи 19 Правил землепользования и застройки Котельниковского городского поселения Котельниковского муниципального района Волгоградской области считать утратившей силу.</w:t>
      </w:r>
    </w:p>
    <w:p w:rsidR="00AC242E" w:rsidRPr="00AC242E" w:rsidRDefault="00AC242E" w:rsidP="00AC242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 же при изучении территории Котельниковского городского поселения были добавлены объекты капитального строительства в Зону – Ж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AA0AE7" w:rsidRPr="00AA0A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отдельно стоящие односемейные жилые здания площадью не более 300 </w:t>
      </w:r>
      <w:r w:rsidR="00AA0AE7" w:rsidRPr="00AA0A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="00AA0AE7" w:rsidRPr="00AA0A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="00AA0AE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E1899">
        <w:rPr>
          <w:rFonts w:ascii="Times New Roman" w:hAnsi="Times New Roman" w:cs="Times New Roman"/>
          <w:sz w:val="24"/>
          <w:szCs w:val="24"/>
          <w:u w:val="single"/>
        </w:rPr>
        <w:t xml:space="preserve"> и на основании заявления </w:t>
      </w:r>
      <w:proofErr w:type="spellStart"/>
      <w:r w:rsidR="00DE1899">
        <w:rPr>
          <w:rFonts w:ascii="Times New Roman" w:hAnsi="Times New Roman" w:cs="Times New Roman"/>
          <w:sz w:val="24"/>
          <w:szCs w:val="24"/>
          <w:u w:val="single"/>
        </w:rPr>
        <w:lastRenderedPageBreak/>
        <w:t>Находа</w:t>
      </w:r>
      <w:proofErr w:type="spellEnd"/>
      <w:r w:rsidR="00DE1899">
        <w:rPr>
          <w:rFonts w:ascii="Times New Roman" w:hAnsi="Times New Roman" w:cs="Times New Roman"/>
          <w:sz w:val="24"/>
          <w:szCs w:val="24"/>
          <w:u w:val="single"/>
        </w:rPr>
        <w:t xml:space="preserve"> Анатолия Ивановича от 03.11.2017г. </w:t>
      </w:r>
      <w:proofErr w:type="spellStart"/>
      <w:r w:rsidR="00DE1899">
        <w:rPr>
          <w:rFonts w:ascii="Times New Roman" w:hAnsi="Times New Roman" w:cs="Times New Roman"/>
          <w:sz w:val="24"/>
          <w:szCs w:val="24"/>
          <w:u w:val="single"/>
        </w:rPr>
        <w:t>вх</w:t>
      </w:r>
      <w:proofErr w:type="spellEnd"/>
      <w:r w:rsidR="00DE1899">
        <w:rPr>
          <w:rFonts w:ascii="Times New Roman" w:hAnsi="Times New Roman" w:cs="Times New Roman"/>
          <w:sz w:val="24"/>
          <w:szCs w:val="24"/>
          <w:u w:val="single"/>
        </w:rPr>
        <w:t>. №1259-ог и анализа территории были уточнены местоположения и площади  некоторых зон.</w:t>
      </w:r>
    </w:p>
    <w:p w:rsidR="0023024F" w:rsidRPr="00AC242E" w:rsidRDefault="0023024F" w:rsidP="00AC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024F" w:rsidRDefault="0023024F" w:rsidP="002302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Слова председателя публичных слушаний: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3024F" w:rsidRDefault="0023024F" w:rsidP="00230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Согласно законодательству довожу до сведения всех присутствующих, что публичные слушания имеют рекомендательных характер. </w:t>
      </w:r>
    </w:p>
    <w:p w:rsidR="0023024F" w:rsidRDefault="0023024F" w:rsidP="00DE1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замечания и предложения, поступившие в ходе проведения публичных слушаний, изложены </w:t>
      </w:r>
    </w:p>
    <w:p w:rsidR="0023024F" w:rsidRDefault="0023024F" w:rsidP="00230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Прошу проголосовать за возможность внесения изменений в Правила землепользования и застройки Котельниковского городского поселения</w:t>
      </w:r>
      <w:r w:rsidR="00DE1899">
        <w:rPr>
          <w:rFonts w:ascii="Times New Roman" w:eastAsia="Times New Roman" w:hAnsi="Times New Roman" w:cs="Times New Roman"/>
          <w:sz w:val="24"/>
          <w:szCs w:val="24"/>
        </w:rPr>
        <w:t xml:space="preserve"> и подготовки рекомендаций Главе Котельниковского городского поселения о решении на направлении вышеуказанных изменений на утверждение в Совет народных депутатов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24F" w:rsidRDefault="0023024F" w:rsidP="0023024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3024F" w:rsidRDefault="00DE1899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«за» - _</w:t>
      </w:r>
      <w:r w:rsidR="00C00796" w:rsidRPr="00C007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024F">
        <w:rPr>
          <w:rFonts w:ascii="Times New Roman" w:eastAsia="Times New Roman" w:hAnsi="Times New Roman" w:cs="Times New Roman"/>
          <w:sz w:val="24"/>
          <w:szCs w:val="24"/>
        </w:rPr>
        <w:t xml:space="preserve">;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302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2302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23024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23024F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C0079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302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230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– 1 лист.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</w:t>
      </w:r>
      <w:r w:rsidR="00C00796" w:rsidRPr="00C00796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 Б.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    (ф.и.о.)</w:t>
      </w: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23024F" w:rsidRPr="00DE1899" w:rsidRDefault="0023024F" w:rsidP="002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C00796" w:rsidRPr="00C00796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 Ф.</w:t>
      </w: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</w:t>
      </w:r>
      <w:r w:rsidR="00DE18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(ф.и.о.)    </w:t>
      </w: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4F" w:rsidRDefault="0023024F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99" w:rsidRDefault="00DE1899" w:rsidP="002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93" w:rsidRDefault="00BB0193" w:rsidP="00C007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796" w:rsidRDefault="00C00796" w:rsidP="00C007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796" w:rsidRDefault="00C00796" w:rsidP="00C00796">
      <w:pPr>
        <w:rPr>
          <w:rFonts w:ascii="Times New Roman" w:hAnsi="Times New Roman" w:cs="Times New Roman"/>
          <w:sz w:val="24"/>
          <w:szCs w:val="24"/>
        </w:rPr>
      </w:pPr>
    </w:p>
    <w:p w:rsidR="00CF64D0" w:rsidRPr="00172BF8" w:rsidRDefault="00CF64D0" w:rsidP="00CF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F8">
        <w:rPr>
          <w:rFonts w:ascii="Times New Roman" w:hAnsi="Times New Roman" w:cs="Times New Roman"/>
          <w:sz w:val="24"/>
          <w:szCs w:val="24"/>
        </w:rPr>
        <w:t>ЗАКЛЮЧЕНИЕ</w:t>
      </w:r>
    </w:p>
    <w:p w:rsidR="00CF64D0" w:rsidRDefault="00CF64D0" w:rsidP="00CF6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72BF8">
        <w:rPr>
          <w:rFonts w:ascii="Times New Roman" w:hAnsi="Times New Roman" w:cs="Times New Roman"/>
          <w:sz w:val="24"/>
          <w:szCs w:val="24"/>
        </w:rPr>
        <w:t>результатах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состоявшихся 01.12.2017г.                                      с 14-00  до 15-00 Московского времени. </w:t>
      </w:r>
    </w:p>
    <w:p w:rsidR="00CF64D0" w:rsidRDefault="00CF64D0" w:rsidP="00CF64D0">
      <w:pPr>
        <w:rPr>
          <w:rFonts w:ascii="Times New Roman" w:hAnsi="Times New Roman" w:cs="Times New Roman"/>
          <w:sz w:val="24"/>
          <w:szCs w:val="24"/>
        </w:rPr>
      </w:pPr>
      <w:r w:rsidRPr="0017157E"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Котельниковского городского поселения от 29.09.2017г. №790 «О проведении публичных слушаний о возможности внесения изменений в Правила землепользовании и застройки Котельниковского городского поселения».</w:t>
      </w:r>
    </w:p>
    <w:p w:rsidR="00CF64D0" w:rsidRDefault="00CF64D0" w:rsidP="00CF64D0">
      <w:pPr>
        <w:rPr>
          <w:rFonts w:ascii="Times New Roman" w:hAnsi="Times New Roman" w:cs="Times New Roman"/>
          <w:sz w:val="24"/>
          <w:szCs w:val="24"/>
        </w:rPr>
      </w:pPr>
      <w:r w:rsidRPr="0017157E"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4D0" w:rsidRPr="00D27C87" w:rsidRDefault="00CF64D0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 жителей</w:t>
      </w:r>
      <w:r w:rsidRPr="00F10A4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4D0" w:rsidRDefault="002F4E08" w:rsidP="00CF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рассмотрен вопрос</w:t>
      </w:r>
      <w:r w:rsidR="00CF64D0">
        <w:rPr>
          <w:rFonts w:ascii="Times New Roman" w:hAnsi="Times New Roman" w:cs="Times New Roman"/>
          <w:sz w:val="24"/>
          <w:szCs w:val="24"/>
        </w:rPr>
        <w:t>:</w:t>
      </w:r>
    </w:p>
    <w:p w:rsidR="00CF64D0" w:rsidRPr="00CF64D0" w:rsidRDefault="00CF64D0" w:rsidP="002F4E0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D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</w:t>
      </w:r>
      <w:r w:rsidRPr="00CF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землепользовании и застройки Котельниковского городского поселения по </w:t>
      </w:r>
      <w:r w:rsidRPr="00CF6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предписанию комитета архитектуры и градостроительства Волгоградской области от 18.08.2017г. № 13-17/</w:t>
      </w:r>
      <w:proofErr w:type="gramStart"/>
      <w:r w:rsidRPr="00CF64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6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устранении нарушений законодательства о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основании заявления граждан города Котельниково</w:t>
      </w:r>
    </w:p>
    <w:p w:rsidR="00CF64D0" w:rsidRPr="00CF64D0" w:rsidRDefault="00CF64D0" w:rsidP="002F4E0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E08">
        <w:rPr>
          <w:rFonts w:ascii="Times New Roman" w:eastAsia="Times New Roman" w:hAnsi="Times New Roman" w:cs="Times New Roman"/>
          <w:b/>
          <w:i/>
          <w:sz w:val="24"/>
          <w:szCs w:val="24"/>
        </w:rPr>
        <w:t>По данному</w:t>
      </w:r>
      <w:r w:rsidRPr="00CF64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вопросу</w:t>
      </w:r>
      <w:r w:rsidRPr="00CF64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F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4D0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="002F4E08" w:rsidRPr="002F4E08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2F4E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4E08" w:rsidRPr="00CF64D0">
        <w:rPr>
          <w:rFonts w:ascii="Times New Roman" w:hAnsi="Times New Roman" w:cs="Times New Roman"/>
          <w:sz w:val="24"/>
          <w:szCs w:val="24"/>
        </w:rPr>
        <w:t xml:space="preserve"> </w:t>
      </w:r>
      <w:r w:rsidR="002F4E08">
        <w:rPr>
          <w:rFonts w:ascii="Times New Roman" w:hAnsi="Times New Roman" w:cs="Times New Roman"/>
          <w:sz w:val="24"/>
          <w:szCs w:val="24"/>
        </w:rPr>
        <w:t>Правила землепользовании и застройки Котельниковского городского поселения и направить результаты публичных слушаний в</w:t>
      </w:r>
      <w:r w:rsidR="008A68D0" w:rsidRPr="008A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8D0" w:rsidRPr="00F10A4C">
        <w:rPr>
          <w:rFonts w:ascii="Times New Roman" w:eastAsia="Times New Roman" w:hAnsi="Times New Roman" w:cs="Times New Roman"/>
          <w:sz w:val="24"/>
          <w:szCs w:val="24"/>
        </w:rPr>
        <w:t xml:space="preserve">Комиссию </w:t>
      </w:r>
      <w:r w:rsidR="008A68D0" w:rsidRPr="00F10A4C"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</w:t>
      </w:r>
      <w:r w:rsidR="008A68D0">
        <w:rPr>
          <w:rFonts w:ascii="Times New Roman" w:hAnsi="Times New Roman" w:cs="Times New Roman"/>
          <w:sz w:val="24"/>
          <w:szCs w:val="24"/>
        </w:rPr>
        <w:t xml:space="preserve"> для подготовки пакета документов для направления Главе Котельниковского городского поселения.</w:t>
      </w:r>
      <w:r w:rsidR="00B5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D0" w:rsidRDefault="00CF64D0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A4C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CF64D0" w:rsidRDefault="00B56C28" w:rsidP="00CF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F64D0">
        <w:rPr>
          <w:rFonts w:ascii="Times New Roman" w:eastAsia="Times New Roman" w:hAnsi="Times New Roman" w:cs="Times New Roman"/>
          <w:b/>
          <w:sz w:val="24"/>
          <w:szCs w:val="24"/>
        </w:rPr>
        <w:t>Направить результаты проведения публичных слушаний</w:t>
      </w:r>
      <w:r w:rsidR="008A68D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A68D0" w:rsidRPr="00F10A4C">
        <w:rPr>
          <w:rFonts w:ascii="Times New Roman" w:eastAsia="Times New Roman" w:hAnsi="Times New Roman" w:cs="Times New Roman"/>
          <w:sz w:val="24"/>
          <w:szCs w:val="24"/>
        </w:rPr>
        <w:t xml:space="preserve">Комиссию </w:t>
      </w:r>
      <w:r w:rsidR="008A68D0" w:rsidRPr="00F10A4C"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</w:t>
      </w:r>
      <w:r w:rsidR="008A68D0">
        <w:rPr>
          <w:rFonts w:ascii="Times New Roman" w:hAnsi="Times New Roman" w:cs="Times New Roman"/>
          <w:sz w:val="24"/>
          <w:szCs w:val="24"/>
        </w:rPr>
        <w:t xml:space="preserve"> для подготовки пакета документов для направления Главе Котельниковского городского поселения</w:t>
      </w:r>
      <w:bookmarkStart w:id="3" w:name="_GoBack"/>
      <w:bookmarkEnd w:id="3"/>
      <w:r w:rsidR="008A68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64D0" w:rsidRDefault="00CF64D0" w:rsidP="00CF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D0" w:rsidRDefault="00CF64D0" w:rsidP="00CF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2F4E08">
        <w:rPr>
          <w:rFonts w:ascii="Times New Roman" w:hAnsi="Times New Roman" w:cs="Times New Roman"/>
          <w:b/>
          <w:sz w:val="24"/>
          <w:szCs w:val="24"/>
        </w:rPr>
        <w:t>_____________      (Страхов А. 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F64D0" w:rsidRPr="00F10A4C" w:rsidRDefault="00CF64D0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10A4C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CF64D0" w:rsidRPr="00F10A4C" w:rsidRDefault="00CF64D0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CF64D0" w:rsidP="00CF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</w:t>
      </w:r>
      <w:r w:rsidR="009D286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2F4E08">
        <w:rPr>
          <w:rFonts w:ascii="Times New Roman" w:hAnsi="Times New Roman" w:cs="Times New Roman"/>
          <w:b/>
          <w:sz w:val="24"/>
          <w:szCs w:val="24"/>
        </w:rPr>
        <w:t>____________   (Кононова Н. Ф.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F64D0" w:rsidRPr="00F10A4C" w:rsidRDefault="00CF64D0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10A4C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CF64D0" w:rsidRDefault="00CF64D0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96" w:rsidRDefault="00C00796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96" w:rsidRDefault="00C00796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96" w:rsidRDefault="00C00796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96" w:rsidRDefault="00C00796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96" w:rsidRDefault="00C00796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96" w:rsidRDefault="00C00796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19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-110490</wp:posOffset>
            </wp:positionV>
            <wp:extent cx="685800" cy="847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B0193" w:rsidRDefault="00BB0193" w:rsidP="00BB01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BB0193" w:rsidRDefault="00BB0193" w:rsidP="00BB01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КОТЕЛЬНИКОВСКОГО ГОРОДСКОГО ПОСЕЛЕНИЯ</w:t>
      </w:r>
    </w:p>
    <w:p w:rsidR="00BB0193" w:rsidRDefault="00BB0193" w:rsidP="00BB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КОТЕЛЬНИКОВСКОГО МУНИЦИПАЛЬНОГО РАЙОНА</w:t>
      </w:r>
    </w:p>
    <w:p w:rsidR="00BB0193" w:rsidRDefault="00BB0193" w:rsidP="00BB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B0193" w:rsidRDefault="00BB0193" w:rsidP="00BB0193">
      <w:pPr>
        <w:pBdr>
          <w:bottom w:val="double" w:sz="18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404354 , Волгоградская область,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Котельниково, ул. Ленина,9.</w:t>
      </w:r>
    </w:p>
    <w:p w:rsidR="00BB0193" w:rsidRDefault="00BB0193" w:rsidP="00BB0193">
      <w:pPr>
        <w:pBdr>
          <w:bottom w:val="double" w:sz="18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 (8-84476)3-39-33, (8-84476)3-13-81, ф. (8-84476)3-14-97</w:t>
      </w:r>
    </w:p>
    <w:p w:rsidR="00BB0193" w:rsidRDefault="00BB0193" w:rsidP="00BB0193">
      <w:pPr>
        <w:pBdr>
          <w:bottom w:val="double" w:sz="18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ОГРН 1053458080114    ИНН3413007420     КПП 341301001     л/счет 4104130031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/с40204810000000000317    БИК 041806001 в ГРКЦ ГУ БАНКА РОССИИ                            г. Волгоград</w:t>
      </w:r>
    </w:p>
    <w:p w:rsidR="00BB0193" w:rsidRDefault="00BB0193" w:rsidP="00BB019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04.12.2017г.                                                                 №</w:t>
      </w:r>
      <w:r w:rsidR="008A68D0">
        <w:rPr>
          <w:rFonts w:ascii="Times New Roman" w:eastAsia="Calibri" w:hAnsi="Times New Roman" w:cs="Times New Roman"/>
          <w:b/>
          <w:sz w:val="24"/>
          <w:szCs w:val="24"/>
        </w:rPr>
        <w:t>3653</w:t>
      </w:r>
    </w:p>
    <w:p w:rsidR="00BB0193" w:rsidRDefault="00BB0193" w:rsidP="00BB019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B0193" w:rsidRDefault="00BB0193" w:rsidP="00BB0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Председателю Совета народных депутатов                                                            Котельниковского городского поселения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Кувиковой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Г.</w:t>
      </w:r>
    </w:p>
    <w:p w:rsidR="00BB0193" w:rsidRDefault="00BB0193" w:rsidP="00BB0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BB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Уважаемая Светлана Геннадьевна!</w:t>
      </w:r>
    </w:p>
    <w:p w:rsidR="00BB0193" w:rsidRDefault="00BB0193" w:rsidP="00BB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BB0193" w:rsidRDefault="00BB0193" w:rsidP="00BB019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связи с проведенными 01.12.2017г. публичными слушаниями и необходимостью   внесения изменений в «Правила землепользования и застройки Котельниковского городского поселения», утвержденные Решением Совета народных депутатов Котельниковского городского поселения от 15.10.2009г. №41/232 администрация Котельниковского городского поселения направляет в Ваш адрес проект Решения.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193" w:rsidRDefault="00BB0193" w:rsidP="00BB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Котельниковского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Кононова Н.Ф.</w:t>
      </w:r>
    </w:p>
    <w:p w:rsidR="00BB0193" w:rsidRDefault="00BB0193" w:rsidP="00BB01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3-16-08</w:t>
      </w:r>
    </w:p>
    <w:p w:rsidR="00BB0193" w:rsidRDefault="00BB0193" w:rsidP="00BB0193"/>
    <w:p w:rsidR="00BB0193" w:rsidRDefault="00BB0193" w:rsidP="00BB0193"/>
    <w:p w:rsidR="00BB0193" w:rsidRDefault="00BB0193" w:rsidP="00BB0193"/>
    <w:p w:rsidR="00BB0193" w:rsidRDefault="00BB0193" w:rsidP="00BB0193"/>
    <w:p w:rsidR="00BB0193" w:rsidRDefault="00BB0193" w:rsidP="00BB0193"/>
    <w:p w:rsidR="00BB0193" w:rsidRDefault="00BB0193" w:rsidP="00BB0193"/>
    <w:p w:rsidR="00BB0193" w:rsidRDefault="00BB0193" w:rsidP="00BB0193"/>
    <w:p w:rsidR="00BB0193" w:rsidRDefault="00BB0193" w:rsidP="00BB0193"/>
    <w:p w:rsidR="00BB0193" w:rsidRDefault="00BB0193" w:rsidP="00BB0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Проект.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Совета народных депутатов                                                                                             Котельниковского городского поселения</w:t>
      </w:r>
    </w:p>
    <w:p w:rsidR="00BB0193" w:rsidRDefault="00BB0193" w:rsidP="00BB0193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>«</w:t>
      </w:r>
      <w:r>
        <w:rPr>
          <w:rFonts w:ascii="Times New Roman" w:hAnsi="Times New Roman" w:cs="Times New Roman"/>
          <w:b/>
        </w:rPr>
        <w:t>О внесении изменений в Решение Совета народных                                                                                      депутатов Котельниковского городского поселения                                                                                 № 41/232 от 15.10.2009г. «Об утверждении Правил                                                           землепользования и застройки городского поселения                                                      Котельниковское Котельниковского муниципального                                                                         района Волгоградской области»</w:t>
      </w:r>
    </w:p>
    <w:p w:rsidR="00BB0193" w:rsidRDefault="00BB0193" w:rsidP="00BB0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193" w:rsidRDefault="00BB0193" w:rsidP="00BB01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Руководствуясь  Законом Российской Федерации от 06.10.2003г.  № 131-ФЗ « Об общих принципах организации местного самоуправления в Российской Федерации», Уставом Котельниковского городского поселения, документацией по проведению публичных слушаний 10.12.2016г., </w:t>
      </w:r>
      <w:r>
        <w:rPr>
          <w:rFonts w:ascii="Times New Roman" w:hAnsi="Times New Roman" w:cs="Times New Roman"/>
        </w:rPr>
        <w:t>Совет народных депутатов Котельниковского городского поселения,</w:t>
      </w:r>
    </w:p>
    <w:p w:rsidR="00BB0193" w:rsidRDefault="00BB0193" w:rsidP="00BB0193">
      <w:pPr>
        <w:pStyle w:val="a4"/>
        <w:rPr>
          <w:rFonts w:ascii="Times New Roman" w:hAnsi="Times New Roman" w:cs="Times New Roman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b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BB0193" w:rsidRDefault="00BB0193" w:rsidP="00BB0193">
      <w:pPr>
        <w:pStyle w:val="a4"/>
        <w:rPr>
          <w:rFonts w:ascii="Times New Roman" w:hAnsi="Times New Roman" w:cs="Times New Roman"/>
        </w:rPr>
      </w:pPr>
    </w:p>
    <w:p w:rsidR="00BB0193" w:rsidRDefault="00BB0193" w:rsidP="00BB01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Правила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Котельниковского городского поселения, утвержденные Решением Совета народных депутатов Котельниковского городского поселения от 15.10.2009г. №41/232  следующие изменения и дополнения:</w:t>
      </w:r>
      <w:r>
        <w:rPr>
          <w:rFonts w:ascii="Times New Roman" w:hAnsi="Times New Roman" w:cs="Times New Roman"/>
        </w:rPr>
        <w:t xml:space="preserve"> </w:t>
      </w:r>
    </w:p>
    <w:p w:rsidR="00BB0193" w:rsidRPr="00FA1A33" w:rsidRDefault="00BB0193" w:rsidP="00BB0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A1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33">
        <w:rPr>
          <w:rFonts w:ascii="Times New Roman" w:hAnsi="Times New Roman" w:cs="Times New Roman"/>
          <w:sz w:val="24"/>
          <w:szCs w:val="24"/>
        </w:rPr>
        <w:t>Статью 2 Правил землепользования и застройки Котельниковского городского поселения Котельниковского муниципального района Волгоградской области изложить  в следующей редакции:</w:t>
      </w:r>
    </w:p>
    <w:p w:rsidR="00BB0193" w:rsidRPr="00FA1A33" w:rsidRDefault="00BB0193" w:rsidP="00BB0193">
      <w:pPr>
        <w:pStyle w:val="3"/>
        <w:keepLines w:val="0"/>
        <w:suppressAutoHyphens/>
        <w:spacing w:before="180" w:after="120" w:line="240" w:lineRule="auto"/>
        <w:jc w:val="both"/>
        <w:rPr>
          <w:bCs/>
          <w:lang w:eastAsia="ar-SA"/>
        </w:rPr>
      </w:pPr>
      <w:r w:rsidRPr="00FA1A33">
        <w:t xml:space="preserve">«Статья 2 </w:t>
      </w:r>
      <w:r w:rsidRPr="00FA1A33">
        <w:rPr>
          <w:bCs/>
          <w:lang w:eastAsia="ar-SA"/>
        </w:rPr>
        <w:t>Основные понятия, используемые в Правилах землепользования и застройки.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1) </w:t>
      </w:r>
      <w:r w:rsidRPr="00FA1A33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2) </w:t>
      </w:r>
      <w:r w:rsidRPr="00FA1A33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3) </w:t>
      </w:r>
      <w:r w:rsidRPr="00FA1A33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4) </w:t>
      </w:r>
      <w:r w:rsidRPr="00FA1A33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5) </w:t>
      </w:r>
      <w:r w:rsidRPr="00FA1A33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FA1A33">
        <w:rPr>
          <w:rFonts w:ascii="Times New Roman" w:hAnsi="Times New Roman" w:cs="Times New Roman"/>
          <w:b/>
          <w:sz w:val="24"/>
          <w:szCs w:val="24"/>
        </w:rPr>
        <w:t>градостроительное зонирование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7) </w:t>
      </w:r>
      <w:r w:rsidRPr="00FA1A33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8) </w:t>
      </w:r>
      <w:r w:rsidRPr="00FA1A33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9) </w:t>
      </w:r>
      <w:r w:rsidRPr="00FA1A33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10) </w:t>
      </w:r>
      <w:r w:rsidRPr="00FA1A33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10.1) </w:t>
      </w:r>
      <w:r w:rsidRPr="00FA1A33">
        <w:rPr>
          <w:rFonts w:ascii="Times New Roman" w:hAnsi="Times New Roman" w:cs="Times New Roman"/>
          <w:b/>
          <w:sz w:val="24"/>
          <w:szCs w:val="24"/>
        </w:rPr>
        <w:t>линейные объекты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11) </w:t>
      </w:r>
      <w:r w:rsidRPr="00FA1A33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12) </w:t>
      </w:r>
      <w:r w:rsidRPr="00FA1A33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13) </w:t>
      </w:r>
      <w:r w:rsidRPr="00FA1A33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14) </w:t>
      </w:r>
      <w:r w:rsidRPr="00FA1A33">
        <w:rPr>
          <w:rFonts w:ascii="Times New Roman" w:hAnsi="Times New Roman" w:cs="Times New Roman"/>
          <w:b/>
          <w:sz w:val="24"/>
          <w:szCs w:val="24"/>
        </w:rPr>
        <w:t>реконструкция объектов капитального строительства (за исключением линейных объектов)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>) восстановления указанных элементов;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14.1) </w:t>
      </w:r>
      <w:r w:rsidRPr="00FA1A33">
        <w:rPr>
          <w:rFonts w:ascii="Times New Roman" w:hAnsi="Times New Roman" w:cs="Times New Roman"/>
          <w:b/>
          <w:sz w:val="24"/>
          <w:szCs w:val="24"/>
        </w:rPr>
        <w:t>реконструкция линейных объектов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</w:t>
      </w:r>
      <w:r w:rsidRPr="00FA1A33">
        <w:rPr>
          <w:rFonts w:ascii="Times New Roman" w:hAnsi="Times New Roman" w:cs="Times New Roman"/>
          <w:sz w:val="24"/>
          <w:szCs w:val="24"/>
        </w:rPr>
        <w:lastRenderedPageBreak/>
        <w:t xml:space="preserve">(мощности, грузоподъемности и других) или при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14.2) </w:t>
      </w:r>
      <w:r w:rsidRPr="00FA1A33">
        <w:rPr>
          <w:rFonts w:ascii="Times New Roman" w:hAnsi="Times New Roman" w:cs="Times New Roman"/>
          <w:b/>
          <w:sz w:val="24"/>
          <w:szCs w:val="24"/>
        </w:rPr>
        <w:t>капитальный ремонт объектов капитального строительства (за исключением линейных объектов)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конструкций элементы и (или) восстановление указанных элементов;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14.3) </w:t>
      </w:r>
      <w:r w:rsidRPr="00FA1A33">
        <w:rPr>
          <w:rFonts w:ascii="Times New Roman" w:hAnsi="Times New Roman" w:cs="Times New Roman"/>
          <w:b/>
          <w:sz w:val="24"/>
          <w:szCs w:val="24"/>
        </w:rPr>
        <w:t>капитальный ремонт линейных объектов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15) </w:t>
      </w:r>
      <w:r w:rsidRPr="00FA1A33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16) </w:t>
      </w:r>
      <w:r w:rsidRPr="00FA1A33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FA1A33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FA1A33">
        <w:rPr>
          <w:rFonts w:ascii="Times New Roman" w:hAnsi="Times New Roman" w:cs="Times New Roman"/>
          <w:b/>
          <w:sz w:val="24"/>
          <w:szCs w:val="24"/>
        </w:rPr>
        <w:t xml:space="preserve">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также - </w:t>
      </w:r>
      <w:proofErr w:type="spellStart"/>
      <w:r w:rsidRPr="00FA1A33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FA1A33">
        <w:rPr>
          <w:rFonts w:ascii="Times New Roman" w:hAnsi="Times New Roman" w:cs="Times New Roman"/>
          <w:b/>
          <w:sz w:val="24"/>
          <w:szCs w:val="24"/>
        </w:rPr>
        <w:t xml:space="preserve"> организация)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 объектов капитального строительства по договорам о выполнении инженерных изысканий, о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подготовке проектной документации,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18) </w:t>
      </w:r>
      <w:r w:rsidRPr="00FA1A33">
        <w:rPr>
          <w:rFonts w:ascii="Times New Roman" w:hAnsi="Times New Roman" w:cs="Times New Roman"/>
          <w:b/>
          <w:sz w:val="24"/>
          <w:szCs w:val="24"/>
        </w:rPr>
        <w:t>объекты федерального значения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20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</w:t>
      </w:r>
      <w:r w:rsidRPr="00FA1A33">
        <w:rPr>
          <w:rFonts w:ascii="Times New Roman" w:hAnsi="Times New Roman" w:cs="Times New Roman"/>
          <w:sz w:val="24"/>
          <w:szCs w:val="24"/>
        </w:rPr>
        <w:lastRenderedPageBreak/>
        <w:t>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proofErr w:type="gramStart"/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объектов федерального значения, подлежащих отображению на схемах территориального планирования Российской Федерации в указанных в </w:t>
      </w:r>
      <w:hyperlink r:id="rId22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10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Виды объектов федерального значения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19) </w:t>
      </w:r>
      <w:r w:rsidRPr="00FA1A33">
        <w:rPr>
          <w:rFonts w:ascii="Times New Roman" w:hAnsi="Times New Roman" w:cs="Times New Roman"/>
          <w:b/>
          <w:sz w:val="24"/>
          <w:szCs w:val="24"/>
        </w:rPr>
        <w:t>объекты регионального значения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23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 субъекта Российской Федерации.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Виды объектов регионального значения в указанных в </w:t>
      </w:r>
      <w:hyperlink r:id="rId24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14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20) </w:t>
      </w:r>
      <w:r w:rsidRPr="00FA1A33">
        <w:rPr>
          <w:rFonts w:ascii="Times New Roman" w:hAnsi="Times New Roman" w:cs="Times New Roman"/>
          <w:b/>
          <w:sz w:val="24"/>
          <w:szCs w:val="24"/>
        </w:rPr>
        <w:t>объекты местного значения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Виды объектов местного значения муниципального района, поселения, городского округа в указанных в </w:t>
      </w:r>
      <w:hyperlink r:id="rId25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3 статьи 19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5 статьи 23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21) </w:t>
      </w:r>
      <w:r w:rsidRPr="00FA1A33">
        <w:rPr>
          <w:rFonts w:ascii="Times New Roman" w:hAnsi="Times New Roman" w:cs="Times New Roman"/>
          <w:b/>
          <w:sz w:val="24"/>
          <w:szCs w:val="24"/>
        </w:rPr>
        <w:t>парковка (парковочное место)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специально обозначенное и при необходимости обустроенное и оборудованное место,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22) </w:t>
      </w:r>
      <w:r w:rsidRPr="00FA1A33">
        <w:rPr>
          <w:rFonts w:ascii="Times New Roman" w:hAnsi="Times New Roman" w:cs="Times New Roman"/>
          <w:b/>
          <w:sz w:val="24"/>
          <w:szCs w:val="24"/>
        </w:rPr>
        <w:t>технический заказчик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выполнения указанных видов работ, утверждает проектную документацию, подписывает документы, необходимые для получения разрешения на ввод </w:t>
      </w:r>
      <w:r w:rsidRPr="00FA1A33">
        <w:rPr>
          <w:rFonts w:ascii="Times New Roman" w:hAnsi="Times New Roman" w:cs="Times New Roman"/>
          <w:sz w:val="24"/>
          <w:szCs w:val="24"/>
        </w:rPr>
        <w:lastRenderedPageBreak/>
        <w:t xml:space="preserve">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</w:t>
      </w:r>
      <w:hyperlink r:id="rId27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47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частью 4.1 статьи 48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частью 2.2 статьи 52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23) </w:t>
      </w:r>
      <w:r w:rsidRPr="00FA1A33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систем коммунальной инфраструктуры поселения, городского округа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таких поселения, городского округа 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24) </w:t>
      </w:r>
      <w:r w:rsidRPr="00FA1A33">
        <w:rPr>
          <w:rFonts w:ascii="Times New Roman" w:hAnsi="Times New Roman" w:cs="Times New Roman"/>
          <w:b/>
          <w:sz w:val="24"/>
          <w:szCs w:val="24"/>
        </w:rPr>
        <w:t>система коммунальной инфраструктуры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A1A3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A1A33">
        <w:rPr>
          <w:rFonts w:ascii="Times New Roman" w:hAnsi="Times New Roman" w:cs="Times New Roman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25) </w:t>
      </w:r>
      <w:r w:rsidRPr="00FA1A33">
        <w:rPr>
          <w:rFonts w:ascii="Times New Roman" w:hAnsi="Times New Roman" w:cs="Times New Roman"/>
          <w:b/>
          <w:sz w:val="24"/>
          <w:szCs w:val="24"/>
        </w:rPr>
        <w:t>транспортно-пересадочный узел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26)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hyperlink r:id="rId30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4 статьи 29.2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lastRenderedPageBreak/>
        <w:t xml:space="preserve">27) </w:t>
      </w:r>
      <w:r w:rsidRPr="00FA1A33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транспортной инфраструктуры поселения, городского округа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образования, инвестиционными программами субъектов естественных монополий в области транспорта.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 Кодексом РФ, генеральных планов поселения, городского округа и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28) </w:t>
      </w:r>
      <w:r w:rsidRPr="00FA1A33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социальной инфраструктуры поселения, городского округа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Кодексом РФ,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значения;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29) </w:t>
      </w:r>
      <w:proofErr w:type="spellStart"/>
      <w:r w:rsidRPr="00FA1A33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Pr="00FA1A33">
        <w:rPr>
          <w:rFonts w:ascii="Times New Roman" w:hAnsi="Times New Roman" w:cs="Times New Roman"/>
          <w:b/>
          <w:sz w:val="24"/>
          <w:szCs w:val="24"/>
        </w:rPr>
        <w:t xml:space="preserve"> - место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30) </w:t>
      </w:r>
      <w:r w:rsidRPr="00FA1A33">
        <w:rPr>
          <w:rFonts w:ascii="Times New Roman" w:hAnsi="Times New Roman" w:cs="Times New Roman"/>
          <w:b/>
          <w:sz w:val="24"/>
          <w:szCs w:val="24"/>
        </w:rPr>
        <w:t>сметная стоимость строительства, реконструкции, капитального ремонта объектов капитального строительства, работ по сохранению объектов культурного наследия (далее - сметная стоимость строительства)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сумма денежных средств, необходимая для строительства, реконструкции, капитального ремонта объектов капитального строительства, проведения работ по сохранению объектов культурного наследия;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31) </w:t>
      </w:r>
      <w:r w:rsidRPr="00FA1A33">
        <w:rPr>
          <w:rFonts w:ascii="Times New Roman" w:hAnsi="Times New Roman" w:cs="Times New Roman"/>
          <w:b/>
          <w:sz w:val="24"/>
          <w:szCs w:val="24"/>
        </w:rPr>
        <w:t>сметные нормы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32) </w:t>
      </w:r>
      <w:r w:rsidRPr="00FA1A33">
        <w:rPr>
          <w:rFonts w:ascii="Times New Roman" w:hAnsi="Times New Roman" w:cs="Times New Roman"/>
          <w:b/>
          <w:sz w:val="24"/>
          <w:szCs w:val="24"/>
        </w:rPr>
        <w:t>сметные цены строительных ресурсов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</w:t>
      </w:r>
      <w:r w:rsidRPr="00FA1A33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информационной системе ценообразования в строительстве;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33) </w:t>
      </w:r>
      <w:r w:rsidRPr="00FA1A33">
        <w:rPr>
          <w:rFonts w:ascii="Times New Roman" w:hAnsi="Times New Roman" w:cs="Times New Roman"/>
          <w:b/>
          <w:sz w:val="24"/>
          <w:szCs w:val="24"/>
        </w:rPr>
        <w:t>сметные нормативы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33.1) </w:t>
      </w:r>
      <w:r w:rsidRPr="00FA1A33">
        <w:rPr>
          <w:rFonts w:ascii="Times New Roman" w:hAnsi="Times New Roman" w:cs="Times New Roman"/>
          <w:b/>
          <w:sz w:val="24"/>
          <w:szCs w:val="24"/>
        </w:rPr>
        <w:t>укрупненный норматив цены строительства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показатель потребности в денежных средствах, необходимых для создания единицы мощности строительной продукции, предназначенный для планирования (обоснования) инвестиций (капитальных вложений) в объекты капитального строительства;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 xml:space="preserve">34) </w:t>
      </w:r>
      <w:r w:rsidRPr="00FA1A33">
        <w:rPr>
          <w:rFonts w:ascii="Times New Roman" w:hAnsi="Times New Roman" w:cs="Times New Roman"/>
          <w:b/>
          <w:sz w:val="24"/>
          <w:szCs w:val="24"/>
        </w:rPr>
        <w:t>деятельность по комплексному и устойчивому развитию территории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пункте объектов;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35) </w:t>
      </w:r>
      <w:r w:rsidRPr="00FA1A33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FA1A33">
        <w:rPr>
          <w:rFonts w:ascii="Times New Roman" w:hAnsi="Times New Roman" w:cs="Times New Roman"/>
          <w:sz w:val="24"/>
          <w:szCs w:val="24"/>
        </w:rPr>
        <w:t xml:space="preserve">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</w:t>
      </w:r>
      <w:hyperlink r:id="rId33" w:history="1">
        <w:r w:rsidRPr="00FA1A33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FA1A33">
        <w:rPr>
          <w:rFonts w:ascii="Times New Roman" w:hAnsi="Times New Roman" w:cs="Times New Roman"/>
          <w:sz w:val="24"/>
          <w:szCs w:val="24"/>
        </w:rPr>
        <w:t xml:space="preserve">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0193" w:rsidRPr="00FA1A33" w:rsidRDefault="00BB0193" w:rsidP="00BB01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>Изложить наименование статьи 6 Правил землепользования и застройки Котельниковского городского поселения Котельниковского муниципального района Волгоградской области в следующей редакции: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«Статья 6. Комиссия по подготовке проекта правил землепользования и застройки </w:t>
      </w:r>
      <w:r w:rsidRPr="00FA1A33">
        <w:rPr>
          <w:rFonts w:ascii="Times New Roman" w:hAnsi="Times New Roman" w:cs="Times New Roman"/>
          <w:sz w:val="24"/>
          <w:szCs w:val="24"/>
        </w:rPr>
        <w:t>Котельниковского городского поселения».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193" w:rsidRPr="00FA1A33" w:rsidRDefault="00BB0193" w:rsidP="00BB01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Считать утратившими силу: Часть 2 статьи 6, часть 3 статьи 13, часть 1 статьи 17  Правил землепользования и застройки Котельниковского городского поселения Котельниковского муниципального района Волгоградской области. </w:t>
      </w:r>
    </w:p>
    <w:p w:rsidR="00BB0193" w:rsidRPr="00FA1A33" w:rsidRDefault="00BB0193" w:rsidP="00BB01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>Статью 10 Правил землепользования и застройки Котельниковского городского поселения Котельниковского муниципального района Волгоградской области изложить в следующей редакции:</w:t>
      </w:r>
    </w:p>
    <w:p w:rsidR="00BB0193" w:rsidRPr="00FA1A33" w:rsidRDefault="00BB0193" w:rsidP="00BB0193">
      <w:pPr>
        <w:pStyle w:val="a5"/>
        <w:rPr>
          <w:strike/>
          <w:lang w:val="ru-RU"/>
        </w:rPr>
      </w:pPr>
      <w:r w:rsidRPr="00FA1A33">
        <w:rPr>
          <w:lang w:val="ru-RU"/>
        </w:rPr>
        <w:t xml:space="preserve">«Статья 10. </w:t>
      </w:r>
      <w:r w:rsidRPr="00FA1A33">
        <w:rPr>
          <w:bCs/>
          <w:lang w:val="ru-RU"/>
        </w:rPr>
        <w:t>Назначение, виды и состав документации по планировке территории поселения</w:t>
      </w:r>
      <w:r w:rsidRPr="00FA1A33">
        <w:rPr>
          <w:lang w:val="ru-RU"/>
        </w:rPr>
        <w:t xml:space="preserve">, 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, границ территорий объектов культурного наследия, включенных в единый государственный реестр объектов культурного наследия (памятников истории и </w:t>
      </w:r>
      <w:r w:rsidRPr="00FA1A33">
        <w:rPr>
          <w:rFonts w:ascii="Times New Roman" w:hAnsi="Times New Roman" w:cs="Times New Roman"/>
          <w:sz w:val="24"/>
          <w:szCs w:val="24"/>
        </w:rPr>
        <w:lastRenderedPageBreak/>
        <w:t>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33">
        <w:rPr>
          <w:rFonts w:ascii="Times New Roman" w:hAnsi="Times New Roman" w:cs="Times New Roman"/>
          <w:sz w:val="24"/>
          <w:szCs w:val="24"/>
        </w:rPr>
        <w:t>Не допускается осуществлять подготовку документации по планировке территории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поселений в областях, указанных в пункте 1 части 5 статьи 23</w:t>
      </w:r>
      <w:proofErr w:type="gramEnd"/>
      <w:r w:rsidRPr="00FA1A3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BB0193" w:rsidRPr="00FA1A33" w:rsidRDefault="00BB0193" w:rsidP="00BB0193">
      <w:pPr>
        <w:pStyle w:val="a5"/>
        <w:rPr>
          <w:lang w:val="ru-RU"/>
        </w:rPr>
      </w:pPr>
      <w:r w:rsidRPr="00FA1A33">
        <w:rPr>
          <w:lang w:val="ru-RU"/>
        </w:rPr>
        <w:t>1. При подготовке документации по планировке территории может осуществляться:</w:t>
      </w:r>
    </w:p>
    <w:p w:rsidR="00BB0193" w:rsidRPr="00FA1A33" w:rsidRDefault="00BB0193" w:rsidP="00BB0193">
      <w:pPr>
        <w:pStyle w:val="a5"/>
        <w:numPr>
          <w:ilvl w:val="0"/>
          <w:numId w:val="7"/>
        </w:numPr>
        <w:ind w:left="993" w:hanging="142"/>
        <w:rPr>
          <w:lang w:val="ru-RU"/>
        </w:rPr>
      </w:pPr>
      <w:r w:rsidRPr="00FA1A33">
        <w:rPr>
          <w:lang w:val="ru-RU"/>
        </w:rPr>
        <w:t>разработка проекта планировки территории в виде отдельного документа;</w:t>
      </w:r>
    </w:p>
    <w:p w:rsidR="00BB0193" w:rsidRPr="00FA1A33" w:rsidRDefault="00BB0193" w:rsidP="00BB0193">
      <w:pPr>
        <w:pStyle w:val="a5"/>
        <w:ind w:left="993" w:firstLine="0"/>
        <w:rPr>
          <w:strike/>
          <w:highlight w:val="yellow"/>
          <w:lang w:val="ru-RU"/>
        </w:rPr>
      </w:pPr>
      <w:r w:rsidRPr="00FA1A33">
        <w:rPr>
          <w:lang w:val="ru-RU"/>
        </w:rPr>
        <w:t xml:space="preserve">- разработка проекта планировки территории с проектом межевания в его составе; </w:t>
      </w:r>
    </w:p>
    <w:p w:rsidR="00BB0193" w:rsidRPr="00FA1A33" w:rsidRDefault="00BB0193" w:rsidP="00BB0193">
      <w:pPr>
        <w:pStyle w:val="a5"/>
        <w:rPr>
          <w:strike/>
          <w:highlight w:val="yellow"/>
          <w:lang w:val="ru-RU"/>
        </w:rPr>
      </w:pPr>
      <w:r w:rsidRPr="00FA1A33">
        <w:rPr>
          <w:lang w:val="ru-RU"/>
        </w:rPr>
        <w:t xml:space="preserve">   - разработка проекта межевания территории в виде отдельного документа. </w:t>
      </w:r>
    </w:p>
    <w:p w:rsidR="00BB0193" w:rsidRPr="00FA1A33" w:rsidRDefault="00BB0193" w:rsidP="00BB0193">
      <w:pPr>
        <w:pStyle w:val="a5"/>
        <w:rPr>
          <w:strike/>
          <w:lang w:val="ru-RU"/>
        </w:rPr>
      </w:pPr>
      <w:r w:rsidRPr="00FA1A33">
        <w:rPr>
          <w:lang w:val="ru-RU"/>
        </w:rPr>
        <w:t>2. Состав и содержание документации по планировке территории устанавливается в соответствии со статьями 42, 43  Градостроительного кодекса Российской Федерации</w:t>
      </w:r>
      <w:proofErr w:type="gramStart"/>
      <w:r w:rsidRPr="00FA1A33">
        <w:rPr>
          <w:lang w:val="ru-RU"/>
        </w:rPr>
        <w:t>.»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         5. Часть 8 статьи 11 Правил землепользования и застройки Котельниковского городского поселения Котельниковского муниципального района Волгоградской области дополнить словами «а так же размещаются на официальном сайте Котельниковского городского поселения в сети «Интернет»»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         6. Часть 11 статьи 11 Правил землепользования и застройки Котельниковского городского поселения Котельниковского муниципального района Волгоградской области слова «для официального опубликования муниципальных правовых актов</w:t>
      </w:r>
      <w:r w:rsidRPr="00FA1A33">
        <w:rPr>
          <w:sz w:val="24"/>
          <w:szCs w:val="24"/>
        </w:rPr>
        <w:t>»</w:t>
      </w:r>
      <w:r w:rsidRPr="00FA1A33">
        <w:rPr>
          <w:rFonts w:ascii="Times New Roman" w:hAnsi="Times New Roman" w:cs="Times New Roman"/>
          <w:sz w:val="24"/>
          <w:szCs w:val="24"/>
        </w:rPr>
        <w:t xml:space="preserve"> дополнить словами «а так же размещаются на официальном сайте Котельниковского городского поселения в сети «Интернет»».</w:t>
      </w:r>
    </w:p>
    <w:p w:rsidR="00BB0193" w:rsidRPr="00FA1A33" w:rsidRDefault="00BB0193" w:rsidP="00BB0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         7. Часть 12 статьи 11 Правил землепользования и застройки Котельниковского городского поселения Котельниковского муниципального района Волгоградской области считать утратившей силу.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>8. Часть 5 статьи 19 Правил землепользования и застройки Котельниковского городского поселения Котельниковского муниципального района Волгоградской области изложить в следующей редакции: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>«5.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9. Часть 3 статьи 14 Правил землепользования и застройки Котельниковского городского поселения Котельниковского муниципального района Волгоградской области изложить в следующей редакции: </w:t>
      </w:r>
    </w:p>
    <w:p w:rsidR="00BB0193" w:rsidRPr="00FA1A33" w:rsidRDefault="00BB0193" w:rsidP="00BB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«3.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</w:t>
      </w:r>
      <w:r w:rsidRPr="00FA1A3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не может быть менее одного месяца и более трех месяцев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0193" w:rsidRPr="00FA1A33" w:rsidRDefault="00BB0193" w:rsidP="00BB0193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A33">
        <w:rPr>
          <w:rFonts w:ascii="Times New Roman" w:hAnsi="Times New Roman" w:cs="Times New Roman"/>
          <w:sz w:val="24"/>
          <w:szCs w:val="24"/>
        </w:rPr>
        <w:t xml:space="preserve">         10. Часть 6 статьи 19 Правил землепользования и застройки Котельниковского городского поселения Котельниковского муниципального района Волгоградской области считать утратившей силу</w:t>
      </w:r>
      <w:proofErr w:type="gramStart"/>
      <w:r w:rsidRPr="00FA1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B0193" w:rsidRDefault="00BB0193" w:rsidP="00BB019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ПЗЗ в редакции согласно электронному Приложению к данному решению.  </w:t>
      </w:r>
    </w:p>
    <w:p w:rsidR="00BB0193" w:rsidRPr="00E639E8" w:rsidRDefault="00BB0193" w:rsidP="00BB019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E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 в силу со дня его подписания.</w:t>
      </w:r>
    </w:p>
    <w:p w:rsidR="00BB0193" w:rsidRDefault="00BB0193" w:rsidP="00BB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Совета                                                                                                                                народных депутатов                                                                                                  С. Г. </w:t>
      </w:r>
      <w:proofErr w:type="spellStart"/>
      <w:r>
        <w:rPr>
          <w:rFonts w:ascii="Times New Roman" w:hAnsi="Times New Roman" w:cs="Times New Roman"/>
          <w:b/>
        </w:rPr>
        <w:t>Кувикова</w:t>
      </w:r>
      <w:proofErr w:type="spellEnd"/>
    </w:p>
    <w:p w:rsidR="00BB0193" w:rsidRDefault="00BB0193" w:rsidP="00BB0193">
      <w:pPr>
        <w:pStyle w:val="a4"/>
        <w:rPr>
          <w:rFonts w:ascii="Times New Roman" w:hAnsi="Times New Roman" w:cs="Times New Roman"/>
          <w:b/>
        </w:rPr>
      </w:pPr>
    </w:p>
    <w:p w:rsidR="00BB0193" w:rsidRDefault="00BB0193" w:rsidP="00BB0193"/>
    <w:p w:rsidR="00BB0193" w:rsidRDefault="00BB0193" w:rsidP="00BB0193"/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193" w:rsidRDefault="00BB0193" w:rsidP="00BB0193"/>
    <w:p w:rsidR="00BB0193" w:rsidRPr="00F10A4C" w:rsidRDefault="00BB0193" w:rsidP="00CF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4D0" w:rsidRDefault="00CF64D0" w:rsidP="00CF64D0">
      <w:pPr>
        <w:rPr>
          <w:rFonts w:ascii="Times New Roman" w:hAnsi="Times New Roman" w:cs="Times New Roman"/>
          <w:sz w:val="24"/>
          <w:szCs w:val="24"/>
        </w:rPr>
      </w:pPr>
    </w:p>
    <w:p w:rsidR="00CF64D0" w:rsidRPr="00172BF8" w:rsidRDefault="00CF64D0" w:rsidP="00CF64D0">
      <w:pPr>
        <w:rPr>
          <w:rFonts w:ascii="Times New Roman" w:hAnsi="Times New Roman" w:cs="Times New Roman"/>
          <w:sz w:val="24"/>
          <w:szCs w:val="24"/>
        </w:rPr>
      </w:pPr>
    </w:p>
    <w:p w:rsidR="00CF64D0" w:rsidRDefault="00CF64D0" w:rsidP="0023024F"/>
    <w:sectPr w:rsidR="00CF64D0" w:rsidSect="009A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6BB"/>
    <w:multiLevelType w:val="multilevel"/>
    <w:tmpl w:val="D4AA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2" w:hanging="360"/>
      </w:pPr>
    </w:lvl>
    <w:lvl w:ilvl="2">
      <w:start w:val="1"/>
      <w:numFmt w:val="decimal"/>
      <w:isLgl/>
      <w:lvlText w:val="%1.%2.%3."/>
      <w:lvlJc w:val="left"/>
      <w:pPr>
        <w:ind w:left="1484" w:hanging="720"/>
      </w:pPr>
    </w:lvl>
    <w:lvl w:ilvl="3">
      <w:start w:val="1"/>
      <w:numFmt w:val="decimal"/>
      <w:isLgl/>
      <w:lvlText w:val="%1.%2.%3.%4."/>
      <w:lvlJc w:val="left"/>
      <w:pPr>
        <w:ind w:left="1686" w:hanging="720"/>
      </w:pPr>
    </w:lvl>
    <w:lvl w:ilvl="4">
      <w:start w:val="1"/>
      <w:numFmt w:val="decimal"/>
      <w:isLgl/>
      <w:lvlText w:val="%1.%2.%3.%4.%5."/>
      <w:lvlJc w:val="left"/>
      <w:pPr>
        <w:ind w:left="2248" w:hanging="1080"/>
      </w:pPr>
    </w:lvl>
    <w:lvl w:ilvl="5">
      <w:start w:val="1"/>
      <w:numFmt w:val="decimal"/>
      <w:isLgl/>
      <w:lvlText w:val="%1.%2.%3.%4.%5.%6."/>
      <w:lvlJc w:val="left"/>
      <w:pPr>
        <w:ind w:left="2450" w:hanging="1080"/>
      </w:pPr>
    </w:lvl>
    <w:lvl w:ilvl="6">
      <w:start w:val="1"/>
      <w:numFmt w:val="decimal"/>
      <w:isLgl/>
      <w:lvlText w:val="%1.%2.%3.%4.%5.%6.%7."/>
      <w:lvlJc w:val="left"/>
      <w:pPr>
        <w:ind w:left="3012" w:hanging="1440"/>
      </w:p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</w:lvl>
  </w:abstractNum>
  <w:abstractNum w:abstractNumId="1">
    <w:nsid w:val="1B7512AA"/>
    <w:multiLevelType w:val="hybridMultilevel"/>
    <w:tmpl w:val="8578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B678A"/>
    <w:multiLevelType w:val="hybridMultilevel"/>
    <w:tmpl w:val="E1E225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B77A6"/>
    <w:multiLevelType w:val="hybridMultilevel"/>
    <w:tmpl w:val="9CEA6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F3559"/>
    <w:multiLevelType w:val="hybridMultilevel"/>
    <w:tmpl w:val="A9B6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C4F4B"/>
    <w:multiLevelType w:val="hybridMultilevel"/>
    <w:tmpl w:val="59CC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F7B53"/>
    <w:multiLevelType w:val="hybridMultilevel"/>
    <w:tmpl w:val="63EE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3024F"/>
    <w:rsid w:val="0023024F"/>
    <w:rsid w:val="002F4E08"/>
    <w:rsid w:val="00546A04"/>
    <w:rsid w:val="0056059F"/>
    <w:rsid w:val="00596AFE"/>
    <w:rsid w:val="008A68D0"/>
    <w:rsid w:val="008D301C"/>
    <w:rsid w:val="00911FB8"/>
    <w:rsid w:val="009A15A8"/>
    <w:rsid w:val="009D2863"/>
    <w:rsid w:val="00AA0AE7"/>
    <w:rsid w:val="00AC242E"/>
    <w:rsid w:val="00B56C28"/>
    <w:rsid w:val="00BB0193"/>
    <w:rsid w:val="00C00796"/>
    <w:rsid w:val="00CF64D0"/>
    <w:rsid w:val="00D53121"/>
    <w:rsid w:val="00DB6B65"/>
    <w:rsid w:val="00DE1899"/>
    <w:rsid w:val="00F9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4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AC242E"/>
    <w:pPr>
      <w:keepNext/>
      <w:keepLines/>
      <w:spacing w:before="4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4F"/>
    <w:pPr>
      <w:ind w:left="720"/>
      <w:contextualSpacing/>
    </w:pPr>
  </w:style>
  <w:style w:type="table" w:customStyle="1" w:styleId="1">
    <w:name w:val="Сетка таблицы1"/>
    <w:basedOn w:val="a1"/>
    <w:rsid w:val="00230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ВВЕДЕНИЕ Знак"/>
    <w:basedOn w:val="a0"/>
    <w:link w:val="3"/>
    <w:rsid w:val="00AC24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AC242E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Обычный текст"/>
    <w:basedOn w:val="a"/>
    <w:uiPriority w:val="99"/>
    <w:qFormat/>
    <w:rsid w:val="00AC24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390F43D0F9AAB01B8873854B2EE6B1FF22D192C2AAF0DD3ECDe6j1D" TargetMode="External"/><Relationship Id="rId13" Type="http://schemas.openxmlformats.org/officeDocument/2006/relationships/hyperlink" Target="consultantplus://offline/ref=55BC390F43D0F9AAB01B8873854B2EE6B1F524D2909CFDF28C6BC3645ADC47ABDF2C9E609AF0eBjBD" TargetMode="External"/><Relationship Id="rId18" Type="http://schemas.openxmlformats.org/officeDocument/2006/relationships/hyperlink" Target="consultantplus://offline/ref=55BC390F43D0F9AAB01B8873854B2EE6B1F622D79E91FDF28C6BC3645ADC47ABDF2C9E609CF8B803e1j2D" TargetMode="External"/><Relationship Id="rId26" Type="http://schemas.openxmlformats.org/officeDocument/2006/relationships/hyperlink" Target="consultantplus://offline/ref=55BC390F43D0F9AAB01B8873854B2EE6B1F524D2909CFDF28C6BC3645ADC47ABDF2C9E609CF9BE0Ae1j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BC390F43D0F9AAB01B8873854B2EE6B1F620D39A94FDF28C6BC3645ADC47ABDF2C9E609CF8B802e1j0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BC390F43D0F9AAB01B8873854B2EE6B1F524D2909CFDF28C6BC3645ADC47ABDF2C9E609CF9BD00e1jBD" TargetMode="External"/><Relationship Id="rId12" Type="http://schemas.openxmlformats.org/officeDocument/2006/relationships/hyperlink" Target="consultantplus://offline/ref=55BC390F43D0F9AAB01B8873854B2EE6B1F524D2909CFDF28C6BC3645ADC47ABDF2C9E609AFFeBjED" TargetMode="External"/><Relationship Id="rId17" Type="http://schemas.openxmlformats.org/officeDocument/2006/relationships/hyperlink" Target="consultantplus://offline/ref=55BC390F43D0F9AAB01B8873854B2EE6B1F524D2909CFDF28C6BC3645ADC47ABDF2C9E609CF9B001e1j4D" TargetMode="External"/><Relationship Id="rId25" Type="http://schemas.openxmlformats.org/officeDocument/2006/relationships/hyperlink" Target="consultantplus://offline/ref=55BC390F43D0F9AAB01B8873854B2EE6B1F524D2909CFDF28C6BC3645ADC47ABDF2C9E609CF9BE00e1j6D" TargetMode="External"/><Relationship Id="rId33" Type="http://schemas.openxmlformats.org/officeDocument/2006/relationships/hyperlink" Target="consultantplus://offline/ref=55BC390F43D0F9AAB01B8873854B2EE6B1F622D79E91FDF28C6BC3645ADC47ABDF2C9E609CF8B803e1j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390F43D0F9AAB01B8873854B2EE6B1F524D2909CFDF28C6BC3645ADC47ABDF2C9E609CF9B001e1j5D" TargetMode="External"/><Relationship Id="rId20" Type="http://schemas.openxmlformats.org/officeDocument/2006/relationships/hyperlink" Target="consultantplus://offline/ref=55BC390F43D0F9AAB01B8873854B2EE6B1FF22D192C2AAF0DD3ECDe6j1D" TargetMode="External"/><Relationship Id="rId29" Type="http://schemas.openxmlformats.org/officeDocument/2006/relationships/hyperlink" Target="consultantplus://offline/ref=55BC390F43D0F9AAB01B8873854B2EE6B1F524D2909CFDF28C6BC3645ADC47ABDF2C9E609AF1eBj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C390F43D0F9AAB01B8873854B2EE6B1F620D39A94FDF28C6BC3645ADC47ABDF2C9E609CF8B802e1j0D" TargetMode="External"/><Relationship Id="rId11" Type="http://schemas.openxmlformats.org/officeDocument/2006/relationships/hyperlink" Target="consultantplus://offline/ref=55BC390F43D0F9AAB01B8873854B2EE6B1F524D2909CFDF28C6BC3645ADC47ABDF2C9E609CF9BE0Ae1j5D" TargetMode="External"/><Relationship Id="rId24" Type="http://schemas.openxmlformats.org/officeDocument/2006/relationships/hyperlink" Target="consultantplus://offline/ref=55BC390F43D0F9AAB01B8873854B2EE6B1F524D2909CFDF28C6BC3645ADC47ABDF2C9E609CF8B90Ae1j4D" TargetMode="External"/><Relationship Id="rId32" Type="http://schemas.openxmlformats.org/officeDocument/2006/relationships/hyperlink" Target="consultantplus://offline/ref=55BC390F43D0F9AAB01B8873854B2EE6B1F524D2909CFDF28C6BC3645ADC47ABDF2C9E609CF9B001e1j4D" TargetMode="External"/><Relationship Id="rId5" Type="http://schemas.openxmlformats.org/officeDocument/2006/relationships/hyperlink" Target="consultantplus://offline/ref=55BC390F43D0F9AAB01B8873854B2EE6B1FF22D192C2AAF0DD3ECDe6j1D" TargetMode="External"/><Relationship Id="rId15" Type="http://schemas.openxmlformats.org/officeDocument/2006/relationships/hyperlink" Target="consultantplus://offline/ref=55BC390F43D0F9AAB01B8873854B2EE6B1F524D2909CFDF28C6BC3645ADC47ABDF2C9E609CF9B001e1j7D" TargetMode="External"/><Relationship Id="rId23" Type="http://schemas.openxmlformats.org/officeDocument/2006/relationships/hyperlink" Target="consultantplus://offline/ref=55BC390F43D0F9AAB01B8873854B2EE6B1FF22D192C2AAF0DD3ECDe6j1D" TargetMode="External"/><Relationship Id="rId28" Type="http://schemas.openxmlformats.org/officeDocument/2006/relationships/hyperlink" Target="consultantplus://offline/ref=55BC390F43D0F9AAB01B8873854B2EE6B1F524D2909CFDF28C6BC3645ADC47ABDF2C9E609AF0eBjBD" TargetMode="External"/><Relationship Id="rId10" Type="http://schemas.openxmlformats.org/officeDocument/2006/relationships/hyperlink" Target="consultantplus://offline/ref=55BC390F43D0F9AAB01B8873854B2EE6B1F524D2909CFDF28C6BC3645ADC47ABDF2C9E609CF9BE00e1j6D" TargetMode="External"/><Relationship Id="rId19" Type="http://schemas.openxmlformats.org/officeDocument/2006/relationships/image" Target="media/image1.png"/><Relationship Id="rId31" Type="http://schemas.openxmlformats.org/officeDocument/2006/relationships/hyperlink" Target="consultantplus://offline/ref=55BC390F43D0F9AAB01B8873854B2EE6B1F524D2909CFDF28C6BC3645ADC47ABDF2C9E609CF9B001e1j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C390F43D0F9AAB01B8873854B2EE6B1F524D2909CFDF28C6BC3645ADC47ABDF2C9E609CF8B90Ae1j4D" TargetMode="External"/><Relationship Id="rId14" Type="http://schemas.openxmlformats.org/officeDocument/2006/relationships/hyperlink" Target="consultantplus://offline/ref=55BC390F43D0F9AAB01B8873854B2EE6B1F524D2909CFDF28C6BC3645ADC47ABDF2C9E609AF1eBjFD" TargetMode="External"/><Relationship Id="rId22" Type="http://schemas.openxmlformats.org/officeDocument/2006/relationships/hyperlink" Target="consultantplus://offline/ref=55BC390F43D0F9AAB01B8873854B2EE6B1F524D2909CFDF28C6BC3645ADC47ABDF2C9E609CF9BD00e1jBD" TargetMode="External"/><Relationship Id="rId27" Type="http://schemas.openxmlformats.org/officeDocument/2006/relationships/hyperlink" Target="consultantplus://offline/ref=55BC390F43D0F9AAB01B8873854B2EE6B1F524D2909CFDF28C6BC3645ADC47ABDF2C9E609AFFeBjED" TargetMode="External"/><Relationship Id="rId30" Type="http://schemas.openxmlformats.org/officeDocument/2006/relationships/hyperlink" Target="consultantplus://offline/ref=55BC390F43D0F9AAB01B8873854B2EE6B1F524D2909CFDF28C6BC3645ADC47ABDF2C9E609CF9B001e1j7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10429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2017-12-04T10:58:00Z</cp:lastPrinted>
  <dcterms:created xsi:type="dcterms:W3CDTF">2017-11-30T10:16:00Z</dcterms:created>
  <dcterms:modified xsi:type="dcterms:W3CDTF">2017-12-06T07:31:00Z</dcterms:modified>
</cp:coreProperties>
</file>