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>498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>318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>пер.</w:t>
      </w:r>
      <w:proofErr w:type="gramEnd"/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 Цимлянский, д.26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proofErr w:type="gramStart"/>
      <w:r w:rsidR="00342C32">
        <w:rPr>
          <w:rFonts w:ascii="Times New Roman" w:eastAsia="Times New Roman" w:hAnsi="Times New Roman" w:cs="Times New Roman"/>
          <w:sz w:val="24"/>
          <w:szCs w:val="24"/>
        </w:rPr>
        <w:t>9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E0B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27C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09.02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 </w:t>
      </w:r>
      <w:proofErr w:type="gramStart"/>
      <w:r w:rsidR="00342C3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42C3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площадью 498.0 кв. м с кадастровым номером 34:13:130018:318, расположенном по адресу: Волгоградская область, </w:t>
      </w:r>
      <w:proofErr w:type="spellStart"/>
      <w:r w:rsidR="002E0BD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пер. Цимлянский, д.26.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proofErr w:type="spellStart"/>
      <w:r w:rsidR="002E0BD0">
        <w:rPr>
          <w:rFonts w:ascii="Times New Roman" w:eastAsia="Times New Roman" w:hAnsi="Times New Roman" w:cs="Times New Roman"/>
          <w:sz w:val="24"/>
          <w:szCs w:val="24"/>
        </w:rPr>
        <w:t>Нехаевой</w:t>
      </w:r>
      <w:proofErr w:type="spellEnd"/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 Ольги Николаевны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площадью 498.0 кв. м с кадастровым номером 34:13:130018:318, расположенном по адресу: Волгоградская область, </w:t>
      </w:r>
      <w:proofErr w:type="spellStart"/>
      <w:r w:rsidR="002E0BD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E0BD0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 Цимлянский, д.26.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BD0" w:rsidRPr="002E0BD0" w:rsidRDefault="0008002A" w:rsidP="002E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</w:t>
      </w:r>
      <w:r w:rsidR="002E0BD0"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строений сооружений для индивидуального жилищного строительства</w:t>
      </w:r>
      <w:r w:rsidR="002E0BD0" w:rsidRPr="002E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2E0BD0"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2E0BD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2E0BD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BD0" w:rsidRPr="002E0BD0" w:rsidRDefault="002E0BD0" w:rsidP="002E0BD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2E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2E0BD0" w:rsidRPr="002E0B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пер. Цимлянский, д.26.</w:t>
      </w:r>
    </w:p>
    <w:p w:rsidR="002E0BD0" w:rsidRPr="002E0BD0" w:rsidRDefault="0008002A" w:rsidP="002E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</w:t>
      </w:r>
      <w:r w:rsidR="002E0BD0"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строений сооружений для индивидуального жилищного строительства</w:t>
      </w:r>
      <w:r w:rsidR="002E0BD0" w:rsidRPr="002E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2E0BD0"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участка- 0.82 м.;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2E0BD0" w:rsidRPr="002E0BD0" w:rsidRDefault="002E0BD0" w:rsidP="002E0BD0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2E0BD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2E0BD0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BD0" w:rsidRPr="002E0BD0" w:rsidRDefault="002E0BD0" w:rsidP="002E0BD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0BD0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2E0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>пер. Цимлянский, д.</w:t>
      </w:r>
      <w:proofErr w:type="gramStart"/>
      <w:r w:rsidR="002E0BD0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площадью 498.0 кв. м с кадастровым номером 34:13:130018:318, расположенном по адресу: Волгоградская область, </w:t>
      </w:r>
      <w:proofErr w:type="spellStart"/>
      <w:r w:rsidR="002E0BD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E0BD0">
        <w:rPr>
          <w:rFonts w:ascii="Times New Roman" w:eastAsia="Times New Roman" w:hAnsi="Times New Roman" w:cs="Times New Roman"/>
          <w:sz w:val="24"/>
          <w:szCs w:val="24"/>
        </w:rPr>
        <w:t>Котельниково,  пер.</w:t>
      </w:r>
      <w:proofErr w:type="gramEnd"/>
      <w:r w:rsidR="002E0BD0">
        <w:rPr>
          <w:rFonts w:ascii="Times New Roman" w:eastAsia="Times New Roman" w:hAnsi="Times New Roman" w:cs="Times New Roman"/>
          <w:sz w:val="24"/>
          <w:szCs w:val="24"/>
        </w:rPr>
        <w:t xml:space="preserve"> Цимлянский, д.26.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8002A"/>
    <w:rsid w:val="0016141B"/>
    <w:rsid w:val="00236827"/>
    <w:rsid w:val="0026520B"/>
    <w:rsid w:val="002E0BD0"/>
    <w:rsid w:val="002E3AB7"/>
    <w:rsid w:val="00342C32"/>
    <w:rsid w:val="003D61DA"/>
    <w:rsid w:val="0057234F"/>
    <w:rsid w:val="00677EFB"/>
    <w:rsid w:val="00717634"/>
    <w:rsid w:val="00827CEB"/>
    <w:rsid w:val="00851BD4"/>
    <w:rsid w:val="008D1779"/>
    <w:rsid w:val="0099773D"/>
    <w:rsid w:val="00AD6257"/>
    <w:rsid w:val="00C30B79"/>
    <w:rsid w:val="00CB4272"/>
    <w:rsid w:val="00CF2262"/>
    <w:rsid w:val="00D35A15"/>
    <w:rsid w:val="00D36463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128D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2021-03-04T11:08:00Z</cp:lastPrinted>
  <dcterms:created xsi:type="dcterms:W3CDTF">2021-01-19T06:10:00Z</dcterms:created>
  <dcterms:modified xsi:type="dcterms:W3CDTF">2021-03-04T11:08:00Z</dcterms:modified>
</cp:coreProperties>
</file>