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71E86">
        <w:rPr>
          <w:rFonts w:ascii="Times New Roman" w:eastAsia="Times New Roman" w:hAnsi="Times New Roman" w:cs="Times New Roman"/>
          <w:sz w:val="24"/>
          <w:szCs w:val="24"/>
        </w:rPr>
        <w:t>24.07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741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Куйбышева, 58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8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3B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8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F1E" w:rsidRPr="003B5F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E8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proofErr w:type="spellStart"/>
      <w:r w:rsidR="0032448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324484">
        <w:rPr>
          <w:rFonts w:ascii="Times New Roman" w:eastAsia="Times New Roman" w:hAnsi="Times New Roman" w:cs="Times New Roman"/>
          <w:sz w:val="24"/>
          <w:szCs w:val="24"/>
        </w:rPr>
        <w:t>.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3244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244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29.06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71E8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8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5A32C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 w:rsidRPr="005A32C9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870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741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Куйбышева, 58</w:t>
      </w:r>
      <w:r w:rsidR="005A32C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Омельченко Александра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324484" w:rsidRPr="00324484" w:rsidRDefault="00A70AE4" w:rsidP="0032448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324484">
        <w:rPr>
          <w:rFonts w:ascii="Times New Roman" w:eastAsia="Times New Roman" w:hAnsi="Times New Roman" w:cs="Times New Roman"/>
          <w:i/>
          <w:sz w:val="24"/>
          <w:szCs w:val="24"/>
        </w:rPr>
        <w:t>870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324484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24484">
        <w:rPr>
          <w:rFonts w:ascii="Times New Roman" w:eastAsia="Times New Roman" w:hAnsi="Times New Roman" w:cs="Times New Roman"/>
          <w:i/>
          <w:sz w:val="24"/>
          <w:szCs w:val="24"/>
        </w:rPr>
        <w:t>741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</w:t>
      </w:r>
      <w:r w:rsidRPr="00324484">
        <w:rPr>
          <w:rFonts w:ascii="Times New Roman" w:eastAsia="Times New Roman" w:hAnsi="Times New Roman" w:cs="Times New Roman"/>
          <w:i/>
          <w:sz w:val="24"/>
          <w:szCs w:val="24"/>
        </w:rPr>
        <w:t xml:space="preserve">ул. </w:t>
      </w:r>
      <w:r w:rsidR="00324484" w:rsidRPr="00324484">
        <w:rPr>
          <w:rFonts w:ascii="Times New Roman" w:eastAsia="Times New Roman" w:hAnsi="Times New Roman" w:cs="Times New Roman"/>
          <w:i/>
          <w:sz w:val="24"/>
          <w:szCs w:val="24"/>
        </w:rPr>
        <w:t>Куйбышева, 58</w:t>
      </w:r>
      <w:r w:rsidRPr="003244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4484" w:rsidRPr="00324484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324484" w:rsidRPr="0032448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24484" w:rsidRPr="003244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24484" w:rsidRPr="00324484">
        <w:rPr>
          <w:rFonts w:ascii="Times New Roman" w:eastAsia="Calibri" w:hAnsi="Times New Roman" w:cs="Times New Roman"/>
          <w:sz w:val="24"/>
          <w:szCs w:val="24"/>
        </w:rPr>
        <w:t xml:space="preserve">на: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 границы земельного участка- 3.0 м.;  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1552C5" w:rsidRDefault="001552C5" w:rsidP="0032448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Лиманная</w:t>
      </w:r>
      <w:proofErr w:type="gramEnd"/>
      <w:r w:rsidR="00B836DB">
        <w:rPr>
          <w:rFonts w:ascii="Times New Roman" w:eastAsia="Times New Roman" w:hAnsi="Times New Roman" w:cs="Times New Roman"/>
          <w:sz w:val="24"/>
          <w:szCs w:val="24"/>
          <w:u w:val="single"/>
        </w:rPr>
        <w:t>. 6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1.5</w:t>
      </w: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 границы земельного участка- 3.0 м.;   </w:t>
      </w:r>
    </w:p>
    <w:p w:rsidR="00324484" w:rsidRPr="00324484" w:rsidRDefault="00324484" w:rsidP="0032448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2448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324484">
        <w:rPr>
          <w:rFonts w:ascii="Times New Roman" w:eastAsia="Times New Roman" w:hAnsi="Times New Roman" w:cs="Times New Roman"/>
          <w:sz w:val="24"/>
          <w:szCs w:val="24"/>
        </w:rPr>
        <w:t>Куйбышева, 58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E86" w:rsidRDefault="00E71E86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71E8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324484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proofErr w:type="gram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84" w:rsidRDefault="0032448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8441F" w:rsidRPr="00D8441F" w:rsidRDefault="00324484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48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8441F" w:rsidRP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2C5" w:rsidRPr="0032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1F" w:rsidRPr="003244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опросу отклонения от параметров разрешенного строительства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870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741</w:t>
      </w:r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8441F" w:rsidRPr="00D8441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Куйбышева, 58</w:t>
      </w:r>
      <w:r w:rsidR="00D8441F"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24484"/>
    <w:rsid w:val="0039266D"/>
    <w:rsid w:val="003B5F1E"/>
    <w:rsid w:val="00494A42"/>
    <w:rsid w:val="004F0751"/>
    <w:rsid w:val="00517345"/>
    <w:rsid w:val="005A32C9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B836DB"/>
    <w:rsid w:val="00BC08A7"/>
    <w:rsid w:val="00C05AA3"/>
    <w:rsid w:val="00C23349"/>
    <w:rsid w:val="00D13A61"/>
    <w:rsid w:val="00D644D5"/>
    <w:rsid w:val="00D8441F"/>
    <w:rsid w:val="00E00828"/>
    <w:rsid w:val="00E147DD"/>
    <w:rsid w:val="00E24DE3"/>
    <w:rsid w:val="00E5511D"/>
    <w:rsid w:val="00E71E86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2018-07-24T10:46:00Z</cp:lastPrinted>
  <dcterms:created xsi:type="dcterms:W3CDTF">2018-01-31T07:44:00Z</dcterms:created>
  <dcterms:modified xsi:type="dcterms:W3CDTF">2018-07-24T10:47:00Z</dcterms:modified>
</cp:coreProperties>
</file>