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b/>
          <w:sz w:val="24"/>
          <w:szCs w:val="24"/>
        </w:rPr>
        <w:id w:val="920604395"/>
        <w:docPartObj>
          <w:docPartGallery w:val="Table of Contents"/>
          <w:docPartUnique/>
        </w:docPartObj>
      </w:sdtPr>
      <w:sdtEndPr>
        <w:rPr>
          <w:b w:val="0"/>
          <w:bCs/>
        </w:rPr>
      </w:sdtEndPr>
      <w:sdtContent>
        <w:p w14:paraId="5E888FDC" w14:textId="77777777" w:rsidR="0029777A" w:rsidRDefault="0029777A" w:rsidP="0029777A">
          <w:pPr>
            <w:rPr>
              <w:rFonts w:cs="Times New Roman"/>
              <w:b/>
              <w:sz w:val="24"/>
              <w:szCs w:val="24"/>
            </w:rPr>
          </w:pPr>
        </w:p>
        <w:p w14:paraId="7E5F3939" w14:textId="77777777" w:rsidR="0029777A" w:rsidRDefault="0029777A" w:rsidP="0029777A">
          <w:pPr>
            <w:pStyle w:val="af9"/>
            <w:spacing w:before="0" w:beforeAutospacing="0" w:after="0" w:afterAutospacing="0"/>
            <w:jc w:val="right"/>
            <w:rPr>
              <w:color w:val="000000"/>
              <w:sz w:val="27"/>
              <w:szCs w:val="27"/>
            </w:rPr>
          </w:pPr>
          <w:r>
            <w:rPr>
              <w:color w:val="000000"/>
              <w:sz w:val="27"/>
              <w:szCs w:val="27"/>
            </w:rPr>
            <w:t>Приложение</w:t>
          </w:r>
        </w:p>
        <w:p w14:paraId="26232CBB" w14:textId="77CC1085" w:rsidR="0029777A" w:rsidRDefault="0029777A" w:rsidP="0029777A">
          <w:pPr>
            <w:pStyle w:val="af9"/>
            <w:spacing w:before="0" w:beforeAutospacing="0" w:after="0" w:afterAutospacing="0"/>
            <w:jc w:val="right"/>
            <w:rPr>
              <w:color w:val="000000"/>
              <w:sz w:val="27"/>
              <w:szCs w:val="27"/>
            </w:rPr>
          </w:pPr>
          <w:r>
            <w:rPr>
              <w:color w:val="000000"/>
              <w:sz w:val="27"/>
              <w:szCs w:val="27"/>
            </w:rPr>
            <w:t>к решению _________________________</w:t>
          </w:r>
        </w:p>
        <w:p w14:paraId="2E77C080" w14:textId="795FE0AA" w:rsidR="0029777A" w:rsidRDefault="0029777A" w:rsidP="0029777A">
          <w:pPr>
            <w:pStyle w:val="af9"/>
            <w:spacing w:before="0" w:beforeAutospacing="0" w:after="0" w:afterAutospacing="0"/>
            <w:jc w:val="right"/>
            <w:rPr>
              <w:color w:val="000000"/>
              <w:sz w:val="27"/>
              <w:szCs w:val="27"/>
            </w:rPr>
          </w:pPr>
          <w:r>
            <w:rPr>
              <w:color w:val="000000"/>
              <w:sz w:val="27"/>
              <w:szCs w:val="27"/>
            </w:rPr>
            <w:t>от «__» ________ 202_ г. №</w:t>
          </w:r>
          <w:r w:rsidR="00E30E83">
            <w:rPr>
              <w:color w:val="000000"/>
              <w:sz w:val="27"/>
              <w:szCs w:val="27"/>
            </w:rPr>
            <w:t>___</w:t>
          </w:r>
        </w:p>
        <w:p w14:paraId="1C47524A" w14:textId="77777777" w:rsidR="0029777A" w:rsidRDefault="0029777A" w:rsidP="0029777A">
          <w:pPr>
            <w:rPr>
              <w:rFonts w:cs="Times New Roman"/>
              <w:b/>
              <w:sz w:val="24"/>
              <w:szCs w:val="24"/>
            </w:rPr>
          </w:pPr>
        </w:p>
        <w:p w14:paraId="772CA24B" w14:textId="233DE701" w:rsidR="0029777A" w:rsidRDefault="0029777A" w:rsidP="0029777A">
          <w:pPr>
            <w:rPr>
              <w:noProof/>
            </w:rPr>
          </w:pPr>
        </w:p>
        <w:p w14:paraId="18D3E789" w14:textId="0C5219AF" w:rsidR="0029777A" w:rsidRDefault="0029777A" w:rsidP="0029777A">
          <w:pPr>
            <w:rPr>
              <w:noProof/>
            </w:rPr>
          </w:pPr>
        </w:p>
        <w:p w14:paraId="44B00712" w14:textId="300C15BB" w:rsidR="0029777A" w:rsidRDefault="0029777A" w:rsidP="0029777A">
          <w:pPr>
            <w:rPr>
              <w:noProof/>
            </w:rPr>
          </w:pPr>
        </w:p>
        <w:p w14:paraId="5AAA78C1" w14:textId="58E76B70" w:rsidR="0029777A" w:rsidRDefault="0029777A" w:rsidP="0029777A">
          <w:pPr>
            <w:rPr>
              <w:noProof/>
            </w:rPr>
          </w:pPr>
        </w:p>
        <w:p w14:paraId="41119409" w14:textId="36B20505" w:rsidR="0029777A" w:rsidRDefault="0029777A" w:rsidP="0029777A">
          <w:pPr>
            <w:rPr>
              <w:noProof/>
            </w:rPr>
          </w:pPr>
        </w:p>
        <w:p w14:paraId="667770BA" w14:textId="77777777" w:rsidR="0029777A" w:rsidRDefault="0029777A" w:rsidP="0029777A">
          <w:pPr>
            <w:rPr>
              <w:noProof/>
            </w:rPr>
          </w:pPr>
        </w:p>
        <w:p w14:paraId="05DD15DE" w14:textId="0D9C9D53" w:rsidR="0029777A" w:rsidRDefault="0029777A" w:rsidP="0029777A">
          <w:pPr>
            <w:rPr>
              <w:noProof/>
            </w:rPr>
          </w:pPr>
        </w:p>
        <w:p w14:paraId="4C4C2B0E" w14:textId="77777777" w:rsidR="0029777A" w:rsidRPr="0029777A" w:rsidRDefault="0029777A" w:rsidP="0029777A">
          <w:pPr>
            <w:rPr>
              <w:sz w:val="28"/>
              <w:szCs w:val="28"/>
            </w:rPr>
          </w:pPr>
        </w:p>
        <w:p w14:paraId="065B070B" w14:textId="77777777" w:rsidR="0029777A" w:rsidRPr="0029777A" w:rsidRDefault="0029777A" w:rsidP="0029777A">
          <w:pPr>
            <w:ind w:right="-425"/>
            <w:contextualSpacing/>
            <w:jc w:val="center"/>
            <w:rPr>
              <w:rFonts w:ascii="Times New Roman" w:hAnsi="Times New Roman" w:cs="Times New Roman"/>
              <w:b/>
              <w:sz w:val="28"/>
              <w:szCs w:val="28"/>
            </w:rPr>
          </w:pPr>
          <w:r w:rsidRPr="0029777A">
            <w:rPr>
              <w:rFonts w:ascii="Times New Roman" w:hAnsi="Times New Roman" w:cs="Times New Roman"/>
              <w:b/>
              <w:sz w:val="28"/>
              <w:szCs w:val="28"/>
            </w:rPr>
            <w:t>МЕСТНЫЕ НОРМАТИВЫ</w:t>
          </w:r>
        </w:p>
        <w:p w14:paraId="6D29E4C5" w14:textId="77777777" w:rsidR="0029777A" w:rsidRPr="0029777A" w:rsidRDefault="0029777A" w:rsidP="0029777A">
          <w:pPr>
            <w:ind w:left="-425" w:right="-425"/>
            <w:contextualSpacing/>
            <w:jc w:val="center"/>
            <w:rPr>
              <w:rFonts w:ascii="Times New Roman" w:hAnsi="Times New Roman" w:cs="Times New Roman"/>
              <w:b/>
              <w:sz w:val="28"/>
              <w:szCs w:val="28"/>
            </w:rPr>
          </w:pPr>
          <w:r w:rsidRPr="0029777A">
            <w:rPr>
              <w:rFonts w:ascii="Times New Roman" w:hAnsi="Times New Roman" w:cs="Times New Roman"/>
              <w:b/>
              <w:sz w:val="28"/>
              <w:szCs w:val="28"/>
            </w:rPr>
            <w:t xml:space="preserve">ГРАДОСТРОИТЕЛЬНОГО ПРОЕКТИРОВАНИЯ </w:t>
          </w:r>
        </w:p>
        <w:p w14:paraId="7B3A471C" w14:textId="77777777" w:rsidR="0029777A" w:rsidRPr="0029777A" w:rsidRDefault="0029777A" w:rsidP="0029777A">
          <w:pPr>
            <w:contextualSpacing/>
            <w:jc w:val="center"/>
            <w:rPr>
              <w:rFonts w:ascii="Times New Roman" w:hAnsi="Times New Roman" w:cs="Times New Roman"/>
              <w:b/>
              <w:spacing w:val="-8"/>
              <w:sz w:val="28"/>
              <w:szCs w:val="28"/>
            </w:rPr>
          </w:pPr>
          <w:r w:rsidRPr="0029777A">
            <w:rPr>
              <w:rFonts w:ascii="Times New Roman" w:hAnsi="Times New Roman" w:cs="Times New Roman"/>
              <w:b/>
              <w:spacing w:val="-8"/>
              <w:sz w:val="28"/>
              <w:szCs w:val="28"/>
            </w:rPr>
            <w:t>КОТЕЛЬНИКОВСКОГО ГОРОДСКОГО ПОСЕЛЕНИЯ КОТЕЛЬНИКОВСКОГО МУНИЦИПАЛЬНОГО РАЙОНА</w:t>
          </w:r>
        </w:p>
        <w:p w14:paraId="05C6EC98" w14:textId="77777777" w:rsidR="0029777A" w:rsidRPr="0029777A" w:rsidRDefault="0029777A" w:rsidP="0029777A">
          <w:pPr>
            <w:contextualSpacing/>
            <w:jc w:val="center"/>
            <w:rPr>
              <w:rFonts w:ascii="Times New Roman" w:hAnsi="Times New Roman" w:cs="Times New Roman"/>
              <w:b/>
              <w:spacing w:val="-8"/>
              <w:sz w:val="28"/>
              <w:szCs w:val="28"/>
            </w:rPr>
          </w:pPr>
          <w:r w:rsidRPr="0029777A">
            <w:rPr>
              <w:rFonts w:ascii="Times New Roman" w:hAnsi="Times New Roman" w:cs="Times New Roman"/>
              <w:b/>
              <w:spacing w:val="-8"/>
              <w:sz w:val="28"/>
              <w:szCs w:val="28"/>
            </w:rPr>
            <w:t>ВОЛГОГРАДСКОЙ ОБЛАСТИ</w:t>
          </w:r>
        </w:p>
        <w:p w14:paraId="238AFF9E" w14:textId="532A63E6" w:rsidR="0029777A" w:rsidRDefault="0029777A" w:rsidP="0029777A">
          <w:pPr>
            <w:rPr>
              <w:rFonts w:cs="Times New Roman"/>
              <w:b/>
              <w:sz w:val="24"/>
              <w:szCs w:val="24"/>
            </w:rPr>
            <w:sectPr w:rsidR="0029777A" w:rsidSect="0029777A">
              <w:headerReference w:type="default" r:id="rId8"/>
              <w:footerReference w:type="default" r:id="rId9"/>
              <w:pgSz w:w="11906" w:h="16838"/>
              <w:pgMar w:top="1134" w:right="850" w:bottom="1134" w:left="1701" w:header="708" w:footer="708" w:gutter="0"/>
              <w:cols w:space="708"/>
              <w:titlePg/>
              <w:docGrid w:linePitch="360"/>
            </w:sectPr>
          </w:pPr>
        </w:p>
        <w:p w14:paraId="75E03BCB" w14:textId="07F44E27" w:rsidR="0007434F" w:rsidRPr="00B14731" w:rsidRDefault="00E525E4" w:rsidP="00B14731">
          <w:pPr>
            <w:pStyle w:val="ae"/>
            <w:numPr>
              <w:ilvl w:val="0"/>
              <w:numId w:val="0"/>
            </w:numPr>
            <w:rPr>
              <w:rFonts w:cs="Times New Roman"/>
              <w:sz w:val="24"/>
              <w:szCs w:val="24"/>
            </w:rPr>
          </w:pPr>
          <w:r w:rsidRPr="00B14731">
            <w:rPr>
              <w:rFonts w:cs="Times New Roman"/>
              <w:sz w:val="24"/>
              <w:szCs w:val="24"/>
            </w:rPr>
            <w:lastRenderedPageBreak/>
            <w:t>Содержание</w:t>
          </w:r>
        </w:p>
        <w:p w14:paraId="3662CFDC" w14:textId="77777777" w:rsidR="00B14731" w:rsidRPr="00B14731" w:rsidRDefault="0007434F" w:rsidP="00B14731">
          <w:pPr>
            <w:pStyle w:val="12"/>
            <w:spacing w:after="60"/>
            <w:jc w:val="both"/>
            <w:rPr>
              <w:rFonts w:ascii="Times New Roman" w:eastAsiaTheme="minorEastAsia" w:hAnsi="Times New Roman" w:cs="Times New Roman"/>
              <w:noProof/>
              <w:sz w:val="24"/>
              <w:szCs w:val="24"/>
              <w:lang w:eastAsia="ru-RU"/>
            </w:rPr>
          </w:pPr>
          <w:r w:rsidRPr="00B14731">
            <w:rPr>
              <w:rFonts w:ascii="Times New Roman" w:hAnsi="Times New Roman" w:cs="Times New Roman"/>
              <w:b/>
              <w:bCs/>
              <w:sz w:val="24"/>
              <w:szCs w:val="24"/>
            </w:rPr>
            <w:fldChar w:fldCharType="begin"/>
          </w:r>
          <w:r w:rsidRPr="00B14731">
            <w:rPr>
              <w:rFonts w:ascii="Times New Roman" w:hAnsi="Times New Roman" w:cs="Times New Roman"/>
              <w:b/>
              <w:bCs/>
              <w:sz w:val="24"/>
              <w:szCs w:val="24"/>
            </w:rPr>
            <w:instrText xml:space="preserve"> TOC \o "1-3" \h \z \u </w:instrText>
          </w:r>
          <w:r w:rsidRPr="00B14731">
            <w:rPr>
              <w:rFonts w:ascii="Times New Roman" w:hAnsi="Times New Roman" w:cs="Times New Roman"/>
              <w:b/>
              <w:bCs/>
              <w:sz w:val="24"/>
              <w:szCs w:val="24"/>
            </w:rPr>
            <w:fldChar w:fldCharType="separate"/>
          </w:r>
          <w:hyperlink w:anchor="_Toc83039418" w:history="1">
            <w:r w:rsidR="00B14731" w:rsidRPr="00B14731">
              <w:rPr>
                <w:rStyle w:val="af"/>
                <w:rFonts w:ascii="Times New Roman" w:hAnsi="Times New Roman" w:cs="Times New Roman"/>
                <w:noProof/>
                <w:sz w:val="24"/>
                <w:szCs w:val="24"/>
              </w:rPr>
              <w:t>1.</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ОСНОВНАЯ ЧАСТЬ</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_Toc83039418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4</w:t>
            </w:r>
            <w:r w:rsidR="00B14731" w:rsidRPr="00B14731">
              <w:rPr>
                <w:rFonts w:ascii="Times New Roman" w:hAnsi="Times New Roman" w:cs="Times New Roman"/>
                <w:noProof/>
                <w:webHidden/>
                <w:sz w:val="24"/>
                <w:szCs w:val="24"/>
              </w:rPr>
              <w:fldChar w:fldCharType="end"/>
            </w:r>
          </w:hyperlink>
        </w:p>
        <w:p w14:paraId="07CD012B"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19" w:history="1">
            <w:r w:rsidR="00B14731" w:rsidRPr="00B14731">
              <w:rPr>
                <w:rStyle w:val="af"/>
                <w:rFonts w:ascii="Times New Roman" w:hAnsi="Times New Roman" w:cs="Times New Roman"/>
                <w:noProof/>
                <w:sz w:val="24"/>
                <w:szCs w:val="24"/>
              </w:rPr>
              <w:t>1.1</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Цели и задачи</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_Toc83039419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4</w:t>
            </w:r>
            <w:r w:rsidR="00B14731" w:rsidRPr="00B14731">
              <w:rPr>
                <w:rFonts w:ascii="Times New Roman" w:hAnsi="Times New Roman" w:cs="Times New Roman"/>
                <w:noProof/>
                <w:webHidden/>
                <w:sz w:val="24"/>
                <w:szCs w:val="24"/>
              </w:rPr>
              <w:fldChar w:fldCharType="end"/>
            </w:r>
          </w:hyperlink>
        </w:p>
        <w:p w14:paraId="5EB284B8"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0" w:history="1">
            <w:r w:rsidR="00B14731" w:rsidRPr="00B14731">
              <w:rPr>
                <w:rStyle w:val="af"/>
                <w:rFonts w:ascii="Times New Roman" w:hAnsi="Times New Roman" w:cs="Times New Roman"/>
                <w:noProof/>
                <w:sz w:val="24"/>
                <w:szCs w:val="24"/>
              </w:rPr>
              <w:t>1.2</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Общая характеристика и содержание МНГП</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_Toc83039420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4</w:t>
            </w:r>
            <w:r w:rsidR="00B14731" w:rsidRPr="00B14731">
              <w:rPr>
                <w:rFonts w:ascii="Times New Roman" w:hAnsi="Times New Roman" w:cs="Times New Roman"/>
                <w:noProof/>
                <w:webHidden/>
                <w:sz w:val="24"/>
                <w:szCs w:val="24"/>
              </w:rPr>
              <w:fldChar w:fldCharType="end"/>
            </w:r>
          </w:hyperlink>
        </w:p>
        <w:p w14:paraId="019A663B"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1" w:history="1">
            <w:r w:rsidR="00B14731" w:rsidRPr="00B14731">
              <w:rPr>
                <w:rStyle w:val="af"/>
                <w:rFonts w:ascii="Times New Roman" w:hAnsi="Times New Roman" w:cs="Times New Roman"/>
                <w:noProof/>
                <w:sz w:val="24"/>
                <w:szCs w:val="24"/>
              </w:rPr>
              <w:t>1.3</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Общая характеристика методики разработки МНГП</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_Toc83039421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5</w:t>
            </w:r>
            <w:r w:rsidR="00B14731" w:rsidRPr="00B14731">
              <w:rPr>
                <w:rFonts w:ascii="Times New Roman" w:hAnsi="Times New Roman" w:cs="Times New Roman"/>
                <w:noProof/>
                <w:webHidden/>
                <w:sz w:val="24"/>
                <w:szCs w:val="24"/>
              </w:rPr>
              <w:fldChar w:fldCharType="end"/>
            </w:r>
          </w:hyperlink>
        </w:p>
        <w:p w14:paraId="1B50A1AE"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2" w:history="1">
            <w:r w:rsidR="00B14731" w:rsidRPr="00B14731">
              <w:rPr>
                <w:rStyle w:val="af"/>
                <w:rFonts w:ascii="Times New Roman" w:hAnsi="Times New Roman" w:cs="Times New Roman"/>
                <w:noProof/>
                <w:sz w:val="24"/>
                <w:szCs w:val="24"/>
              </w:rPr>
              <w:t>1.4</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Перечень нормативных правовых актов и иных документов, использованных при разработке МНГП</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_Toc83039422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6</w:t>
            </w:r>
            <w:r w:rsidR="00B14731" w:rsidRPr="00B14731">
              <w:rPr>
                <w:rFonts w:ascii="Times New Roman" w:hAnsi="Times New Roman" w:cs="Times New Roman"/>
                <w:noProof/>
                <w:webHidden/>
                <w:sz w:val="24"/>
                <w:szCs w:val="24"/>
              </w:rPr>
              <w:fldChar w:fldCharType="end"/>
            </w:r>
          </w:hyperlink>
        </w:p>
        <w:p w14:paraId="7F57452F"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3" w:history="1">
            <w:r w:rsidR="00B14731" w:rsidRPr="00B14731">
              <w:rPr>
                <w:rStyle w:val="af"/>
                <w:rFonts w:ascii="Times New Roman" w:hAnsi="Times New Roman" w:cs="Times New Roman"/>
                <w:noProof/>
                <w:sz w:val="24"/>
                <w:szCs w:val="24"/>
              </w:rPr>
              <w:t>1.5</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Термины и определения</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_Toc83039423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11</w:t>
            </w:r>
            <w:r w:rsidR="00B14731" w:rsidRPr="00B14731">
              <w:rPr>
                <w:rFonts w:ascii="Times New Roman" w:hAnsi="Times New Roman" w:cs="Times New Roman"/>
                <w:noProof/>
                <w:webHidden/>
                <w:sz w:val="24"/>
                <w:szCs w:val="24"/>
              </w:rPr>
              <w:fldChar w:fldCharType="end"/>
            </w:r>
          </w:hyperlink>
        </w:p>
        <w:p w14:paraId="52061186"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4" w:history="1">
            <w:r w:rsidR="00B14731" w:rsidRPr="00B14731">
              <w:rPr>
                <w:rStyle w:val="af"/>
                <w:rFonts w:ascii="Times New Roman" w:hAnsi="Times New Roman" w:cs="Times New Roman"/>
                <w:noProof/>
                <w:sz w:val="24"/>
                <w:szCs w:val="24"/>
              </w:rPr>
              <w:t>1.6</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в области энергетики и инженерной инфраструктуры</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_Toc83039424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16</w:t>
            </w:r>
            <w:r w:rsidR="00B14731" w:rsidRPr="00B14731">
              <w:rPr>
                <w:rFonts w:ascii="Times New Roman" w:hAnsi="Times New Roman" w:cs="Times New Roman"/>
                <w:noProof/>
                <w:webHidden/>
                <w:sz w:val="24"/>
                <w:szCs w:val="24"/>
              </w:rPr>
              <w:fldChar w:fldCharType="end"/>
            </w:r>
          </w:hyperlink>
        </w:p>
        <w:p w14:paraId="4DDB240F"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5" w:history="1">
            <w:r w:rsidR="00B14731" w:rsidRPr="00B14731">
              <w:rPr>
                <w:rStyle w:val="af"/>
                <w:rFonts w:ascii="Times New Roman" w:hAnsi="Times New Roman" w:cs="Times New Roman"/>
                <w:noProof/>
                <w:sz w:val="24"/>
                <w:szCs w:val="24"/>
              </w:rPr>
              <w:t>1.7</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в области автомобильных дорог местного значения в границах городского поселения и транспорта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_Toc83039425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18</w:t>
            </w:r>
            <w:r w:rsidR="00B14731" w:rsidRPr="00B14731">
              <w:rPr>
                <w:rFonts w:ascii="Times New Roman" w:hAnsi="Times New Roman" w:cs="Times New Roman"/>
                <w:noProof/>
                <w:webHidden/>
                <w:sz w:val="24"/>
                <w:szCs w:val="24"/>
              </w:rPr>
              <w:fldChar w:fldCharType="end"/>
            </w:r>
          </w:hyperlink>
        </w:p>
        <w:p w14:paraId="6B03403E"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6" w:history="1">
            <w:r w:rsidR="00B14731" w:rsidRPr="00B14731">
              <w:rPr>
                <w:rStyle w:val="af"/>
                <w:rFonts w:ascii="Times New Roman" w:hAnsi="Times New Roman" w:cs="Times New Roman"/>
                <w:noProof/>
                <w:sz w:val="24"/>
                <w:szCs w:val="24"/>
              </w:rPr>
              <w:t>1.8</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в области жилищного строительства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_Toc83039426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21</w:t>
            </w:r>
            <w:r w:rsidR="00B14731" w:rsidRPr="00B14731">
              <w:rPr>
                <w:rFonts w:ascii="Times New Roman" w:hAnsi="Times New Roman" w:cs="Times New Roman"/>
                <w:noProof/>
                <w:webHidden/>
                <w:sz w:val="24"/>
                <w:szCs w:val="24"/>
              </w:rPr>
              <w:fldChar w:fldCharType="end"/>
            </w:r>
          </w:hyperlink>
        </w:p>
        <w:p w14:paraId="76C480D5"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7" w:history="1">
            <w:r w:rsidR="00B14731" w:rsidRPr="00B14731">
              <w:rPr>
                <w:rStyle w:val="af"/>
                <w:rFonts w:ascii="Times New Roman" w:hAnsi="Times New Roman" w:cs="Times New Roman"/>
                <w:noProof/>
                <w:sz w:val="24"/>
                <w:szCs w:val="24"/>
              </w:rPr>
              <w:t>1.9</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в области физической культуры и массового спорта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_Toc83039427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21</w:t>
            </w:r>
            <w:r w:rsidR="00B14731" w:rsidRPr="00B14731">
              <w:rPr>
                <w:rFonts w:ascii="Times New Roman" w:hAnsi="Times New Roman" w:cs="Times New Roman"/>
                <w:noProof/>
                <w:webHidden/>
                <w:sz w:val="24"/>
                <w:szCs w:val="24"/>
              </w:rPr>
              <w:fldChar w:fldCharType="end"/>
            </w:r>
          </w:hyperlink>
        </w:p>
        <w:p w14:paraId="6B8F6463"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8" w:history="1">
            <w:r w:rsidR="00B14731" w:rsidRPr="00B14731">
              <w:rPr>
                <w:rStyle w:val="af"/>
                <w:rFonts w:ascii="Times New Roman" w:hAnsi="Times New Roman" w:cs="Times New Roman"/>
                <w:noProof/>
                <w:sz w:val="24"/>
                <w:szCs w:val="24"/>
              </w:rPr>
              <w:t>1.10</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в области культуры и искусства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_Toc83039428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21</w:t>
            </w:r>
            <w:r w:rsidR="00B14731" w:rsidRPr="00B14731">
              <w:rPr>
                <w:rFonts w:ascii="Times New Roman" w:hAnsi="Times New Roman" w:cs="Times New Roman"/>
                <w:noProof/>
                <w:webHidden/>
                <w:sz w:val="24"/>
                <w:szCs w:val="24"/>
              </w:rPr>
              <w:fldChar w:fldCharType="end"/>
            </w:r>
          </w:hyperlink>
        </w:p>
        <w:p w14:paraId="770B114A"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29" w:history="1">
            <w:r w:rsidR="00B14731" w:rsidRPr="00B14731">
              <w:rPr>
                <w:rStyle w:val="af"/>
                <w:rFonts w:ascii="Times New Roman" w:hAnsi="Times New Roman" w:cs="Times New Roman"/>
                <w:noProof/>
                <w:sz w:val="24"/>
                <w:szCs w:val="24"/>
              </w:rPr>
              <w:t>1.1</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минимально допустимого уровня обеспеченности объектами местного значения городского поселения в области архивного дела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_Toc83039429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23</w:t>
            </w:r>
            <w:r w:rsidR="00B14731" w:rsidRPr="00B14731">
              <w:rPr>
                <w:rFonts w:ascii="Times New Roman" w:hAnsi="Times New Roman" w:cs="Times New Roman"/>
                <w:noProof/>
                <w:webHidden/>
                <w:sz w:val="24"/>
                <w:szCs w:val="24"/>
              </w:rPr>
              <w:fldChar w:fldCharType="end"/>
            </w:r>
          </w:hyperlink>
        </w:p>
        <w:p w14:paraId="7EA3304D"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0" w:history="1">
            <w:r w:rsidR="00B14731" w:rsidRPr="00B14731">
              <w:rPr>
                <w:rStyle w:val="af"/>
                <w:rFonts w:ascii="Times New Roman" w:hAnsi="Times New Roman" w:cs="Times New Roman"/>
                <w:noProof/>
                <w:sz w:val="24"/>
                <w:szCs w:val="24"/>
              </w:rPr>
              <w:t>1.2</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для объектов торговли, общественного питания и бытового обслуживания</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_Toc83039430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23</w:t>
            </w:r>
            <w:r w:rsidR="00B14731" w:rsidRPr="00B14731">
              <w:rPr>
                <w:rFonts w:ascii="Times New Roman" w:hAnsi="Times New Roman" w:cs="Times New Roman"/>
                <w:noProof/>
                <w:webHidden/>
                <w:sz w:val="24"/>
                <w:szCs w:val="24"/>
              </w:rPr>
              <w:fldChar w:fldCharType="end"/>
            </w:r>
          </w:hyperlink>
        </w:p>
        <w:p w14:paraId="5580F3E1"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1" w:history="1">
            <w:r w:rsidR="00B14731" w:rsidRPr="00B14731">
              <w:rPr>
                <w:rStyle w:val="af"/>
                <w:rFonts w:ascii="Times New Roman" w:hAnsi="Times New Roman" w:cs="Times New Roman"/>
                <w:noProof/>
                <w:sz w:val="24"/>
                <w:szCs w:val="24"/>
              </w:rPr>
              <w:t>1.3</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в области связи</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_Toc83039431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23</w:t>
            </w:r>
            <w:r w:rsidR="00B14731" w:rsidRPr="00B14731">
              <w:rPr>
                <w:rFonts w:ascii="Times New Roman" w:hAnsi="Times New Roman" w:cs="Times New Roman"/>
                <w:noProof/>
                <w:webHidden/>
                <w:sz w:val="24"/>
                <w:szCs w:val="24"/>
              </w:rPr>
              <w:fldChar w:fldCharType="end"/>
            </w:r>
          </w:hyperlink>
        </w:p>
        <w:p w14:paraId="4F18ECF5"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2" w:history="1">
            <w:r w:rsidR="00B14731" w:rsidRPr="00B14731">
              <w:rPr>
                <w:rStyle w:val="af"/>
                <w:rFonts w:ascii="Times New Roman" w:hAnsi="Times New Roman" w:cs="Times New Roman"/>
                <w:noProof/>
                <w:sz w:val="24"/>
                <w:szCs w:val="24"/>
              </w:rPr>
              <w:t>1.4</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необходимых для массового отдыха населения, включая обеспечение свободного доступа к водным объектам общего пользования</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_Toc83039432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24</w:t>
            </w:r>
            <w:r w:rsidR="00B14731" w:rsidRPr="00B14731">
              <w:rPr>
                <w:rFonts w:ascii="Times New Roman" w:hAnsi="Times New Roman" w:cs="Times New Roman"/>
                <w:noProof/>
                <w:webHidden/>
                <w:sz w:val="24"/>
                <w:szCs w:val="24"/>
              </w:rPr>
              <w:fldChar w:fldCharType="end"/>
            </w:r>
          </w:hyperlink>
        </w:p>
        <w:p w14:paraId="0A475444"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3" w:history="1">
            <w:r w:rsidR="00B14731" w:rsidRPr="00B14731">
              <w:rPr>
                <w:rStyle w:val="af"/>
                <w:rFonts w:ascii="Times New Roman" w:hAnsi="Times New Roman" w:cs="Times New Roman"/>
                <w:noProof/>
                <w:sz w:val="24"/>
                <w:szCs w:val="24"/>
              </w:rPr>
              <w:t>1.5</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в области благоустройства территории</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_Toc83039433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24</w:t>
            </w:r>
            <w:r w:rsidR="00B14731" w:rsidRPr="00B14731">
              <w:rPr>
                <w:rFonts w:ascii="Times New Roman" w:hAnsi="Times New Roman" w:cs="Times New Roman"/>
                <w:noProof/>
                <w:webHidden/>
                <w:sz w:val="24"/>
                <w:szCs w:val="24"/>
              </w:rPr>
              <w:fldChar w:fldCharType="end"/>
            </w:r>
          </w:hyperlink>
        </w:p>
        <w:p w14:paraId="6D785F56"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4" w:history="1">
            <w:r w:rsidR="00B14731" w:rsidRPr="00B14731">
              <w:rPr>
                <w:rStyle w:val="af"/>
                <w:rFonts w:ascii="Times New Roman" w:hAnsi="Times New Roman" w:cs="Times New Roman"/>
                <w:noProof/>
                <w:sz w:val="24"/>
                <w:szCs w:val="24"/>
              </w:rPr>
              <w:t>1.6</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в области обработки, утилизации, обезвреживания, размещения твердых коммунальных отходов</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_Toc83039434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25</w:t>
            </w:r>
            <w:r w:rsidR="00B14731" w:rsidRPr="00B14731">
              <w:rPr>
                <w:rFonts w:ascii="Times New Roman" w:hAnsi="Times New Roman" w:cs="Times New Roman"/>
                <w:noProof/>
                <w:webHidden/>
                <w:sz w:val="24"/>
                <w:szCs w:val="24"/>
              </w:rPr>
              <w:fldChar w:fldCharType="end"/>
            </w:r>
          </w:hyperlink>
        </w:p>
        <w:p w14:paraId="3DEE4DA5"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5" w:history="1">
            <w:r w:rsidR="00B14731" w:rsidRPr="00B14731">
              <w:rPr>
                <w:rStyle w:val="af"/>
                <w:rFonts w:ascii="Times New Roman" w:hAnsi="Times New Roman" w:cs="Times New Roman"/>
                <w:noProof/>
                <w:sz w:val="24"/>
                <w:szCs w:val="24"/>
              </w:rPr>
              <w:t>1.7</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в области ритуального обслуживания населения</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_Toc83039435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25</w:t>
            </w:r>
            <w:r w:rsidR="00B14731" w:rsidRPr="00B14731">
              <w:rPr>
                <w:rFonts w:ascii="Times New Roman" w:hAnsi="Times New Roman" w:cs="Times New Roman"/>
                <w:noProof/>
                <w:webHidden/>
                <w:sz w:val="24"/>
                <w:szCs w:val="24"/>
              </w:rPr>
              <w:fldChar w:fldCharType="end"/>
            </w:r>
          </w:hyperlink>
        </w:p>
        <w:p w14:paraId="7A257FE4"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6" w:history="1">
            <w:r w:rsidR="00B14731" w:rsidRPr="00B14731">
              <w:rPr>
                <w:rStyle w:val="af"/>
                <w:rFonts w:ascii="Times New Roman" w:hAnsi="Times New Roman" w:cs="Times New Roman"/>
                <w:noProof/>
                <w:sz w:val="24"/>
                <w:szCs w:val="24"/>
              </w:rPr>
              <w:t>1.8</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организации и осуществления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_Toc83039436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25</w:t>
            </w:r>
            <w:r w:rsidR="00B14731" w:rsidRPr="00B14731">
              <w:rPr>
                <w:rFonts w:ascii="Times New Roman" w:hAnsi="Times New Roman" w:cs="Times New Roman"/>
                <w:noProof/>
                <w:webHidden/>
                <w:sz w:val="24"/>
                <w:szCs w:val="24"/>
              </w:rPr>
              <w:fldChar w:fldCharType="end"/>
            </w:r>
          </w:hyperlink>
        </w:p>
        <w:p w14:paraId="0BA83C93"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7" w:history="1">
            <w:r w:rsidR="00B14731" w:rsidRPr="00B14731">
              <w:rPr>
                <w:rStyle w:val="af"/>
                <w:rFonts w:ascii="Times New Roman" w:hAnsi="Times New Roman" w:cs="Times New Roman"/>
                <w:noProof/>
                <w:sz w:val="24"/>
                <w:szCs w:val="24"/>
              </w:rPr>
              <w:t>1.9</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Расчетные показатели, устанавливаемые для объектов местного значения городского поселения в области пожарной безопасности</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_Toc83039437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26</w:t>
            </w:r>
            <w:r w:rsidR="00B14731" w:rsidRPr="00B14731">
              <w:rPr>
                <w:rFonts w:ascii="Times New Roman" w:hAnsi="Times New Roman" w:cs="Times New Roman"/>
                <w:noProof/>
                <w:webHidden/>
                <w:sz w:val="24"/>
                <w:szCs w:val="24"/>
              </w:rPr>
              <w:fldChar w:fldCharType="end"/>
            </w:r>
          </w:hyperlink>
        </w:p>
        <w:p w14:paraId="502898DC" w14:textId="77777777" w:rsidR="00B14731" w:rsidRPr="00B14731" w:rsidRDefault="00544B70" w:rsidP="00B14731">
          <w:pPr>
            <w:pStyle w:val="12"/>
            <w:spacing w:after="60"/>
            <w:jc w:val="both"/>
            <w:rPr>
              <w:rFonts w:ascii="Times New Roman" w:eastAsiaTheme="minorEastAsia" w:hAnsi="Times New Roman" w:cs="Times New Roman"/>
              <w:noProof/>
              <w:sz w:val="24"/>
              <w:szCs w:val="24"/>
              <w:lang w:eastAsia="ru-RU"/>
            </w:rPr>
          </w:pPr>
          <w:hyperlink w:anchor="_Toc83039438" w:history="1">
            <w:r w:rsidR="00B14731" w:rsidRPr="00B14731">
              <w:rPr>
                <w:rStyle w:val="af"/>
                <w:rFonts w:ascii="Times New Roman" w:hAnsi="Times New Roman" w:cs="Times New Roman"/>
                <w:noProof/>
                <w:sz w:val="24"/>
                <w:szCs w:val="24"/>
              </w:rPr>
              <w:t>2.</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МАТЕРИАЛЫ ПО ОБОСНОВАНИЮ РАСЧЕТНЫХ ПОКАЗАТЕЛЕЙ, СОДЕРЖАЩИХСЯ В ОСНОВНОЙ ЧАСТИ НОРМАТИВОВ ГРАДОСТРОИТЕЛЬНОГО ПРОЕКТИРОВАНИЯ</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_Toc83039438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27</w:t>
            </w:r>
            <w:r w:rsidR="00B14731" w:rsidRPr="00B14731">
              <w:rPr>
                <w:rFonts w:ascii="Times New Roman" w:hAnsi="Times New Roman" w:cs="Times New Roman"/>
                <w:noProof/>
                <w:webHidden/>
                <w:sz w:val="24"/>
                <w:szCs w:val="24"/>
              </w:rPr>
              <w:fldChar w:fldCharType="end"/>
            </w:r>
          </w:hyperlink>
        </w:p>
        <w:p w14:paraId="407D185F"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39" w:history="1">
            <w:r w:rsidR="00B14731" w:rsidRPr="00B14731">
              <w:rPr>
                <w:rStyle w:val="af"/>
                <w:rFonts w:ascii="Times New Roman" w:hAnsi="Times New Roman" w:cs="Times New Roman"/>
                <w:noProof/>
                <w:sz w:val="24"/>
                <w:szCs w:val="24"/>
              </w:rPr>
              <w:t>2.1</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Результаты анализа административно-территориального устройства, природно-климатических и социально-демографических условий развития Котельниковского городского поселения, влияющих на установление расчетных показателей</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_Toc83039439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27</w:t>
            </w:r>
            <w:r w:rsidR="00B14731" w:rsidRPr="00B14731">
              <w:rPr>
                <w:rFonts w:ascii="Times New Roman" w:hAnsi="Times New Roman" w:cs="Times New Roman"/>
                <w:noProof/>
                <w:webHidden/>
                <w:sz w:val="24"/>
                <w:szCs w:val="24"/>
              </w:rPr>
              <w:fldChar w:fldCharType="end"/>
            </w:r>
          </w:hyperlink>
        </w:p>
        <w:p w14:paraId="1A1CD64C"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0" w:history="1">
            <w:r w:rsidR="00B14731" w:rsidRPr="00B14731">
              <w:rPr>
                <w:rStyle w:val="af"/>
                <w:rFonts w:ascii="Times New Roman" w:hAnsi="Times New Roman" w:cs="Times New Roman"/>
                <w:noProof/>
                <w:sz w:val="24"/>
                <w:szCs w:val="24"/>
              </w:rPr>
              <w:t>2.2</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энергетики и инженерной инфраструктуры</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_Toc83039440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30</w:t>
            </w:r>
            <w:r w:rsidR="00B14731" w:rsidRPr="00B14731">
              <w:rPr>
                <w:rFonts w:ascii="Times New Roman" w:hAnsi="Times New Roman" w:cs="Times New Roman"/>
                <w:noProof/>
                <w:webHidden/>
                <w:sz w:val="24"/>
                <w:szCs w:val="24"/>
              </w:rPr>
              <w:fldChar w:fldCharType="end"/>
            </w:r>
          </w:hyperlink>
        </w:p>
        <w:p w14:paraId="5F55D6A8"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1" w:history="1">
            <w:r w:rsidR="00B14731" w:rsidRPr="00B14731">
              <w:rPr>
                <w:rStyle w:val="af"/>
                <w:rFonts w:ascii="Times New Roman" w:hAnsi="Times New Roman" w:cs="Times New Roman"/>
                <w:noProof/>
                <w:sz w:val="24"/>
                <w:szCs w:val="24"/>
              </w:rPr>
              <w:t>2.3</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автомобильных дорог</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_Toc83039441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32</w:t>
            </w:r>
            <w:r w:rsidR="00B14731" w:rsidRPr="00B14731">
              <w:rPr>
                <w:rFonts w:ascii="Times New Roman" w:hAnsi="Times New Roman" w:cs="Times New Roman"/>
                <w:noProof/>
                <w:webHidden/>
                <w:sz w:val="24"/>
                <w:szCs w:val="24"/>
              </w:rPr>
              <w:fldChar w:fldCharType="end"/>
            </w:r>
          </w:hyperlink>
        </w:p>
        <w:p w14:paraId="7B18DBF2"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2" w:history="1">
            <w:r w:rsidR="00B14731" w:rsidRPr="00B14731">
              <w:rPr>
                <w:rStyle w:val="af"/>
                <w:rFonts w:ascii="Times New Roman" w:hAnsi="Times New Roman" w:cs="Times New Roman"/>
                <w:noProof/>
                <w:sz w:val="24"/>
                <w:szCs w:val="24"/>
              </w:rPr>
              <w:t>2.4</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жилищного строительства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_Toc83039442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33</w:t>
            </w:r>
            <w:r w:rsidR="00B14731" w:rsidRPr="00B14731">
              <w:rPr>
                <w:rFonts w:ascii="Times New Roman" w:hAnsi="Times New Roman" w:cs="Times New Roman"/>
                <w:noProof/>
                <w:webHidden/>
                <w:sz w:val="24"/>
                <w:szCs w:val="24"/>
              </w:rPr>
              <w:fldChar w:fldCharType="end"/>
            </w:r>
          </w:hyperlink>
        </w:p>
        <w:p w14:paraId="03BAC8DB"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3" w:history="1">
            <w:r w:rsidR="00B14731" w:rsidRPr="00B14731">
              <w:rPr>
                <w:rStyle w:val="af"/>
                <w:rFonts w:ascii="Times New Roman" w:hAnsi="Times New Roman" w:cs="Times New Roman"/>
                <w:noProof/>
                <w:sz w:val="24"/>
                <w:szCs w:val="24"/>
              </w:rPr>
              <w:t>2.5</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физической культуры и массового спорта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_Toc83039443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33</w:t>
            </w:r>
            <w:r w:rsidR="00B14731" w:rsidRPr="00B14731">
              <w:rPr>
                <w:rFonts w:ascii="Times New Roman" w:hAnsi="Times New Roman" w:cs="Times New Roman"/>
                <w:noProof/>
                <w:webHidden/>
                <w:sz w:val="24"/>
                <w:szCs w:val="24"/>
              </w:rPr>
              <w:fldChar w:fldCharType="end"/>
            </w:r>
          </w:hyperlink>
        </w:p>
        <w:p w14:paraId="2FB82970"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4" w:history="1">
            <w:r w:rsidR="00B14731" w:rsidRPr="00B14731">
              <w:rPr>
                <w:rStyle w:val="af"/>
                <w:rFonts w:ascii="Times New Roman" w:hAnsi="Times New Roman" w:cs="Times New Roman"/>
                <w:noProof/>
                <w:sz w:val="24"/>
                <w:szCs w:val="24"/>
              </w:rPr>
              <w:t>2.6</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культуры и искусства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_Toc83039444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34</w:t>
            </w:r>
            <w:r w:rsidR="00B14731" w:rsidRPr="00B14731">
              <w:rPr>
                <w:rFonts w:ascii="Times New Roman" w:hAnsi="Times New Roman" w:cs="Times New Roman"/>
                <w:noProof/>
                <w:webHidden/>
                <w:sz w:val="24"/>
                <w:szCs w:val="24"/>
              </w:rPr>
              <w:fldChar w:fldCharType="end"/>
            </w:r>
          </w:hyperlink>
        </w:p>
        <w:p w14:paraId="471A8A26"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5" w:history="1">
            <w:r w:rsidR="00B14731" w:rsidRPr="00B14731">
              <w:rPr>
                <w:rStyle w:val="af"/>
                <w:rFonts w:ascii="Times New Roman" w:hAnsi="Times New Roman" w:cs="Times New Roman"/>
                <w:noProof/>
                <w:sz w:val="24"/>
                <w:szCs w:val="24"/>
              </w:rPr>
              <w:t>2.7</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архивного дела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_Toc83039445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34</w:t>
            </w:r>
            <w:r w:rsidR="00B14731" w:rsidRPr="00B14731">
              <w:rPr>
                <w:rFonts w:ascii="Times New Roman" w:hAnsi="Times New Roman" w:cs="Times New Roman"/>
                <w:noProof/>
                <w:webHidden/>
                <w:sz w:val="24"/>
                <w:szCs w:val="24"/>
              </w:rPr>
              <w:fldChar w:fldCharType="end"/>
            </w:r>
          </w:hyperlink>
        </w:p>
        <w:p w14:paraId="6032B330"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6" w:history="1">
            <w:r w:rsidR="00B14731" w:rsidRPr="00B14731">
              <w:rPr>
                <w:rStyle w:val="af"/>
                <w:rFonts w:ascii="Times New Roman" w:hAnsi="Times New Roman" w:cs="Times New Roman"/>
                <w:noProof/>
                <w:sz w:val="24"/>
                <w:szCs w:val="24"/>
              </w:rPr>
              <w:t>2.8</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торговли, общественного питания и бытового обслуживания</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_Toc83039446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35</w:t>
            </w:r>
            <w:r w:rsidR="00B14731" w:rsidRPr="00B14731">
              <w:rPr>
                <w:rFonts w:ascii="Times New Roman" w:hAnsi="Times New Roman" w:cs="Times New Roman"/>
                <w:noProof/>
                <w:webHidden/>
                <w:sz w:val="24"/>
                <w:szCs w:val="24"/>
              </w:rPr>
              <w:fldChar w:fldCharType="end"/>
            </w:r>
          </w:hyperlink>
        </w:p>
        <w:p w14:paraId="14111B0C"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7" w:history="1">
            <w:r w:rsidR="00B14731" w:rsidRPr="00B14731">
              <w:rPr>
                <w:rStyle w:val="af"/>
                <w:rFonts w:ascii="Times New Roman" w:hAnsi="Times New Roman" w:cs="Times New Roman"/>
                <w:noProof/>
                <w:sz w:val="24"/>
                <w:szCs w:val="24"/>
              </w:rPr>
              <w:t>2.9</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устанавливаемый для объектов местного значения городского поселения в области связи</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_Toc83039447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35</w:t>
            </w:r>
            <w:r w:rsidR="00B14731" w:rsidRPr="00B14731">
              <w:rPr>
                <w:rFonts w:ascii="Times New Roman" w:hAnsi="Times New Roman" w:cs="Times New Roman"/>
                <w:noProof/>
                <w:webHidden/>
                <w:sz w:val="24"/>
                <w:szCs w:val="24"/>
              </w:rPr>
              <w:fldChar w:fldCharType="end"/>
            </w:r>
          </w:hyperlink>
        </w:p>
        <w:p w14:paraId="6F475055"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8" w:history="1">
            <w:r w:rsidR="00B14731" w:rsidRPr="00B14731">
              <w:rPr>
                <w:rStyle w:val="af"/>
                <w:rFonts w:ascii="Times New Roman" w:hAnsi="Times New Roman" w:cs="Times New Roman"/>
                <w:noProof/>
                <w:sz w:val="24"/>
                <w:szCs w:val="24"/>
              </w:rPr>
              <w:t>2.10</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устанавливаемый для объектов местного значения городского поселения в области обработки, утилизации, обезвреживания, размещения твердых коммунальных отходов</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_Toc83039448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36</w:t>
            </w:r>
            <w:r w:rsidR="00B14731" w:rsidRPr="00B14731">
              <w:rPr>
                <w:rFonts w:ascii="Times New Roman" w:hAnsi="Times New Roman" w:cs="Times New Roman"/>
                <w:noProof/>
                <w:webHidden/>
                <w:sz w:val="24"/>
                <w:szCs w:val="24"/>
              </w:rPr>
              <w:fldChar w:fldCharType="end"/>
            </w:r>
          </w:hyperlink>
        </w:p>
        <w:p w14:paraId="1DE1B6D4"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49" w:history="1">
            <w:r w:rsidR="00B14731" w:rsidRPr="00B14731">
              <w:rPr>
                <w:rStyle w:val="af"/>
                <w:rFonts w:ascii="Times New Roman" w:hAnsi="Times New Roman" w:cs="Times New Roman"/>
                <w:noProof/>
                <w:sz w:val="24"/>
                <w:szCs w:val="24"/>
              </w:rPr>
              <w:t>2.11</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ритуального обслуживания населения</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_Toc83039449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37</w:t>
            </w:r>
            <w:r w:rsidR="00B14731" w:rsidRPr="00B14731">
              <w:rPr>
                <w:rFonts w:ascii="Times New Roman" w:hAnsi="Times New Roman" w:cs="Times New Roman"/>
                <w:noProof/>
                <w:webHidden/>
                <w:sz w:val="24"/>
                <w:szCs w:val="24"/>
              </w:rPr>
              <w:fldChar w:fldCharType="end"/>
            </w:r>
          </w:hyperlink>
        </w:p>
        <w:p w14:paraId="772FB6DB"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50" w:history="1">
            <w:r w:rsidR="00B14731" w:rsidRPr="00B14731">
              <w:rPr>
                <w:rStyle w:val="af"/>
                <w:rFonts w:ascii="Times New Roman" w:hAnsi="Times New Roman" w:cs="Times New Roman"/>
                <w:noProof/>
                <w:sz w:val="24"/>
                <w:szCs w:val="24"/>
              </w:rPr>
              <w:t>2.12</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необходимых для массового отдыха населения, включая обеспечение свободного доступа к водным объектам общего пользования</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_Toc83039450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37</w:t>
            </w:r>
            <w:r w:rsidR="00B14731" w:rsidRPr="00B14731">
              <w:rPr>
                <w:rFonts w:ascii="Times New Roman" w:hAnsi="Times New Roman" w:cs="Times New Roman"/>
                <w:noProof/>
                <w:webHidden/>
                <w:sz w:val="24"/>
                <w:szCs w:val="24"/>
              </w:rPr>
              <w:fldChar w:fldCharType="end"/>
            </w:r>
          </w:hyperlink>
        </w:p>
        <w:p w14:paraId="7C86F993"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51" w:history="1">
            <w:r w:rsidR="00B14731" w:rsidRPr="00B14731">
              <w:rPr>
                <w:rStyle w:val="af"/>
                <w:rFonts w:ascii="Times New Roman" w:hAnsi="Times New Roman" w:cs="Times New Roman"/>
                <w:noProof/>
                <w:sz w:val="24"/>
                <w:szCs w:val="24"/>
              </w:rPr>
              <w:t>2.13</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городского поселения в области благоустройства территории</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_Toc83039451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37</w:t>
            </w:r>
            <w:r w:rsidR="00B14731" w:rsidRPr="00B14731">
              <w:rPr>
                <w:rFonts w:ascii="Times New Roman" w:hAnsi="Times New Roman" w:cs="Times New Roman"/>
                <w:noProof/>
                <w:webHidden/>
                <w:sz w:val="24"/>
                <w:szCs w:val="24"/>
              </w:rPr>
              <w:fldChar w:fldCharType="end"/>
            </w:r>
          </w:hyperlink>
        </w:p>
        <w:p w14:paraId="61216CB8"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52" w:history="1">
            <w:r w:rsidR="00B14731" w:rsidRPr="00B14731">
              <w:rPr>
                <w:rStyle w:val="af"/>
                <w:rFonts w:ascii="Times New Roman" w:hAnsi="Times New Roman" w:cs="Times New Roman"/>
                <w:noProof/>
                <w:sz w:val="24"/>
                <w:szCs w:val="24"/>
              </w:rPr>
              <w:t>2.14</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организации и осуществления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_Toc83039452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38</w:t>
            </w:r>
            <w:r w:rsidR="00B14731" w:rsidRPr="00B14731">
              <w:rPr>
                <w:rFonts w:ascii="Times New Roman" w:hAnsi="Times New Roman" w:cs="Times New Roman"/>
                <w:noProof/>
                <w:webHidden/>
                <w:sz w:val="24"/>
                <w:szCs w:val="24"/>
              </w:rPr>
              <w:fldChar w:fldCharType="end"/>
            </w:r>
          </w:hyperlink>
        </w:p>
        <w:p w14:paraId="5A54B379"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53" w:history="1">
            <w:r w:rsidR="00B14731" w:rsidRPr="00B14731">
              <w:rPr>
                <w:rStyle w:val="af"/>
                <w:rFonts w:ascii="Times New Roman" w:hAnsi="Times New Roman" w:cs="Times New Roman"/>
                <w:noProof/>
                <w:sz w:val="24"/>
                <w:szCs w:val="24"/>
              </w:rPr>
              <w:t>2.15</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Обоснование расчетных показателей, устанавливаемых для объектов местного значения в области пожарной безопасности</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_Toc83039453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38</w:t>
            </w:r>
            <w:r w:rsidR="00B14731" w:rsidRPr="00B14731">
              <w:rPr>
                <w:rFonts w:ascii="Times New Roman" w:hAnsi="Times New Roman" w:cs="Times New Roman"/>
                <w:noProof/>
                <w:webHidden/>
                <w:sz w:val="24"/>
                <w:szCs w:val="24"/>
              </w:rPr>
              <w:fldChar w:fldCharType="end"/>
            </w:r>
          </w:hyperlink>
        </w:p>
        <w:p w14:paraId="7E76009F" w14:textId="77777777" w:rsidR="00B14731" w:rsidRPr="00B14731" w:rsidRDefault="00544B70" w:rsidP="00B14731">
          <w:pPr>
            <w:pStyle w:val="12"/>
            <w:spacing w:after="60"/>
            <w:jc w:val="both"/>
            <w:rPr>
              <w:rFonts w:ascii="Times New Roman" w:eastAsiaTheme="minorEastAsia" w:hAnsi="Times New Roman" w:cs="Times New Roman"/>
              <w:noProof/>
              <w:sz w:val="24"/>
              <w:szCs w:val="24"/>
              <w:lang w:eastAsia="ru-RU"/>
            </w:rPr>
          </w:pPr>
          <w:hyperlink w:anchor="_Toc83039454" w:history="1">
            <w:r w:rsidR="00B14731" w:rsidRPr="00B14731">
              <w:rPr>
                <w:rStyle w:val="af"/>
                <w:rFonts w:ascii="Times New Roman" w:hAnsi="Times New Roman" w:cs="Times New Roman"/>
                <w:noProof/>
                <w:sz w:val="24"/>
                <w:szCs w:val="24"/>
              </w:rPr>
              <w:t>3.</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ПРАВИЛА И ОБЛАСТЬ ПРИМЕНЕНИЯ РАСЧЕТНЫХ ПОКАЗАТЕЛЕЙ</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_Toc83039454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40</w:t>
            </w:r>
            <w:r w:rsidR="00B14731" w:rsidRPr="00B14731">
              <w:rPr>
                <w:rFonts w:ascii="Times New Roman" w:hAnsi="Times New Roman" w:cs="Times New Roman"/>
                <w:noProof/>
                <w:webHidden/>
                <w:sz w:val="24"/>
                <w:szCs w:val="24"/>
              </w:rPr>
              <w:fldChar w:fldCharType="end"/>
            </w:r>
          </w:hyperlink>
        </w:p>
        <w:p w14:paraId="1002C189" w14:textId="77777777" w:rsidR="00B14731" w:rsidRPr="00B14731" w:rsidRDefault="00544B70" w:rsidP="00B14731">
          <w:pPr>
            <w:pStyle w:val="22"/>
            <w:spacing w:after="60"/>
            <w:rPr>
              <w:rFonts w:ascii="Times New Roman" w:eastAsiaTheme="minorEastAsia" w:hAnsi="Times New Roman" w:cs="Times New Roman"/>
              <w:noProof/>
              <w:sz w:val="24"/>
              <w:szCs w:val="24"/>
              <w:lang w:eastAsia="ru-RU"/>
            </w:rPr>
          </w:pPr>
          <w:hyperlink w:anchor="_Toc83039455" w:history="1">
            <w:r w:rsidR="00B14731" w:rsidRPr="00B14731">
              <w:rPr>
                <w:rStyle w:val="af"/>
                <w:rFonts w:ascii="Times New Roman" w:hAnsi="Times New Roman" w:cs="Times New Roman"/>
                <w:noProof/>
                <w:sz w:val="24"/>
                <w:szCs w:val="24"/>
              </w:rPr>
              <w:t>3.1</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Правила применения расчетных показателей</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_Toc83039455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40</w:t>
            </w:r>
            <w:r w:rsidR="00B14731" w:rsidRPr="00B14731">
              <w:rPr>
                <w:rFonts w:ascii="Times New Roman" w:hAnsi="Times New Roman" w:cs="Times New Roman"/>
                <w:noProof/>
                <w:webHidden/>
                <w:sz w:val="24"/>
                <w:szCs w:val="24"/>
              </w:rPr>
              <w:fldChar w:fldCharType="end"/>
            </w:r>
          </w:hyperlink>
        </w:p>
        <w:p w14:paraId="54C75C4A" w14:textId="77777777" w:rsidR="00B14731" w:rsidRDefault="00544B70" w:rsidP="00B14731">
          <w:pPr>
            <w:pStyle w:val="22"/>
            <w:spacing w:after="60"/>
            <w:rPr>
              <w:rFonts w:cs="Times New Roman"/>
              <w:bCs/>
              <w:sz w:val="24"/>
              <w:szCs w:val="24"/>
            </w:rPr>
          </w:pPr>
          <w:hyperlink w:anchor="_Toc83039456" w:history="1">
            <w:r w:rsidR="00B14731" w:rsidRPr="00B14731">
              <w:rPr>
                <w:rStyle w:val="af"/>
                <w:rFonts w:ascii="Times New Roman" w:hAnsi="Times New Roman" w:cs="Times New Roman"/>
                <w:noProof/>
                <w:sz w:val="24"/>
                <w:szCs w:val="24"/>
              </w:rPr>
              <w:t>3.2</w:t>
            </w:r>
            <w:r w:rsidR="00B14731" w:rsidRPr="00B14731">
              <w:rPr>
                <w:rFonts w:ascii="Times New Roman" w:eastAsiaTheme="minorEastAsia" w:hAnsi="Times New Roman" w:cs="Times New Roman"/>
                <w:noProof/>
                <w:sz w:val="24"/>
                <w:szCs w:val="24"/>
                <w:lang w:eastAsia="ru-RU"/>
              </w:rPr>
              <w:tab/>
            </w:r>
            <w:r w:rsidR="00B14731" w:rsidRPr="00B14731">
              <w:rPr>
                <w:rStyle w:val="af"/>
                <w:rFonts w:ascii="Times New Roman" w:hAnsi="Times New Roman" w:cs="Times New Roman"/>
                <w:noProof/>
                <w:sz w:val="24"/>
                <w:szCs w:val="24"/>
              </w:rPr>
              <w:t>Область применения расчетных показателей</w:t>
            </w:r>
            <w:r w:rsidR="00B14731" w:rsidRPr="00B14731">
              <w:rPr>
                <w:rFonts w:ascii="Times New Roman" w:hAnsi="Times New Roman" w:cs="Times New Roman"/>
                <w:noProof/>
                <w:webHidden/>
                <w:sz w:val="24"/>
                <w:szCs w:val="24"/>
              </w:rPr>
              <w:tab/>
            </w:r>
            <w:r w:rsidR="00B14731" w:rsidRPr="00B14731">
              <w:rPr>
                <w:rFonts w:ascii="Times New Roman" w:hAnsi="Times New Roman" w:cs="Times New Roman"/>
                <w:noProof/>
                <w:webHidden/>
                <w:sz w:val="24"/>
                <w:szCs w:val="24"/>
              </w:rPr>
              <w:fldChar w:fldCharType="begin"/>
            </w:r>
            <w:r w:rsidR="00B14731" w:rsidRPr="00B14731">
              <w:rPr>
                <w:rFonts w:ascii="Times New Roman" w:hAnsi="Times New Roman" w:cs="Times New Roman"/>
                <w:noProof/>
                <w:webHidden/>
                <w:sz w:val="24"/>
                <w:szCs w:val="24"/>
              </w:rPr>
              <w:instrText xml:space="preserve"> PAGEREF _Toc83039456 \h </w:instrText>
            </w:r>
            <w:r w:rsidR="00B14731" w:rsidRPr="00B14731">
              <w:rPr>
                <w:rFonts w:ascii="Times New Roman" w:hAnsi="Times New Roman" w:cs="Times New Roman"/>
                <w:noProof/>
                <w:webHidden/>
                <w:sz w:val="24"/>
                <w:szCs w:val="24"/>
              </w:rPr>
            </w:r>
            <w:r w:rsidR="00B14731" w:rsidRPr="00B14731">
              <w:rPr>
                <w:rFonts w:ascii="Times New Roman" w:hAnsi="Times New Roman" w:cs="Times New Roman"/>
                <w:noProof/>
                <w:webHidden/>
                <w:sz w:val="24"/>
                <w:szCs w:val="24"/>
              </w:rPr>
              <w:fldChar w:fldCharType="separate"/>
            </w:r>
            <w:r w:rsidR="00B14731" w:rsidRPr="00B14731">
              <w:rPr>
                <w:rFonts w:ascii="Times New Roman" w:hAnsi="Times New Roman" w:cs="Times New Roman"/>
                <w:noProof/>
                <w:webHidden/>
                <w:sz w:val="24"/>
                <w:szCs w:val="24"/>
              </w:rPr>
              <w:t>44</w:t>
            </w:r>
            <w:r w:rsidR="00B14731" w:rsidRPr="00B14731">
              <w:rPr>
                <w:rFonts w:ascii="Times New Roman" w:hAnsi="Times New Roman" w:cs="Times New Roman"/>
                <w:noProof/>
                <w:webHidden/>
                <w:sz w:val="24"/>
                <w:szCs w:val="24"/>
              </w:rPr>
              <w:fldChar w:fldCharType="end"/>
            </w:r>
          </w:hyperlink>
          <w:r w:rsidR="0007434F" w:rsidRPr="00B14731">
            <w:rPr>
              <w:rFonts w:ascii="Times New Roman" w:hAnsi="Times New Roman" w:cs="Times New Roman"/>
              <w:b/>
              <w:bCs/>
              <w:sz w:val="24"/>
              <w:szCs w:val="24"/>
            </w:rPr>
            <w:fldChar w:fldCharType="end"/>
          </w:r>
        </w:p>
      </w:sdtContent>
    </w:sdt>
    <w:p w14:paraId="7F2C7392" w14:textId="77777777" w:rsidR="00DD56B3" w:rsidRPr="00196986" w:rsidRDefault="00DD56B3" w:rsidP="00B14731">
      <w:pPr>
        <w:spacing w:after="60"/>
        <w:jc w:val="both"/>
        <w:rPr>
          <w:rFonts w:ascii="Times New Roman" w:hAnsi="Times New Roman" w:cs="Times New Roman"/>
          <w:sz w:val="24"/>
          <w:szCs w:val="24"/>
        </w:rPr>
      </w:pPr>
      <w:r w:rsidRPr="00196986">
        <w:rPr>
          <w:rFonts w:ascii="Times New Roman" w:hAnsi="Times New Roman" w:cs="Times New Roman"/>
          <w:sz w:val="24"/>
          <w:szCs w:val="24"/>
        </w:rPr>
        <w:br w:type="page"/>
      </w:r>
    </w:p>
    <w:p w14:paraId="675AAF6F" w14:textId="77777777" w:rsidR="00800276" w:rsidRPr="0007434F" w:rsidRDefault="007C0DE5" w:rsidP="00D26C85">
      <w:pPr>
        <w:pStyle w:val="1"/>
        <w:spacing w:before="360"/>
      </w:pPr>
      <w:bookmarkStart w:id="0" w:name="_Toc83039418"/>
      <w:r w:rsidRPr="0007434F">
        <w:lastRenderedPageBreak/>
        <w:t>ОСНОВНАЯ ЧАСТЬ</w:t>
      </w:r>
      <w:bookmarkEnd w:id="0"/>
    </w:p>
    <w:p w14:paraId="1D0917DB" w14:textId="77777777" w:rsidR="007C042A" w:rsidRPr="0007434F" w:rsidRDefault="00C67161" w:rsidP="00B14731">
      <w:pPr>
        <w:pStyle w:val="2"/>
      </w:pPr>
      <w:r w:rsidRPr="0007434F">
        <w:t xml:space="preserve"> </w:t>
      </w:r>
      <w:bookmarkStart w:id="1" w:name="_Toc83039419"/>
      <w:r w:rsidR="001A04ED" w:rsidRPr="0007434F">
        <w:t>Цели и задачи</w:t>
      </w:r>
      <w:bookmarkEnd w:id="1"/>
    </w:p>
    <w:p w14:paraId="00E500EF" w14:textId="77777777" w:rsidR="001A04ED" w:rsidRPr="00196986" w:rsidRDefault="001A04ED" w:rsidP="00EB0483">
      <w:pPr>
        <w:pStyle w:val="ab"/>
        <w:spacing w:before="0" w:after="0" w:line="276" w:lineRule="auto"/>
        <w:ind w:firstLine="709"/>
      </w:pPr>
      <w:r w:rsidRPr="00196986">
        <w:t>Местные нормативы градостроительного проектирования разработаны в соответствии с законодате</w:t>
      </w:r>
      <w:bookmarkStart w:id="2" w:name="sub_10012"/>
      <w:r w:rsidRPr="00196986">
        <w:t xml:space="preserve">льством Российской Федерации и Волгоградской области,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 </w:t>
      </w:r>
    </w:p>
    <w:bookmarkEnd w:id="2"/>
    <w:p w14:paraId="6C61722A" w14:textId="77777777" w:rsidR="001A04ED" w:rsidRPr="00196986" w:rsidRDefault="001A04ED" w:rsidP="00EB0483">
      <w:pPr>
        <w:pStyle w:val="ab"/>
        <w:spacing w:before="0" w:after="0" w:line="276" w:lineRule="auto"/>
        <w:ind w:firstLine="709"/>
        <w:rPr>
          <w:rFonts w:eastAsia="Calibri"/>
        </w:rPr>
      </w:pPr>
      <w:r w:rsidRPr="00196986">
        <w:rPr>
          <w:rFonts w:eastAsia="Calibri"/>
        </w:rPr>
        <w:t xml:space="preserve">Местные нормативы градостроительного проектирования разрабатываются </w:t>
      </w:r>
      <w:r w:rsidRPr="00196986">
        <w:t>с целью</w:t>
      </w:r>
      <w:r w:rsidRPr="00196986">
        <w:rPr>
          <w:rFonts w:eastAsia="Calibri"/>
        </w:rPr>
        <w:t xml:space="preserve"> обеспечения</w:t>
      </w:r>
      <w:r w:rsidRPr="00196986">
        <w:t xml:space="preserve"> единого подхода к формированию</w:t>
      </w:r>
      <w:r w:rsidRPr="00196986">
        <w:rPr>
          <w:rFonts w:eastAsia="Calibri"/>
        </w:rPr>
        <w:t xml:space="preserve"> простра</w:t>
      </w:r>
      <w:r w:rsidRPr="00196986">
        <w:t xml:space="preserve">нственного развития территории. Такого подхода, при котором, уровень качества жизни </w:t>
      </w:r>
      <w:r w:rsidRPr="00196986">
        <w:rPr>
          <w:rFonts w:eastAsia="Calibri"/>
        </w:rPr>
        <w:t>населения,</w:t>
      </w:r>
      <w:r w:rsidRPr="00196986">
        <w:t xml:space="preserve">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w:t>
      </w:r>
      <w:r w:rsidRPr="00196986">
        <w:rPr>
          <w:rFonts w:eastAsia="Calibri"/>
        </w:rPr>
        <w:t xml:space="preserve">, местные нормативы градостроительного проектирования обеспечивают </w:t>
      </w:r>
      <w:r w:rsidRPr="00196986">
        <w:t xml:space="preserve">максимально </w:t>
      </w:r>
      <w:r w:rsidRPr="00196986">
        <w:rPr>
          <w:rFonts w:eastAsia="Calibri"/>
        </w:rPr>
        <w:t xml:space="preserve">благоприятные условия жизнедеятельности населения </w:t>
      </w:r>
      <w:r w:rsidRPr="00196986">
        <w:t xml:space="preserve">на территории, на которую распространяется их действие, при учете сложившегося и планируемого уровня развития инфраструктур. </w:t>
      </w:r>
    </w:p>
    <w:p w14:paraId="7165AEF1" w14:textId="77777777" w:rsidR="001A04ED" w:rsidRPr="00196986" w:rsidRDefault="001A04ED" w:rsidP="00EB0483">
      <w:pPr>
        <w:pStyle w:val="ab"/>
        <w:spacing w:before="0" w:after="0" w:line="276" w:lineRule="auto"/>
        <w:ind w:firstLine="709"/>
        <w:rPr>
          <w:rFonts w:eastAsia="Calibri"/>
        </w:rPr>
      </w:pPr>
      <w:r w:rsidRPr="00196986">
        <w:rPr>
          <w:rFonts w:eastAsia="Calibri"/>
        </w:rPr>
        <w:t>Местные нормативы градостроительного проектирования решают следующие основные задачи:</w:t>
      </w:r>
    </w:p>
    <w:p w14:paraId="64F53854" w14:textId="77777777" w:rsidR="001A04ED" w:rsidRPr="00196986" w:rsidRDefault="001A04ED" w:rsidP="00EB0483">
      <w:pPr>
        <w:pStyle w:val="10"/>
        <w:spacing w:after="0" w:line="276" w:lineRule="auto"/>
        <w:ind w:firstLine="709"/>
        <w:rPr>
          <w:rFonts w:eastAsia="Calibri"/>
        </w:rPr>
      </w:pPr>
      <w:r w:rsidRPr="00196986">
        <w:rPr>
          <w:rFonts w:eastAsia="Calibri"/>
        </w:rPr>
        <w:t xml:space="preserve">установление минимального набора показателей, расчет которых необходим при разработке </w:t>
      </w:r>
      <w:r w:rsidRPr="00196986">
        <w:t>градостроительной документации</w:t>
      </w:r>
      <w:r w:rsidRPr="00196986">
        <w:rPr>
          <w:rFonts w:eastAsia="Calibri"/>
        </w:rPr>
        <w:t>;</w:t>
      </w:r>
    </w:p>
    <w:p w14:paraId="2E7ED432" w14:textId="77777777" w:rsidR="001A04ED" w:rsidRPr="00196986" w:rsidRDefault="001A04ED" w:rsidP="00EB0483">
      <w:pPr>
        <w:pStyle w:val="10"/>
        <w:spacing w:after="0" w:line="276" w:lineRule="auto"/>
        <w:ind w:firstLine="709"/>
        <w:rPr>
          <w:rFonts w:eastAsia="Calibri"/>
        </w:rPr>
      </w:pPr>
      <w:r w:rsidRPr="00196986">
        <w:rPr>
          <w:rFonts w:eastAsia="Calibri"/>
        </w:rPr>
        <w:t>распределение используемых при проектировании показателей на группы по видам градостроительной документации;</w:t>
      </w:r>
    </w:p>
    <w:p w14:paraId="529F484C" w14:textId="77777777" w:rsidR="001A04ED" w:rsidRPr="00196986" w:rsidRDefault="001A04ED" w:rsidP="00EB0483">
      <w:pPr>
        <w:pStyle w:val="10"/>
        <w:spacing w:after="0" w:line="276" w:lineRule="auto"/>
        <w:ind w:firstLine="709"/>
        <w:rPr>
          <w:rFonts w:eastAsia="Calibri"/>
        </w:rPr>
      </w:pPr>
      <w:r w:rsidRPr="00196986">
        <w:rPr>
          <w:rFonts w:eastAsia="Calibri"/>
        </w:rPr>
        <w:t>обеспечение оценки качества градостроительной документации в плане соответствия ее решений целям повышения качества жизни населения;</w:t>
      </w:r>
    </w:p>
    <w:p w14:paraId="43A5660C" w14:textId="77777777" w:rsidR="001A04ED" w:rsidRPr="00196986" w:rsidRDefault="001A04ED" w:rsidP="00EB0483">
      <w:pPr>
        <w:pStyle w:val="10"/>
        <w:spacing w:after="0" w:line="276" w:lineRule="auto"/>
        <w:ind w:firstLine="709"/>
        <w:rPr>
          <w:rFonts w:eastAsia="Calibri"/>
        </w:rPr>
      </w:pPr>
      <w:r w:rsidRPr="00196986">
        <w:rPr>
          <w:rFonts w:eastAsia="Calibri"/>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города</w:t>
      </w:r>
      <w:r w:rsidRPr="00196986">
        <w:t>.</w:t>
      </w:r>
    </w:p>
    <w:p w14:paraId="3B48BD6A" w14:textId="77777777" w:rsidR="001A04ED" w:rsidRPr="0007434F" w:rsidRDefault="001A04ED" w:rsidP="00B14731">
      <w:pPr>
        <w:pStyle w:val="2"/>
      </w:pPr>
      <w:bookmarkStart w:id="3" w:name="_Toc83039420"/>
      <w:r w:rsidRPr="0007434F">
        <w:t>Общая характеристика и содержание МНГП</w:t>
      </w:r>
      <w:bookmarkEnd w:id="3"/>
    </w:p>
    <w:p w14:paraId="70976A4A" w14:textId="77777777" w:rsidR="001A04ED" w:rsidRPr="00196986" w:rsidRDefault="001A04ED" w:rsidP="00EB0483">
      <w:pPr>
        <w:pStyle w:val="ab"/>
        <w:spacing w:before="0" w:after="0" w:line="276" w:lineRule="auto"/>
        <w:ind w:firstLine="709"/>
        <w:rPr>
          <w:rFonts w:eastAsia="Calibri"/>
        </w:rPr>
      </w:pPr>
      <w:r w:rsidRPr="00196986">
        <w:rPr>
          <w:rFonts w:eastAsia="Calibri"/>
        </w:rPr>
        <w:t>В соответствии со ст</w:t>
      </w:r>
      <w:r w:rsidR="004E6829">
        <w:rPr>
          <w:rFonts w:eastAsia="Calibri"/>
        </w:rPr>
        <w:t>.</w:t>
      </w:r>
      <w:r w:rsidRPr="00196986">
        <w:rPr>
          <w:rFonts w:eastAsia="Calibri"/>
        </w:rPr>
        <w:t xml:space="preserve">29.2 ч. 5 Градостроительного кодекса Российской Федерации, местные нормативы градостроительного проектирования включают в себя: </w:t>
      </w:r>
    </w:p>
    <w:p w14:paraId="7BD59077" w14:textId="77777777" w:rsidR="001A04ED" w:rsidRPr="00196986" w:rsidRDefault="001A04ED" w:rsidP="006574FF">
      <w:pPr>
        <w:pStyle w:val="10"/>
        <w:numPr>
          <w:ilvl w:val="0"/>
          <w:numId w:val="3"/>
        </w:numPr>
        <w:spacing w:after="0" w:line="276" w:lineRule="auto"/>
        <w:ind w:firstLine="709"/>
        <w:rPr>
          <w:rFonts w:eastAsia="Calibri"/>
        </w:rPr>
      </w:pPr>
      <w:r w:rsidRPr="00196986">
        <w:rPr>
          <w:rFonts w:eastAsia="Calibri"/>
        </w:rPr>
        <w:t xml:space="preserve">основную часть, содержащую расчетные показатели. Основная часть проекта нормативов градостроительного проектирования городского </w:t>
      </w:r>
      <w:r w:rsidR="004E6829">
        <w:rPr>
          <w:rFonts w:eastAsia="Calibri"/>
        </w:rPr>
        <w:t>поселения</w:t>
      </w:r>
      <w:r w:rsidRPr="00196986">
        <w:rPr>
          <w:rFonts w:eastAsia="Calibri"/>
        </w:rPr>
        <w:t xml:space="preserve"> включает расчетные показатели минимально допустимого уровня обеспеченности объектами местного значения городского </w:t>
      </w:r>
      <w:r w:rsidR="004E6829">
        <w:rPr>
          <w:rFonts w:eastAsia="Calibri"/>
        </w:rPr>
        <w:t>поселения</w:t>
      </w:r>
      <w:r w:rsidRPr="00196986">
        <w:rPr>
          <w:rFonts w:eastAsia="Calibri"/>
        </w:rPr>
        <w:t>, относящимися к областям, указанным в п</w:t>
      </w:r>
      <w:r w:rsidR="004E6829">
        <w:rPr>
          <w:rFonts w:eastAsia="Calibri"/>
        </w:rPr>
        <w:t>.</w:t>
      </w:r>
      <w:r w:rsidRPr="00196986">
        <w:rPr>
          <w:rFonts w:eastAsia="Calibri"/>
        </w:rPr>
        <w:t>1 ч</w:t>
      </w:r>
      <w:r w:rsidR="004E6829">
        <w:rPr>
          <w:rFonts w:eastAsia="Calibri"/>
        </w:rPr>
        <w:t xml:space="preserve">. </w:t>
      </w:r>
      <w:r w:rsidRPr="00196986">
        <w:rPr>
          <w:rFonts w:eastAsia="Calibri"/>
        </w:rPr>
        <w:t>5 ст</w:t>
      </w:r>
      <w:r w:rsidR="004E6829">
        <w:rPr>
          <w:rFonts w:eastAsia="Calibri"/>
        </w:rPr>
        <w:t xml:space="preserve">. </w:t>
      </w:r>
      <w:r w:rsidRPr="00196986">
        <w:rPr>
          <w:rFonts w:eastAsia="Calibri"/>
        </w:rPr>
        <w:t xml:space="preserve">23 Градостроительного Кодекса РФ, объектами благоустройства территории, иными объектами местного значения городского </w:t>
      </w:r>
      <w:r w:rsidR="004E6829">
        <w:rPr>
          <w:rFonts w:eastAsia="Calibri"/>
        </w:rPr>
        <w:t>поселения</w:t>
      </w:r>
      <w:r w:rsidRPr="00196986">
        <w:rPr>
          <w:rFonts w:eastAsia="Calibri"/>
        </w:rPr>
        <w:t xml:space="preserve"> населения и расчетные показатели максимально допустимого уровня территориальной доступности таких объектов для населения;</w:t>
      </w:r>
    </w:p>
    <w:p w14:paraId="4B142189" w14:textId="77777777" w:rsidR="001A04ED" w:rsidRPr="00196986" w:rsidRDefault="001A04ED" w:rsidP="00EB0483">
      <w:pPr>
        <w:pStyle w:val="10"/>
        <w:spacing w:after="0" w:line="276" w:lineRule="auto"/>
        <w:ind w:firstLine="709"/>
        <w:rPr>
          <w:rFonts w:eastAsia="Calibri"/>
        </w:rPr>
      </w:pPr>
      <w:r w:rsidRPr="00196986">
        <w:rPr>
          <w:rFonts w:eastAsia="Calibri"/>
        </w:rPr>
        <w:t>материалы по обоснованию расчетных показателей. Включают перечень используемых терминов и определений, 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p>
    <w:p w14:paraId="5E576BCB" w14:textId="77777777" w:rsidR="001A04ED" w:rsidRPr="00196986" w:rsidRDefault="001A04ED" w:rsidP="00EB0483">
      <w:pPr>
        <w:pStyle w:val="10"/>
        <w:spacing w:after="0" w:line="276" w:lineRule="auto"/>
        <w:ind w:firstLine="709"/>
        <w:rPr>
          <w:rFonts w:eastAsia="Calibri"/>
        </w:rPr>
      </w:pPr>
      <w:r w:rsidRPr="00196986">
        <w:rPr>
          <w:rFonts w:eastAsia="Calibri"/>
        </w:rPr>
        <w:lastRenderedPageBreak/>
        <w:t>правила и область применения расчетных показателей. Здесь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также приводятся правила применения данных нормативов.</w:t>
      </w:r>
    </w:p>
    <w:p w14:paraId="5ACF4195" w14:textId="77777777" w:rsidR="001A04ED" w:rsidRPr="0007434F" w:rsidRDefault="001A04ED" w:rsidP="00B14731">
      <w:pPr>
        <w:pStyle w:val="2"/>
      </w:pPr>
      <w:r w:rsidRPr="0007434F">
        <w:t xml:space="preserve"> </w:t>
      </w:r>
      <w:bookmarkStart w:id="4" w:name="_Toc83039421"/>
      <w:r w:rsidRPr="0007434F">
        <w:t>Общая характеристика методики разработки МНГП</w:t>
      </w:r>
      <w:bookmarkEnd w:id="4"/>
    </w:p>
    <w:p w14:paraId="5C13CE1D" w14:textId="77777777" w:rsidR="001A04ED" w:rsidRPr="00196986" w:rsidRDefault="001A04ED" w:rsidP="00EB0483">
      <w:pPr>
        <w:pStyle w:val="ab"/>
        <w:spacing w:before="0" w:after="0" w:line="276" w:lineRule="auto"/>
        <w:ind w:firstLine="709"/>
      </w:pPr>
      <w:r w:rsidRPr="00196986">
        <w:t>При подготовке местных нормативов градостроительного проектирования разработчик основывался на принципах, закрепленных в законодательстве о градостроительной деятельности, в частности в статье 2 Градостроительного Кодекса РФ, а именно:</w:t>
      </w:r>
    </w:p>
    <w:p w14:paraId="7ED71855"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14:paraId="1CCD6101"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0E0F1B0A"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 xml:space="preserve"> обеспечение инвалидам условий для беспрепятственного доступа к объектам социального и иного назначения;</w:t>
      </w:r>
    </w:p>
    <w:p w14:paraId="748D0088"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605A608F"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участие граждан и их объединений в осуществлении градостроительной деятельности, обеспечение свободы такого участия;</w:t>
      </w:r>
    </w:p>
    <w:p w14:paraId="0637313C"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14:paraId="0E6871C3"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осуществление градостроительной деятельности с соблюдением требований технических регламентов;</w:t>
      </w:r>
    </w:p>
    <w:p w14:paraId="57E10AB3"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6F644C17"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осуществление градостроительной деятельности с соблюдением требований охраны окружающей среды и экологической безопасности;</w:t>
      </w:r>
    </w:p>
    <w:p w14:paraId="75C8111A"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1745114D"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единство требований к порядку осуществления взаимодействия субъектов градостроительных отношений, указанных в статье 5 настоящего Кодекса;</w:t>
      </w:r>
    </w:p>
    <w:p w14:paraId="4FB57E61"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ответственность за нарушение законодательства о градостроительной деятельности;</w:t>
      </w:r>
    </w:p>
    <w:p w14:paraId="00BE2D0D" w14:textId="77777777" w:rsidR="001A04ED" w:rsidRPr="00196986" w:rsidRDefault="001A04ED" w:rsidP="002C26D9">
      <w:pPr>
        <w:pStyle w:val="a"/>
        <w:tabs>
          <w:tab w:val="left" w:pos="851"/>
          <w:tab w:val="left" w:pos="993"/>
        </w:tabs>
        <w:spacing w:after="0" w:line="276" w:lineRule="auto"/>
        <w:ind w:firstLine="709"/>
        <w:rPr>
          <w:rFonts w:eastAsia="Calibri"/>
        </w:rPr>
      </w:pPr>
      <w:r w:rsidRPr="00196986">
        <w:rPr>
          <w:rFonts w:eastAsia="Calibri"/>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1AD30F16" w14:textId="77777777" w:rsidR="001A04ED" w:rsidRPr="00196986" w:rsidRDefault="001A04ED" w:rsidP="00EB0483">
      <w:pPr>
        <w:pStyle w:val="ab"/>
        <w:spacing w:before="0" w:after="0" w:line="276" w:lineRule="auto"/>
        <w:ind w:firstLine="709"/>
        <w:rPr>
          <w:rFonts w:eastAsia="Calibri"/>
        </w:rPr>
      </w:pPr>
      <w:r w:rsidRPr="00196986">
        <w:rPr>
          <w:rFonts w:eastAsia="Calibri"/>
        </w:rPr>
        <w:lastRenderedPageBreak/>
        <w:t>Перечень объектов местного значения, использованный при подготовке проекта местных нормативов градостроительного проектирования формировался в соответствии с п</w:t>
      </w:r>
      <w:r w:rsidR="00D74A32">
        <w:rPr>
          <w:rFonts w:eastAsia="Calibri"/>
        </w:rPr>
        <w:t>.</w:t>
      </w:r>
      <w:r w:rsidRPr="00196986">
        <w:rPr>
          <w:rFonts w:eastAsia="Calibri"/>
        </w:rPr>
        <w:t>20 ст. 1 Градостроительного кодекса РФ, где объекты местного значения определены как,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Полномочия должны быть сформулированы в уставе муниципального образования и соответствовать положениям Федерального закона от 06.10.2003 № 131-ФЗ «Об общих принципах организации местного самоуправления в Российской Федерации». При подготовке перечня объектов местного значения следует учитывать положения Федерального закона от 27 мая 2014 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части перераспределения полномочий органов местного самоуправления.</w:t>
      </w:r>
    </w:p>
    <w:p w14:paraId="2DF67DC9" w14:textId="77777777" w:rsidR="001A04ED" w:rsidRPr="00196986" w:rsidRDefault="001A04ED" w:rsidP="00EB0483">
      <w:pPr>
        <w:pStyle w:val="ab"/>
        <w:spacing w:before="0" w:after="0" w:line="276" w:lineRule="auto"/>
        <w:ind w:firstLine="709"/>
        <w:rPr>
          <w:rFonts w:eastAsia="Calibri"/>
        </w:rPr>
      </w:pPr>
      <w:r w:rsidRPr="00196986">
        <w:rPr>
          <w:rFonts w:eastAsia="Calibri"/>
        </w:rPr>
        <w:t>Критерием отнесения объектов к объектам местного значения также является степень (существенность) влияния объекта на социально-экономическое развитие муниципального образования. В качестве оснований для определения перечня видов объектов местного значения в данном случае применяются стратегии и программы социально-экономического развития муниципального образования, муниципальные программы, разработка которых предусмотрена соответствующими полномочиями органов местного самоуправления.</w:t>
      </w:r>
    </w:p>
    <w:p w14:paraId="64444F3D" w14:textId="77777777" w:rsidR="001A04ED" w:rsidRPr="00196986" w:rsidRDefault="00D74A32" w:rsidP="00EB0483">
      <w:pPr>
        <w:pStyle w:val="ab"/>
        <w:spacing w:before="0" w:after="0" w:line="276" w:lineRule="auto"/>
        <w:ind w:firstLine="709"/>
        <w:rPr>
          <w:rFonts w:eastAsia="Calibri"/>
        </w:rPr>
      </w:pPr>
      <w:r>
        <w:rPr>
          <w:rFonts w:eastAsia="Calibri"/>
        </w:rPr>
        <w:t>Согласно чч.</w:t>
      </w:r>
      <w:r w:rsidR="001A04ED" w:rsidRPr="00196986">
        <w:rPr>
          <w:rFonts w:eastAsia="Calibri"/>
        </w:rPr>
        <w:t>4 и 5 ст</w:t>
      </w:r>
      <w:r>
        <w:rPr>
          <w:rFonts w:eastAsia="Calibri"/>
        </w:rPr>
        <w:t>.</w:t>
      </w:r>
      <w:r w:rsidR="001A04ED" w:rsidRPr="00196986">
        <w:rPr>
          <w:rFonts w:eastAsia="Calibri"/>
        </w:rPr>
        <w:t xml:space="preserve">26 </w:t>
      </w:r>
      <w:proofErr w:type="spellStart"/>
      <w:r w:rsidR="001A04ED" w:rsidRPr="00196986">
        <w:rPr>
          <w:rFonts w:eastAsia="Calibri"/>
        </w:rPr>
        <w:t>ГрК</w:t>
      </w:r>
      <w:proofErr w:type="spellEnd"/>
      <w:r w:rsidR="001A04ED" w:rsidRPr="00196986">
        <w:rPr>
          <w:rFonts w:eastAsia="Calibri"/>
        </w:rPr>
        <w:t xml:space="preserve"> РФ реализация документов территориального планирования муниципальных образований осуществляется, в том числе путем выполнения мероприятий, которые предусмотрены программами комплексного развития систем коммунальной инфраструктуры, инвестиционными программами организаций коммунального комплекса.</w:t>
      </w:r>
    </w:p>
    <w:p w14:paraId="2BA0B6BC" w14:textId="7FEE91B9" w:rsidR="001A04ED" w:rsidRDefault="001A04ED" w:rsidP="00EB0483">
      <w:pPr>
        <w:pStyle w:val="ab"/>
        <w:spacing w:before="0" w:after="0" w:line="276" w:lineRule="auto"/>
        <w:ind w:firstLine="709"/>
        <w:rPr>
          <w:rFonts w:eastAsia="Calibri"/>
        </w:rPr>
      </w:pPr>
      <w:r w:rsidRPr="00196986">
        <w:rPr>
          <w:rFonts w:eastAsia="Calibri"/>
        </w:rPr>
        <w:t>Таким образом, определение перечней видов объектов местного значения осуществляется независимо от источника финансирования создания таких объектов.</w:t>
      </w:r>
    </w:p>
    <w:p w14:paraId="7E5952D9" w14:textId="3B193396" w:rsidR="005B3E5F" w:rsidRPr="00196986" w:rsidRDefault="005B3E5F" w:rsidP="00EB0483">
      <w:pPr>
        <w:pStyle w:val="ab"/>
        <w:spacing w:before="0" w:after="0" w:line="276" w:lineRule="auto"/>
        <w:ind w:firstLine="709"/>
        <w:rPr>
          <w:rFonts w:eastAsia="Calibri"/>
        </w:rPr>
      </w:pPr>
      <w:r>
        <w:rPr>
          <w:rFonts w:eastAsia="Calibri"/>
        </w:rPr>
        <w:t>Местными нормативами градостроительного проектирования Котельниковского городского поселения территориальная дифференциация не предусмотрена</w:t>
      </w:r>
      <w:r w:rsidR="00153CE0">
        <w:rPr>
          <w:rFonts w:eastAsia="Calibri"/>
        </w:rPr>
        <w:t xml:space="preserve"> (территория не относится к значительным по площади городским поселениям, территориям с низкой плотностью населения, перспективным центрам экономического роста)</w:t>
      </w:r>
      <w:r w:rsidR="00305A44">
        <w:rPr>
          <w:rFonts w:eastAsia="Calibri"/>
        </w:rPr>
        <w:t>.</w:t>
      </w:r>
      <w:r>
        <w:rPr>
          <w:rFonts w:eastAsia="Calibri"/>
        </w:rPr>
        <w:t xml:space="preserve"> </w:t>
      </w:r>
      <w:r w:rsidR="00305A44">
        <w:rPr>
          <w:rFonts w:eastAsia="Calibri"/>
        </w:rPr>
        <w:t>У</w:t>
      </w:r>
      <w:r>
        <w:rPr>
          <w:rFonts w:eastAsia="Calibri"/>
        </w:rPr>
        <w:t>становлены единые нормативные показатели для всей территории муниципального образования.</w:t>
      </w:r>
    </w:p>
    <w:p w14:paraId="4F8F04BE" w14:textId="77777777" w:rsidR="0015357E" w:rsidRPr="0007434F" w:rsidRDefault="0015357E" w:rsidP="00B14731">
      <w:pPr>
        <w:pStyle w:val="2"/>
      </w:pPr>
      <w:r w:rsidRPr="0007434F">
        <w:t xml:space="preserve"> </w:t>
      </w:r>
      <w:bookmarkStart w:id="5" w:name="_Toc83039422"/>
      <w:r w:rsidRPr="0007434F">
        <w:t>Перечень нормативных правовых актов и иных документов, использованных при разработке МНГП</w:t>
      </w:r>
      <w:bookmarkEnd w:id="5"/>
    </w:p>
    <w:p w14:paraId="3CB5BA93" w14:textId="77777777" w:rsidR="00EB0483" w:rsidRPr="00EB0483" w:rsidRDefault="00EB0483" w:rsidP="00EB0483">
      <w:pPr>
        <w:pStyle w:val="9"/>
        <w:spacing w:before="120"/>
        <w:rPr>
          <w:b w:val="0"/>
          <w:i/>
        </w:rPr>
      </w:pPr>
      <w:r w:rsidRPr="00EB0483">
        <w:rPr>
          <w:b w:val="0"/>
          <w:i/>
        </w:rPr>
        <w:t>Федеральные нормативно-правовые акты</w:t>
      </w:r>
    </w:p>
    <w:p w14:paraId="22C3732B" w14:textId="77777777" w:rsidR="00EB0483" w:rsidRPr="00EB0483" w:rsidRDefault="00EB0483" w:rsidP="006574FF">
      <w:pPr>
        <w:pStyle w:val="10"/>
        <w:numPr>
          <w:ilvl w:val="0"/>
          <w:numId w:val="11"/>
        </w:numPr>
        <w:spacing w:after="0" w:line="276" w:lineRule="auto"/>
        <w:rPr>
          <w:rFonts w:eastAsia="Calibri"/>
        </w:rPr>
      </w:pPr>
      <w:r w:rsidRPr="00EB0483">
        <w:rPr>
          <w:rFonts w:eastAsia="Calibri"/>
        </w:rPr>
        <w:t>Градостроительный кодекс Российской Федерации;</w:t>
      </w:r>
    </w:p>
    <w:p w14:paraId="3F260353" w14:textId="77777777" w:rsidR="00EB0483" w:rsidRPr="00EB0483" w:rsidRDefault="00EB0483" w:rsidP="006574FF">
      <w:pPr>
        <w:pStyle w:val="10"/>
        <w:numPr>
          <w:ilvl w:val="0"/>
          <w:numId w:val="11"/>
        </w:numPr>
        <w:spacing w:after="0" w:line="276" w:lineRule="auto"/>
        <w:rPr>
          <w:rFonts w:eastAsia="Calibri"/>
        </w:rPr>
      </w:pPr>
      <w:r w:rsidRPr="00EB0483">
        <w:rPr>
          <w:rFonts w:eastAsia="Calibri"/>
        </w:rPr>
        <w:t>Земельный кодекс Российской Федерации;</w:t>
      </w:r>
    </w:p>
    <w:p w14:paraId="305A64AA" w14:textId="77777777" w:rsidR="00EB0483" w:rsidRPr="00EB0483" w:rsidRDefault="00544B70" w:rsidP="006574FF">
      <w:pPr>
        <w:pStyle w:val="10"/>
        <w:numPr>
          <w:ilvl w:val="0"/>
          <w:numId w:val="11"/>
        </w:numPr>
        <w:spacing w:after="0" w:line="276" w:lineRule="auto"/>
        <w:rPr>
          <w:rFonts w:eastAsia="Calibri"/>
        </w:rPr>
      </w:pPr>
      <w:hyperlink r:id="rId10" w:anchor="/document/12117177/entry/0" w:history="1">
        <w:r w:rsidR="00EB0483" w:rsidRPr="00EB0483">
          <w:rPr>
            <w:rFonts w:eastAsia="Calibri"/>
          </w:rPr>
          <w:t>Федеральный закон</w:t>
        </w:r>
      </w:hyperlink>
      <w:r w:rsidR="00EB0483" w:rsidRPr="00EB0483">
        <w:rPr>
          <w:rFonts w:eastAsia="Calibri"/>
        </w:rPr>
        <w:t xml:space="preserve"> от 06.10.1999 № 184-ФЗ </w:t>
      </w:r>
      <w:r w:rsidR="00EB0483">
        <w:rPr>
          <w:rFonts w:eastAsia="Calibri"/>
        </w:rPr>
        <w:t>«</w:t>
      </w:r>
      <w:r w:rsidR="00EB0483" w:rsidRPr="00EB0483">
        <w:rPr>
          <w:rFonts w:eastAsia="Calibri"/>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EB0483">
        <w:rPr>
          <w:rFonts w:eastAsia="Calibri"/>
        </w:rPr>
        <w:t>».</w:t>
      </w:r>
    </w:p>
    <w:p w14:paraId="16D49B9C" w14:textId="77777777" w:rsidR="00EB0483" w:rsidRPr="00EB0483" w:rsidRDefault="00EB0483" w:rsidP="006574FF">
      <w:pPr>
        <w:pStyle w:val="10"/>
        <w:numPr>
          <w:ilvl w:val="0"/>
          <w:numId w:val="11"/>
        </w:numPr>
        <w:spacing w:after="0" w:line="276" w:lineRule="auto"/>
        <w:rPr>
          <w:rFonts w:eastAsia="Calibri"/>
        </w:rPr>
      </w:pPr>
      <w:r w:rsidRPr="00EB0483">
        <w:rPr>
          <w:rFonts w:eastAsia="Calibri"/>
        </w:rPr>
        <w:t xml:space="preserve">Федеральный закон Российской Федерации от 06.10.2003 № 131-ФЗ </w:t>
      </w:r>
      <w:r>
        <w:rPr>
          <w:rFonts w:eastAsia="Calibri"/>
        </w:rPr>
        <w:t>«</w:t>
      </w:r>
      <w:r w:rsidRPr="00EB0483">
        <w:rPr>
          <w:rFonts w:eastAsia="Calibri"/>
        </w:rPr>
        <w:t>Об общих принципах организации местного самоуправления в Российской Федерации</w:t>
      </w:r>
      <w:r>
        <w:rPr>
          <w:rFonts w:eastAsia="Calibri"/>
        </w:rPr>
        <w:t>».</w:t>
      </w:r>
    </w:p>
    <w:p w14:paraId="75627EF1" w14:textId="77777777" w:rsidR="00EB0483" w:rsidRPr="00EB0483" w:rsidRDefault="00544B70" w:rsidP="006574FF">
      <w:pPr>
        <w:pStyle w:val="10"/>
        <w:numPr>
          <w:ilvl w:val="0"/>
          <w:numId w:val="11"/>
        </w:numPr>
        <w:spacing w:after="0" w:line="276" w:lineRule="auto"/>
        <w:rPr>
          <w:rFonts w:eastAsia="Calibri"/>
        </w:rPr>
      </w:pPr>
      <w:hyperlink r:id="rId11" w:anchor="/document/135919/entry/0" w:history="1">
        <w:r w:rsidR="00EB0483" w:rsidRPr="00EB0483">
          <w:rPr>
            <w:rFonts w:eastAsia="Calibri"/>
          </w:rPr>
          <w:t>Федеральный закон</w:t>
        </w:r>
      </w:hyperlink>
      <w:r w:rsidR="00EB0483" w:rsidRPr="00EB0483">
        <w:rPr>
          <w:rFonts w:eastAsia="Calibri"/>
        </w:rPr>
        <w:t xml:space="preserve"> от 23.08.1996 № 127-ФЗ </w:t>
      </w:r>
      <w:r w:rsidR="00EB0483">
        <w:rPr>
          <w:rFonts w:eastAsia="Calibri"/>
        </w:rPr>
        <w:t>«</w:t>
      </w:r>
      <w:r w:rsidR="00EB0483" w:rsidRPr="00EB0483">
        <w:rPr>
          <w:rFonts w:eastAsia="Calibri"/>
        </w:rPr>
        <w:t>О науке и государственной научно-технической политике</w:t>
      </w:r>
      <w:r w:rsidR="00EB0483">
        <w:rPr>
          <w:rFonts w:eastAsia="Calibri"/>
        </w:rPr>
        <w:t>».</w:t>
      </w:r>
    </w:p>
    <w:p w14:paraId="5EACEA7F" w14:textId="77777777" w:rsidR="00EB0483" w:rsidRPr="00EB0483" w:rsidRDefault="00544B70" w:rsidP="006574FF">
      <w:pPr>
        <w:pStyle w:val="10"/>
        <w:numPr>
          <w:ilvl w:val="0"/>
          <w:numId w:val="11"/>
        </w:numPr>
        <w:spacing w:after="0" w:line="276" w:lineRule="auto"/>
        <w:rPr>
          <w:rFonts w:eastAsia="Calibri"/>
        </w:rPr>
      </w:pPr>
      <w:hyperlink r:id="rId12" w:anchor="/document/71937200/entry/0" w:history="1">
        <w:r w:rsidR="00EB0483" w:rsidRPr="00EB0483">
          <w:rPr>
            <w:rFonts w:eastAsia="Calibri"/>
          </w:rPr>
          <w:t>Указ</w:t>
        </w:r>
      </w:hyperlink>
      <w:r w:rsidR="00EB0483" w:rsidRPr="00EB0483">
        <w:rPr>
          <w:rFonts w:eastAsia="Calibri"/>
        </w:rPr>
        <w:t xml:space="preserve"> Президента Российской Федерации от 07.05.2018 № 204 </w:t>
      </w:r>
      <w:r w:rsidR="00EB0483">
        <w:rPr>
          <w:rFonts w:eastAsia="Calibri"/>
        </w:rPr>
        <w:t>«</w:t>
      </w:r>
      <w:r w:rsidR="00EB0483" w:rsidRPr="00EB0483">
        <w:rPr>
          <w:rFonts w:eastAsia="Calibri"/>
        </w:rPr>
        <w:t>О национальных целях и стратегических задачах развития Российской Федерации на период до 2024 года</w:t>
      </w:r>
      <w:r w:rsidR="00EB0483">
        <w:rPr>
          <w:rFonts w:eastAsia="Calibri"/>
        </w:rPr>
        <w:t>».</w:t>
      </w:r>
    </w:p>
    <w:p w14:paraId="2AACE939" w14:textId="77777777" w:rsidR="00EB0483" w:rsidRPr="00EB0483" w:rsidRDefault="00EB0483" w:rsidP="006574FF">
      <w:pPr>
        <w:pStyle w:val="10"/>
        <w:numPr>
          <w:ilvl w:val="0"/>
          <w:numId w:val="11"/>
        </w:numPr>
        <w:spacing w:after="0" w:line="276" w:lineRule="auto"/>
        <w:rPr>
          <w:rFonts w:eastAsia="Calibri"/>
        </w:rPr>
      </w:pPr>
      <w:r w:rsidRPr="00EB0483">
        <w:rPr>
          <w:rFonts w:eastAsia="Calibri"/>
        </w:rPr>
        <w:t>Постановление Правительства РФ от 28.05.2021 № 815</w:t>
      </w:r>
      <w:r>
        <w:rPr>
          <w:rFonts w:eastAsia="Calibri"/>
        </w:rPr>
        <w:t xml:space="preserve"> «</w:t>
      </w:r>
      <w:r w:rsidRPr="00EB0483">
        <w:rPr>
          <w:rFonts w:eastAsia="Calibri"/>
        </w:rPr>
        <w:t>Об утверждении</w:t>
      </w:r>
      <w:r>
        <w:rPr>
          <w:rFonts w:eastAsia="Calibri"/>
        </w:rPr>
        <w:t xml:space="preserve"> </w:t>
      </w:r>
      <w:r w:rsidRPr="00EB0483">
        <w:rPr>
          <w:rFonts w:eastAsia="Calibri"/>
        </w:rPr>
        <w:t>перечня</w:t>
      </w:r>
      <w:r>
        <w:rPr>
          <w:rFonts w:eastAsia="Calibri"/>
        </w:rPr>
        <w:t xml:space="preserve"> </w:t>
      </w:r>
      <w:r w:rsidRPr="00EB0483">
        <w:rPr>
          <w:rFonts w:eastAsia="Calibri"/>
        </w:rPr>
        <w:t>национальных</w:t>
      </w:r>
      <w:r>
        <w:rPr>
          <w:rFonts w:eastAsia="Calibri"/>
        </w:rPr>
        <w:t xml:space="preserve"> </w:t>
      </w:r>
      <w:r w:rsidRPr="00EB0483">
        <w:rPr>
          <w:rFonts w:eastAsia="Calibri"/>
        </w:rPr>
        <w:t>стандартов</w:t>
      </w:r>
      <w:r>
        <w:rPr>
          <w:rFonts w:eastAsia="Calibri"/>
        </w:rPr>
        <w:t xml:space="preserve"> </w:t>
      </w:r>
      <w:r w:rsidRPr="00EB0483">
        <w:rPr>
          <w:rFonts w:eastAsia="Calibri"/>
        </w:rPr>
        <w:t>и</w:t>
      </w:r>
      <w:r>
        <w:rPr>
          <w:rFonts w:eastAsia="Calibri"/>
        </w:rPr>
        <w:t xml:space="preserve"> </w:t>
      </w:r>
      <w:r w:rsidRPr="00EB0483">
        <w:rPr>
          <w:rFonts w:eastAsia="Calibri"/>
        </w:rPr>
        <w:t>сводов</w:t>
      </w:r>
      <w:r>
        <w:rPr>
          <w:rFonts w:eastAsia="Calibri"/>
        </w:rPr>
        <w:t xml:space="preserve"> </w:t>
      </w:r>
      <w:r w:rsidRPr="00EB0483">
        <w:rPr>
          <w:rFonts w:eastAsia="Calibri"/>
        </w:rPr>
        <w:t>правил</w:t>
      </w:r>
      <w:r>
        <w:rPr>
          <w:rFonts w:eastAsia="Calibri"/>
        </w:rPr>
        <w:t xml:space="preserve"> </w:t>
      </w:r>
      <w:r w:rsidRPr="00EB0483">
        <w:rPr>
          <w:rFonts w:eastAsia="Calibri"/>
        </w:rPr>
        <w:t>(частей таких стандартов и сводов правил), в результате применения которых на обязательной</w:t>
      </w:r>
      <w:r>
        <w:rPr>
          <w:rFonts w:eastAsia="Calibri"/>
        </w:rPr>
        <w:t xml:space="preserve"> </w:t>
      </w:r>
      <w:r w:rsidRPr="00EB0483">
        <w:rPr>
          <w:rFonts w:eastAsia="Calibri"/>
        </w:rPr>
        <w:t>основе</w:t>
      </w:r>
      <w:r>
        <w:rPr>
          <w:rFonts w:eastAsia="Calibri"/>
        </w:rPr>
        <w:t xml:space="preserve"> </w:t>
      </w:r>
      <w:r w:rsidRPr="00EB0483">
        <w:rPr>
          <w:rFonts w:eastAsia="Calibri"/>
        </w:rPr>
        <w:t>обеспечивается</w:t>
      </w:r>
      <w:r>
        <w:rPr>
          <w:rFonts w:eastAsia="Calibri"/>
        </w:rPr>
        <w:t xml:space="preserve"> </w:t>
      </w:r>
      <w:r w:rsidRPr="00EB0483">
        <w:rPr>
          <w:rFonts w:eastAsia="Calibri"/>
        </w:rPr>
        <w:t>соблюдение</w:t>
      </w:r>
      <w:r>
        <w:rPr>
          <w:rFonts w:eastAsia="Calibri"/>
        </w:rPr>
        <w:t xml:space="preserve"> </w:t>
      </w:r>
      <w:r w:rsidRPr="00EB0483">
        <w:rPr>
          <w:rFonts w:eastAsia="Calibri"/>
        </w:rPr>
        <w:t xml:space="preserve">требований Федерального закона </w:t>
      </w:r>
      <w:r>
        <w:rPr>
          <w:rFonts w:eastAsia="Calibri"/>
        </w:rPr>
        <w:t>«</w:t>
      </w:r>
      <w:r w:rsidRPr="00EB0483">
        <w:rPr>
          <w:rFonts w:eastAsia="Calibri"/>
        </w:rPr>
        <w:t>Технический регламент о</w:t>
      </w:r>
      <w:r>
        <w:rPr>
          <w:rFonts w:eastAsia="Calibri"/>
        </w:rPr>
        <w:t xml:space="preserve"> </w:t>
      </w:r>
      <w:r w:rsidRPr="00EB0483">
        <w:rPr>
          <w:rFonts w:eastAsia="Calibri"/>
        </w:rPr>
        <w:t>безопасности</w:t>
      </w:r>
      <w:r>
        <w:rPr>
          <w:rFonts w:eastAsia="Calibri"/>
        </w:rPr>
        <w:t xml:space="preserve"> </w:t>
      </w:r>
      <w:r w:rsidRPr="00EB0483">
        <w:rPr>
          <w:rFonts w:eastAsia="Calibri"/>
        </w:rPr>
        <w:t>зданий</w:t>
      </w:r>
      <w:r>
        <w:rPr>
          <w:rFonts w:eastAsia="Calibri"/>
        </w:rPr>
        <w:t xml:space="preserve"> </w:t>
      </w:r>
      <w:r w:rsidRPr="00EB0483">
        <w:rPr>
          <w:rFonts w:eastAsia="Calibri"/>
        </w:rPr>
        <w:t>и сооружений</w:t>
      </w:r>
      <w:r>
        <w:rPr>
          <w:rFonts w:eastAsia="Calibri"/>
        </w:rPr>
        <w:t>»</w:t>
      </w:r>
      <w:r w:rsidRPr="00EB0483">
        <w:rPr>
          <w:rFonts w:eastAsia="Calibri"/>
        </w:rPr>
        <w:t>, и о признании утратившим силу постановления Правительства Российской Федерации от 4 июля 2020 г. № 985</w:t>
      </w:r>
      <w:r>
        <w:rPr>
          <w:rFonts w:eastAsia="Calibri"/>
        </w:rPr>
        <w:t>».</w:t>
      </w:r>
    </w:p>
    <w:p w14:paraId="467BF670" w14:textId="77777777" w:rsidR="00EB0483" w:rsidRPr="00EB0483" w:rsidRDefault="00544B70" w:rsidP="006574FF">
      <w:pPr>
        <w:pStyle w:val="10"/>
        <w:numPr>
          <w:ilvl w:val="0"/>
          <w:numId w:val="11"/>
        </w:numPr>
        <w:spacing w:after="0" w:line="276" w:lineRule="auto"/>
        <w:rPr>
          <w:rFonts w:eastAsia="Calibri"/>
        </w:rPr>
      </w:pPr>
      <w:hyperlink r:id="rId13" w:anchor="/document/72215456/entry/0" w:history="1">
        <w:r w:rsidR="00EB0483" w:rsidRPr="00EB0483">
          <w:rPr>
            <w:rFonts w:eastAsia="Calibri"/>
          </w:rPr>
          <w:t>Приказ</w:t>
        </w:r>
      </w:hyperlink>
      <w:r w:rsidR="00EB0483" w:rsidRPr="00EB0483">
        <w:rPr>
          <w:rFonts w:eastAsia="Calibri"/>
        </w:rPr>
        <w:t xml:space="preserve"> Минэкономразвития России от 19.09.2018 № 498 </w:t>
      </w:r>
      <w:r w:rsidR="00EB0483">
        <w:rPr>
          <w:rFonts w:eastAsia="Calibri"/>
        </w:rPr>
        <w:t>«</w:t>
      </w:r>
      <w:r w:rsidR="00EB0483" w:rsidRPr="00EB0483">
        <w:rPr>
          <w:rFonts w:eastAsia="Calibri"/>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B0483">
        <w:rPr>
          <w:rFonts w:eastAsia="Calibri"/>
        </w:rPr>
        <w:t>».</w:t>
      </w:r>
    </w:p>
    <w:p w14:paraId="1CAA1283" w14:textId="77777777" w:rsidR="00EB0483" w:rsidRPr="00EB0483" w:rsidRDefault="00544B70" w:rsidP="006574FF">
      <w:pPr>
        <w:pStyle w:val="10"/>
        <w:numPr>
          <w:ilvl w:val="0"/>
          <w:numId w:val="11"/>
        </w:numPr>
        <w:spacing w:after="0" w:line="276" w:lineRule="auto"/>
        <w:rPr>
          <w:rFonts w:eastAsia="Calibri"/>
        </w:rPr>
      </w:pPr>
      <w:hyperlink r:id="rId14" w:anchor="/document/71937122/entry/0" w:history="1">
        <w:r w:rsidR="00EB0483" w:rsidRPr="00EB0483">
          <w:rPr>
            <w:rFonts w:eastAsia="Calibri"/>
          </w:rPr>
          <w:t>Приказ</w:t>
        </w:r>
      </w:hyperlink>
      <w:r w:rsidR="00EB0483" w:rsidRPr="00EB0483">
        <w:rPr>
          <w:rFonts w:eastAsia="Calibri"/>
        </w:rPr>
        <w:t xml:space="preserve"> Минспорта России от 21.03.2018 № 244 </w:t>
      </w:r>
      <w:r w:rsidR="00EB0483">
        <w:rPr>
          <w:rFonts w:eastAsia="Calibri"/>
        </w:rPr>
        <w:t>«</w:t>
      </w:r>
      <w:r w:rsidR="00EB0483" w:rsidRPr="00EB0483">
        <w:rPr>
          <w:rFonts w:eastAsia="Calibri"/>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EB0483">
        <w:rPr>
          <w:rFonts w:eastAsia="Calibri"/>
        </w:rPr>
        <w:t>».</w:t>
      </w:r>
    </w:p>
    <w:p w14:paraId="4394EDAD" w14:textId="77777777" w:rsidR="00EB0483" w:rsidRPr="00EB0483" w:rsidRDefault="00544B70" w:rsidP="006574FF">
      <w:pPr>
        <w:pStyle w:val="10"/>
        <w:numPr>
          <w:ilvl w:val="0"/>
          <w:numId w:val="11"/>
        </w:numPr>
        <w:spacing w:after="0" w:line="276" w:lineRule="auto"/>
        <w:rPr>
          <w:rFonts w:eastAsia="Calibri"/>
        </w:rPr>
      </w:pPr>
      <w:hyperlink r:id="rId15" w:anchor="/document/71944124/entry/0" w:history="1">
        <w:r w:rsidR="00EB0483" w:rsidRPr="00EB0483">
          <w:rPr>
            <w:rFonts w:eastAsia="Calibri"/>
          </w:rPr>
          <w:t>Приказ</w:t>
        </w:r>
      </w:hyperlink>
      <w:r w:rsidR="00EB0483" w:rsidRPr="00EB0483">
        <w:rPr>
          <w:rFonts w:eastAsia="Calibri"/>
        </w:rPr>
        <w:t xml:space="preserve"> Минздрава России от 20.04.2018 № 182 </w:t>
      </w:r>
      <w:r w:rsidR="00EB0483">
        <w:rPr>
          <w:rFonts w:eastAsia="Calibri"/>
        </w:rPr>
        <w:t>«</w:t>
      </w:r>
      <w:r w:rsidR="00EB0483" w:rsidRPr="00EB0483">
        <w:rPr>
          <w:rFonts w:eastAsia="Calibri"/>
        </w:rPr>
        <w:t>Об утверждении методических рекомендаций о применении нормативов и норм ресурсной обеспеченности населения в сфере здравоохранения</w:t>
      </w:r>
      <w:r w:rsidR="00EB0483">
        <w:rPr>
          <w:rFonts w:eastAsia="Calibri"/>
        </w:rPr>
        <w:t>».</w:t>
      </w:r>
    </w:p>
    <w:p w14:paraId="436EE7A1" w14:textId="77777777" w:rsidR="00EB0483" w:rsidRPr="00EB0483" w:rsidRDefault="00544B70" w:rsidP="006574FF">
      <w:pPr>
        <w:pStyle w:val="10"/>
        <w:numPr>
          <w:ilvl w:val="0"/>
          <w:numId w:val="11"/>
        </w:numPr>
        <w:spacing w:after="0" w:line="276" w:lineRule="auto"/>
        <w:rPr>
          <w:rFonts w:eastAsia="Calibri"/>
        </w:rPr>
      </w:pPr>
      <w:hyperlink r:id="rId16" w:anchor="/document/71423470/entry/0" w:history="1">
        <w:r w:rsidR="00EB0483" w:rsidRPr="00EB0483">
          <w:rPr>
            <w:rFonts w:eastAsia="Calibri"/>
          </w:rPr>
          <w:t>Приказ</w:t>
        </w:r>
      </w:hyperlink>
      <w:r w:rsidR="00EB0483" w:rsidRPr="00EB0483">
        <w:rPr>
          <w:rFonts w:eastAsia="Calibri"/>
        </w:rPr>
        <w:t xml:space="preserve"> Минтруда России от 05.05.2016 № 219 </w:t>
      </w:r>
      <w:r w:rsidR="00EB0483">
        <w:rPr>
          <w:rFonts w:eastAsia="Calibri"/>
        </w:rPr>
        <w:t>«</w:t>
      </w:r>
      <w:r w:rsidR="00EB0483" w:rsidRPr="00EB0483">
        <w:rPr>
          <w:rFonts w:eastAsia="Calibri"/>
        </w:rPr>
        <w:t>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sidR="00EB0483">
        <w:rPr>
          <w:rFonts w:eastAsia="Calibri"/>
        </w:rPr>
        <w:t>».</w:t>
      </w:r>
    </w:p>
    <w:p w14:paraId="10B8E6E7" w14:textId="77777777" w:rsidR="00EB0483" w:rsidRPr="00EB0483" w:rsidRDefault="00544B70" w:rsidP="006574FF">
      <w:pPr>
        <w:pStyle w:val="10"/>
        <w:numPr>
          <w:ilvl w:val="0"/>
          <w:numId w:val="11"/>
        </w:numPr>
        <w:spacing w:after="0" w:line="276" w:lineRule="auto"/>
        <w:rPr>
          <w:rFonts w:eastAsia="Calibri"/>
        </w:rPr>
      </w:pPr>
      <w:hyperlink r:id="rId17" w:anchor="/document/71422044/entry/0" w:history="1">
        <w:r w:rsidR="00EB0483" w:rsidRPr="00EB0483">
          <w:rPr>
            <w:rFonts w:eastAsia="Calibri"/>
          </w:rPr>
          <w:t>Приказ</w:t>
        </w:r>
      </w:hyperlink>
      <w:r w:rsidR="00EB0483" w:rsidRPr="00EB0483">
        <w:rPr>
          <w:rFonts w:eastAsia="Calibri"/>
        </w:rPr>
        <w:t xml:space="preserve"> Федерального агентства по делам молодежи от 13.05.2016 № 167 </w:t>
      </w:r>
      <w:r w:rsidR="00EB0483">
        <w:rPr>
          <w:rFonts w:eastAsia="Calibri"/>
        </w:rPr>
        <w:t>«</w:t>
      </w:r>
      <w:r w:rsidR="00EB0483" w:rsidRPr="00EB0483">
        <w:rPr>
          <w:rFonts w:eastAsia="Calibri"/>
        </w:rPr>
        <w:t>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r w:rsidR="00EB0483">
        <w:rPr>
          <w:rFonts w:eastAsia="Calibri"/>
        </w:rPr>
        <w:t>».</w:t>
      </w:r>
    </w:p>
    <w:p w14:paraId="207EF679" w14:textId="77777777" w:rsidR="00EB0483" w:rsidRPr="00EB0483" w:rsidRDefault="00544B70" w:rsidP="006574FF">
      <w:pPr>
        <w:pStyle w:val="10"/>
        <w:numPr>
          <w:ilvl w:val="0"/>
          <w:numId w:val="11"/>
        </w:numPr>
        <w:spacing w:after="0" w:line="276" w:lineRule="auto"/>
        <w:rPr>
          <w:rFonts w:eastAsia="Calibri"/>
        </w:rPr>
      </w:pPr>
      <w:hyperlink r:id="rId18" w:anchor="/document/71743256/entry/0" w:history="1">
        <w:r w:rsidR="00EB0483" w:rsidRPr="00EB0483">
          <w:rPr>
            <w:rFonts w:eastAsia="Calibri"/>
          </w:rPr>
          <w:t>Распоряжение</w:t>
        </w:r>
      </w:hyperlink>
      <w:r w:rsidR="00EB0483" w:rsidRPr="00EB0483">
        <w:rPr>
          <w:rFonts w:eastAsia="Calibri"/>
        </w:rPr>
        <w:t xml:space="preserve"> Минкультуры России от 02.08.2017 № Р-965 </w:t>
      </w:r>
      <w:r w:rsidR="00EB0483">
        <w:rPr>
          <w:rFonts w:eastAsia="Calibri"/>
        </w:rPr>
        <w:t>«</w:t>
      </w:r>
      <w:r w:rsidR="00EB0483" w:rsidRPr="00EB0483">
        <w:rPr>
          <w:rFonts w:eastAsia="Calibri"/>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EB0483">
        <w:rPr>
          <w:rFonts w:eastAsia="Calibri"/>
        </w:rPr>
        <w:t>».</w:t>
      </w:r>
    </w:p>
    <w:p w14:paraId="41C24F88" w14:textId="77777777" w:rsidR="00EB0483" w:rsidRPr="00EB0483" w:rsidRDefault="00EB0483" w:rsidP="006574FF">
      <w:pPr>
        <w:pStyle w:val="10"/>
        <w:numPr>
          <w:ilvl w:val="0"/>
          <w:numId w:val="11"/>
        </w:numPr>
        <w:spacing w:after="0" w:line="276" w:lineRule="auto"/>
        <w:rPr>
          <w:rFonts w:eastAsia="Calibri"/>
        </w:rPr>
      </w:pPr>
      <w:r w:rsidRPr="00EB0483">
        <w:rPr>
          <w:rFonts w:eastAsia="Calibri"/>
        </w:rPr>
        <w:t xml:space="preserve">Федеральный закон от 24.06.1998 № 89-ФЗ </w:t>
      </w:r>
      <w:r>
        <w:rPr>
          <w:rFonts w:eastAsia="Calibri"/>
        </w:rPr>
        <w:t>«</w:t>
      </w:r>
      <w:r w:rsidRPr="00EB0483">
        <w:rPr>
          <w:rFonts w:eastAsia="Calibri"/>
        </w:rPr>
        <w:t>Об отходах производства и потребления</w:t>
      </w:r>
      <w:r>
        <w:rPr>
          <w:rFonts w:eastAsia="Calibri"/>
        </w:rPr>
        <w:t>».</w:t>
      </w:r>
    </w:p>
    <w:p w14:paraId="5671EA7F" w14:textId="77777777" w:rsidR="00EB0483" w:rsidRPr="00EB0483" w:rsidRDefault="00EB0483" w:rsidP="006574FF">
      <w:pPr>
        <w:pStyle w:val="10"/>
        <w:numPr>
          <w:ilvl w:val="0"/>
          <w:numId w:val="11"/>
        </w:numPr>
        <w:spacing w:after="0" w:line="276" w:lineRule="auto"/>
        <w:rPr>
          <w:rFonts w:eastAsia="Calibri"/>
        </w:rPr>
      </w:pPr>
      <w:r w:rsidRPr="00EB0483">
        <w:rPr>
          <w:rFonts w:eastAsia="Calibri"/>
        </w:rPr>
        <w:t xml:space="preserve">Федеральный закон от 22.07.2008 № 123-ФЗ </w:t>
      </w:r>
      <w:r>
        <w:rPr>
          <w:rFonts w:eastAsia="Calibri"/>
        </w:rPr>
        <w:t>«</w:t>
      </w:r>
      <w:r w:rsidRPr="00EB0483">
        <w:rPr>
          <w:rFonts w:eastAsia="Calibri"/>
        </w:rPr>
        <w:t>Технический регламент о требованиях пожарной безопасности</w:t>
      </w:r>
      <w:r>
        <w:rPr>
          <w:rFonts w:eastAsia="Calibri"/>
        </w:rPr>
        <w:t>».</w:t>
      </w:r>
    </w:p>
    <w:p w14:paraId="6B3DFF06" w14:textId="77777777" w:rsidR="00EB0483" w:rsidRPr="00EB0483" w:rsidRDefault="00544B70" w:rsidP="006574FF">
      <w:pPr>
        <w:pStyle w:val="10"/>
        <w:numPr>
          <w:ilvl w:val="0"/>
          <w:numId w:val="11"/>
        </w:numPr>
        <w:spacing w:after="0" w:line="276" w:lineRule="auto"/>
        <w:rPr>
          <w:rFonts w:eastAsia="Calibri"/>
        </w:rPr>
      </w:pPr>
      <w:hyperlink r:id="rId19" w:anchor="/document/71743256/paragraph/9/doclist/12214/showentries/0/highlight/JTVCJTdCJTIybmVlZF9jb3JyZWN0aW9uJTIyJTNBZmFsc2UlMkMlMjJjb250ZXh0JTIyJTNBJTIyJTVDdTA0MWMlNUN1MDQzNSU1Q3UwNDQyJTVDdTA0M2UlNUN1MDQzNCU1Q3UwNDM4JTVDdTA0NDclNUN1MDQzNSU1Q3UwNDQxJTVDdTA0M2ElNU" w:history="1"/>
      <w:r w:rsidR="00EB0483" w:rsidRPr="00EB0483">
        <w:rPr>
          <w:rFonts w:eastAsia="Calibri"/>
        </w:rPr>
        <w:t xml:space="preserve">Постановление Правительства Российской Федерации от 22.12.2012 № 1376 </w:t>
      </w:r>
      <w:r w:rsidR="00EB0483">
        <w:rPr>
          <w:rFonts w:eastAsia="Calibri"/>
        </w:rPr>
        <w:t>«</w:t>
      </w:r>
      <w:r w:rsidR="00EB0483" w:rsidRPr="00EB0483">
        <w:rPr>
          <w:rFonts w:eastAsia="Calibri"/>
        </w:rPr>
        <w:t>Об утверждении Правил организации деятельности многофункциональных центров предоставления государственных и муниципальных услуг</w:t>
      </w:r>
      <w:r w:rsidR="00EB0483">
        <w:rPr>
          <w:rFonts w:eastAsia="Calibri"/>
        </w:rPr>
        <w:t>»</w:t>
      </w:r>
      <w:r w:rsidR="00EB0483" w:rsidRPr="00EB0483">
        <w:rPr>
          <w:rFonts w:eastAsia="Calibri"/>
        </w:rPr>
        <w:t>.</w:t>
      </w:r>
    </w:p>
    <w:p w14:paraId="446D70CE" w14:textId="77777777" w:rsidR="00EB0483" w:rsidRPr="00EB0483" w:rsidRDefault="00EB0483" w:rsidP="00EB0483">
      <w:pPr>
        <w:pStyle w:val="9"/>
        <w:spacing w:before="120"/>
        <w:rPr>
          <w:b w:val="0"/>
          <w:i/>
        </w:rPr>
      </w:pPr>
      <w:r w:rsidRPr="00EB0483">
        <w:rPr>
          <w:b w:val="0"/>
          <w:i/>
        </w:rPr>
        <w:lastRenderedPageBreak/>
        <w:t>Нормативно правовые акты Волгоградской области</w:t>
      </w:r>
    </w:p>
    <w:p w14:paraId="358D70C5"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Закон Волгоградской области от 07.06.2018 № 72-ОД </w:t>
      </w:r>
      <w:r>
        <w:rPr>
          <w:rFonts w:eastAsia="Calibri"/>
        </w:rPr>
        <w:t>«</w:t>
      </w:r>
      <w:r w:rsidRPr="00EB0483">
        <w:rPr>
          <w:rFonts w:eastAsia="Calibri"/>
        </w:rPr>
        <w:t>О градостроительной деятельности на территории Волгоградской области</w:t>
      </w:r>
      <w:r>
        <w:rPr>
          <w:rFonts w:eastAsia="Calibri"/>
        </w:rPr>
        <w:t>».</w:t>
      </w:r>
    </w:p>
    <w:p w14:paraId="0E2BF88E"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Закон Волгоградской области от 03.12.2015 № 204-ОД </w:t>
      </w:r>
      <w:r>
        <w:rPr>
          <w:rFonts w:eastAsia="Calibri"/>
        </w:rPr>
        <w:t>«</w:t>
      </w:r>
      <w:r w:rsidRPr="00EB0483">
        <w:rPr>
          <w:rFonts w:eastAsia="Calibri"/>
        </w:rPr>
        <w:t>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w:t>
      </w:r>
      <w:r>
        <w:rPr>
          <w:rFonts w:eastAsia="Calibri"/>
        </w:rPr>
        <w:t>».</w:t>
      </w:r>
    </w:p>
    <w:p w14:paraId="47EB21E6"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Закон Волгоградской области от 28.12.2015 № 223-ОД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w:t>
      </w:r>
      <w:r>
        <w:rPr>
          <w:rFonts w:eastAsia="Calibri"/>
        </w:rPr>
        <w:t>».</w:t>
      </w:r>
    </w:p>
    <w:p w14:paraId="228044E1"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Закон Волгоградской области от 16.06.2000 № 413-ОД </w:t>
      </w:r>
      <w:r>
        <w:rPr>
          <w:rFonts w:eastAsia="Calibri"/>
        </w:rPr>
        <w:t>«</w:t>
      </w:r>
      <w:r w:rsidRPr="00EB0483">
        <w:rPr>
          <w:rFonts w:eastAsia="Calibri"/>
        </w:rPr>
        <w:t>О создании судебных участков мировых судей в Волгоградской области</w:t>
      </w:r>
      <w:r>
        <w:rPr>
          <w:rFonts w:eastAsia="Calibri"/>
        </w:rPr>
        <w:t>».</w:t>
      </w:r>
    </w:p>
    <w:p w14:paraId="2DDF3ACA"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Закон Волгоградской области от 06.11.2014 № 140-ОД </w:t>
      </w:r>
      <w:r>
        <w:rPr>
          <w:rFonts w:eastAsia="Calibri"/>
        </w:rPr>
        <w:t>«</w:t>
      </w:r>
      <w:r w:rsidRPr="00EB0483">
        <w:rPr>
          <w:rFonts w:eastAsia="Calibri"/>
        </w:rPr>
        <w:t>О социальном обслуживании населения Волгоградской области</w:t>
      </w:r>
      <w:r>
        <w:rPr>
          <w:rFonts w:eastAsia="Calibri"/>
        </w:rPr>
        <w:t>».</w:t>
      </w:r>
    </w:p>
    <w:p w14:paraId="67DF230F"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Закон Волгоградской области от 12.12.2007 № 1591-ОД </w:t>
      </w:r>
      <w:r>
        <w:rPr>
          <w:rFonts w:eastAsia="Calibri"/>
        </w:rPr>
        <w:t>«</w:t>
      </w:r>
      <w:r w:rsidRPr="00EB0483">
        <w:rPr>
          <w:rFonts w:eastAsia="Calibri"/>
        </w:rPr>
        <w:t>О жилищном фонде Волгоградской области</w:t>
      </w:r>
      <w:r>
        <w:rPr>
          <w:rFonts w:eastAsia="Calibri"/>
        </w:rPr>
        <w:t>».</w:t>
      </w:r>
    </w:p>
    <w:p w14:paraId="7650E1D2"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Постановление Администрации Волгоградской области от 04.08.2016 № 406-п</w:t>
      </w:r>
      <w:r w:rsidRPr="00EB0483">
        <w:rPr>
          <w:rFonts w:eastAsia="Calibri"/>
        </w:rPr>
        <w:br/>
      </w:r>
      <w:r>
        <w:rPr>
          <w:rFonts w:eastAsia="Calibri"/>
        </w:rPr>
        <w:t>«</w:t>
      </w:r>
      <w:r w:rsidRPr="00EB0483">
        <w:rPr>
          <w:rFonts w:eastAsia="Calibri"/>
        </w:rPr>
        <w:t>Об утверждении Положения о комитете по обеспечению безопасности жизнедеятельности населения Волгоградской области</w:t>
      </w:r>
      <w:r>
        <w:rPr>
          <w:rFonts w:eastAsia="Calibri"/>
        </w:rPr>
        <w:t>».</w:t>
      </w:r>
    </w:p>
    <w:p w14:paraId="17F41A4C"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Постановление Губернатора Волгоградской области от 13.12.2017 № 849 </w:t>
      </w:r>
      <w:r>
        <w:rPr>
          <w:rFonts w:eastAsia="Calibri"/>
        </w:rPr>
        <w:t>«</w:t>
      </w:r>
      <w:r w:rsidRPr="00EB0483">
        <w:rPr>
          <w:rFonts w:eastAsia="Calibri"/>
        </w:rPr>
        <w:t>Об утверждении Положения о комитете образования, науки и молодежной политики Волгоградской области</w:t>
      </w:r>
      <w:r>
        <w:rPr>
          <w:rFonts w:eastAsia="Calibri"/>
        </w:rPr>
        <w:t>».</w:t>
      </w:r>
    </w:p>
    <w:p w14:paraId="0AA18365"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Постановление губернатора Волгоградской области от 24.11.2014 № 154 </w:t>
      </w:r>
      <w:r>
        <w:rPr>
          <w:rFonts w:eastAsia="Calibri"/>
        </w:rPr>
        <w:t>«</w:t>
      </w:r>
      <w:r w:rsidRPr="00EB0483">
        <w:rPr>
          <w:rFonts w:eastAsia="Calibri"/>
        </w:rPr>
        <w:t>Об утверждении Положения о комитете физической культуры и спорта Волгоградской области</w:t>
      </w:r>
      <w:r>
        <w:rPr>
          <w:rFonts w:eastAsia="Calibri"/>
        </w:rPr>
        <w:t>».</w:t>
      </w:r>
    </w:p>
    <w:p w14:paraId="713A6C7D"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Постановление губернатора Волгоградской области от 26.04.2012 № 222 </w:t>
      </w:r>
      <w:r>
        <w:rPr>
          <w:rFonts w:eastAsia="Calibri"/>
        </w:rPr>
        <w:t>«</w:t>
      </w:r>
      <w:r w:rsidRPr="00EB0483">
        <w:rPr>
          <w:rFonts w:eastAsia="Calibri"/>
        </w:rPr>
        <w:t>Об утверждении Положения о комитете по управлению государственным имуществом Волгоградской области</w:t>
      </w:r>
      <w:r>
        <w:rPr>
          <w:rFonts w:eastAsia="Calibri"/>
        </w:rPr>
        <w:t>».</w:t>
      </w:r>
    </w:p>
    <w:p w14:paraId="6960FD74"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Постановление Администрации Волгоградской области от 12.09.2016 № 506-П </w:t>
      </w:r>
      <w:r>
        <w:rPr>
          <w:rFonts w:eastAsia="Calibri"/>
        </w:rPr>
        <w:t>«</w:t>
      </w:r>
      <w:r w:rsidRPr="00EB0483">
        <w:rPr>
          <w:rFonts w:eastAsia="Calibri"/>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r>
        <w:rPr>
          <w:rFonts w:eastAsia="Calibri"/>
        </w:rPr>
        <w:t>».</w:t>
      </w:r>
    </w:p>
    <w:p w14:paraId="48E849B2"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Постановление Администрации Волгоградской области от 09.08.2021 № 420-п</w:t>
      </w:r>
      <w:r w:rsidRPr="00EB0483">
        <w:rPr>
          <w:rFonts w:eastAsia="Calibri"/>
        </w:rPr>
        <w:br/>
      </w:r>
      <w:r>
        <w:rPr>
          <w:rFonts w:eastAsia="Calibri"/>
        </w:rPr>
        <w:t>«</w:t>
      </w:r>
      <w:r w:rsidRPr="00EB0483">
        <w:rPr>
          <w:rFonts w:eastAsia="Calibri"/>
        </w:rPr>
        <w:t>Об утверждении Положения о комитете культуры Волгоградской области</w:t>
      </w:r>
      <w:r>
        <w:rPr>
          <w:rFonts w:eastAsia="Calibri"/>
        </w:rPr>
        <w:t>».</w:t>
      </w:r>
    </w:p>
    <w:p w14:paraId="1260037D"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Постановление Администрации Волгоградской области от 19.12.2016 № 693-п </w:t>
      </w:r>
      <w:r>
        <w:rPr>
          <w:rFonts w:eastAsia="Calibri"/>
        </w:rPr>
        <w:t>«</w:t>
      </w:r>
      <w:r w:rsidRPr="00EB0483">
        <w:rPr>
          <w:rFonts w:eastAsia="Calibri"/>
        </w:rPr>
        <w:t>Об утверждении Положения о комитете природных ресурсов, лесного хозяйства и экологии Волгоградской области</w:t>
      </w:r>
      <w:r>
        <w:rPr>
          <w:rFonts w:eastAsia="Calibri"/>
        </w:rPr>
        <w:t>».</w:t>
      </w:r>
    </w:p>
    <w:p w14:paraId="08729360"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Постановление администрации Волгоградской области от 24.11.2014 № 33-п </w:t>
      </w:r>
      <w:r>
        <w:rPr>
          <w:rFonts w:eastAsia="Calibri"/>
        </w:rPr>
        <w:t>«</w:t>
      </w:r>
      <w:r w:rsidRPr="00EB0483">
        <w:rPr>
          <w:rFonts w:eastAsia="Calibri"/>
        </w:rPr>
        <w:t>Об утверждении Положения о комитете социальной защиты Волгоградской области</w:t>
      </w:r>
      <w:r>
        <w:rPr>
          <w:rFonts w:eastAsia="Calibri"/>
        </w:rPr>
        <w:t>».</w:t>
      </w:r>
    </w:p>
    <w:p w14:paraId="2E8C8FDC"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lastRenderedPageBreak/>
        <w:t xml:space="preserve">Приказ комитета архитектуры и градостроительства Волгоградской области от 08.09.2020 № 95-ОД </w:t>
      </w:r>
      <w:r>
        <w:rPr>
          <w:rFonts w:eastAsia="Calibri"/>
        </w:rPr>
        <w:t>«</w:t>
      </w:r>
      <w:r w:rsidRPr="00EB0483">
        <w:rPr>
          <w:rFonts w:eastAsia="Calibri"/>
        </w:rPr>
        <w:t>Об утверждении региональных нормативов градостроительного проектирования Волгоградской области</w:t>
      </w:r>
      <w:r>
        <w:rPr>
          <w:rFonts w:eastAsia="Calibri"/>
        </w:rPr>
        <w:t>».</w:t>
      </w:r>
    </w:p>
    <w:p w14:paraId="6177B76C"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Приказ комитета природных ресурсов, лесного хозяйства и экологии Волгоградской области от 30.05.2020 № 927-ОД </w:t>
      </w:r>
      <w:r>
        <w:rPr>
          <w:rFonts w:eastAsia="Calibri"/>
        </w:rPr>
        <w:t>«</w:t>
      </w:r>
      <w:r w:rsidRPr="00EB0483">
        <w:rPr>
          <w:rFonts w:eastAsia="Calibri"/>
        </w:rPr>
        <w:t>Об утверждении территориальной схемы обращения с отходами на территории Волгоградской области</w:t>
      </w:r>
      <w:r>
        <w:rPr>
          <w:rFonts w:eastAsia="Calibri"/>
        </w:rPr>
        <w:t>».</w:t>
      </w:r>
    </w:p>
    <w:p w14:paraId="48C49588" w14:textId="77777777" w:rsidR="00EB0483" w:rsidRPr="00EB0483" w:rsidRDefault="00EB0483" w:rsidP="006574FF">
      <w:pPr>
        <w:pStyle w:val="10"/>
        <w:numPr>
          <w:ilvl w:val="0"/>
          <w:numId w:val="12"/>
        </w:numPr>
        <w:spacing w:after="0" w:line="276" w:lineRule="auto"/>
        <w:rPr>
          <w:rFonts w:eastAsia="Calibri"/>
        </w:rPr>
      </w:pPr>
      <w:r w:rsidRPr="00EB0483">
        <w:rPr>
          <w:rFonts w:eastAsia="Calibri"/>
        </w:rPr>
        <w:t xml:space="preserve">Приказ комитета архитектуры и градостроительства Волгоградской области от 10.07.2017 № 92-ОД </w:t>
      </w:r>
      <w:r>
        <w:rPr>
          <w:rFonts w:eastAsia="Calibri"/>
        </w:rPr>
        <w:t>«</w:t>
      </w:r>
      <w:r w:rsidRPr="00EB0483">
        <w:rPr>
          <w:rFonts w:eastAsia="Calibri"/>
        </w:rPr>
        <w:t>Об утверждении порядка формирования и ведения реестра нормативов градостроительного проектирования Волгоградской области, а также требований к составу и форме документов,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w:t>
      </w:r>
      <w:r>
        <w:rPr>
          <w:rFonts w:eastAsia="Calibri"/>
        </w:rPr>
        <w:t>».</w:t>
      </w:r>
    </w:p>
    <w:p w14:paraId="38A96071" w14:textId="77777777" w:rsidR="00EB0483" w:rsidRPr="00EB0483" w:rsidRDefault="00EB0483" w:rsidP="00EB0483">
      <w:pPr>
        <w:pStyle w:val="9"/>
        <w:spacing w:before="120"/>
        <w:rPr>
          <w:b w:val="0"/>
          <w:i/>
        </w:rPr>
      </w:pPr>
      <w:r w:rsidRPr="00EB0483">
        <w:rPr>
          <w:b w:val="0"/>
          <w:i/>
        </w:rPr>
        <w:t>Нормативно правовые акты Котельниковского муниципального района Волгоградской области</w:t>
      </w:r>
    </w:p>
    <w:p w14:paraId="54E5A751" w14:textId="77777777" w:rsidR="00EB0483" w:rsidRPr="00EB0483" w:rsidRDefault="00EB0483" w:rsidP="006574FF">
      <w:pPr>
        <w:pStyle w:val="10"/>
        <w:numPr>
          <w:ilvl w:val="0"/>
          <w:numId w:val="13"/>
        </w:numPr>
        <w:spacing w:after="0" w:line="276" w:lineRule="auto"/>
        <w:rPr>
          <w:rFonts w:eastAsia="Calibri"/>
        </w:rPr>
      </w:pPr>
      <w:r w:rsidRPr="00EB0483">
        <w:rPr>
          <w:rFonts w:eastAsia="Calibri"/>
        </w:rPr>
        <w:t>Устав Котельниковского муниципального района Волгоградской области (принят </w:t>
      </w:r>
      <w:hyperlink r:id="rId20" w:anchor="/document/73784581/entry/0" w:history="1">
        <w:r w:rsidRPr="00EB0483">
          <w:rPr>
            <w:rFonts w:eastAsia="Calibri"/>
          </w:rPr>
          <w:t>решением</w:t>
        </w:r>
      </w:hyperlink>
      <w:r w:rsidRPr="00EB0483">
        <w:rPr>
          <w:rFonts w:eastAsia="Calibri"/>
        </w:rPr>
        <w:t> Котельниковского районного Совета народных депутатов от 31.01.2020 № 7/57).</w:t>
      </w:r>
    </w:p>
    <w:p w14:paraId="0950A738" w14:textId="77777777" w:rsidR="00EB0483" w:rsidRPr="00EB0483" w:rsidRDefault="00EB0483" w:rsidP="00EB0483">
      <w:pPr>
        <w:pStyle w:val="9"/>
        <w:spacing w:before="120"/>
        <w:rPr>
          <w:b w:val="0"/>
          <w:i/>
        </w:rPr>
      </w:pPr>
      <w:r w:rsidRPr="00EB0483">
        <w:rPr>
          <w:b w:val="0"/>
          <w:i/>
        </w:rPr>
        <w:t>Нормативно правовые акты Котельниковского городского поселения Котельниковского муниципального района Волгоградской области</w:t>
      </w:r>
    </w:p>
    <w:p w14:paraId="762BCC2F"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Устав</w:t>
      </w:r>
      <w:r>
        <w:rPr>
          <w:rFonts w:eastAsia="Calibri"/>
        </w:rPr>
        <w:t xml:space="preserve"> </w:t>
      </w:r>
      <w:r w:rsidRPr="00EB0483">
        <w:rPr>
          <w:rFonts w:eastAsia="Calibri"/>
        </w:rPr>
        <w:t>Котельниковского</w:t>
      </w:r>
      <w:r>
        <w:rPr>
          <w:rFonts w:eastAsia="Calibri"/>
        </w:rPr>
        <w:t xml:space="preserve"> </w:t>
      </w:r>
      <w:r w:rsidRPr="00EB0483">
        <w:rPr>
          <w:rFonts w:eastAsia="Calibri"/>
        </w:rPr>
        <w:t>городского</w:t>
      </w:r>
      <w:r>
        <w:rPr>
          <w:rFonts w:eastAsia="Calibri"/>
        </w:rPr>
        <w:t xml:space="preserve"> </w:t>
      </w:r>
      <w:r w:rsidRPr="00EB0483">
        <w:rPr>
          <w:rFonts w:eastAsia="Calibri"/>
        </w:rPr>
        <w:t>поселения</w:t>
      </w:r>
      <w:r>
        <w:rPr>
          <w:rFonts w:eastAsia="Calibri"/>
        </w:rPr>
        <w:t xml:space="preserve"> </w:t>
      </w:r>
      <w:r w:rsidRPr="00EB0483">
        <w:rPr>
          <w:rFonts w:eastAsia="Calibri"/>
        </w:rPr>
        <w:t>Котельниковского</w:t>
      </w:r>
      <w:r>
        <w:rPr>
          <w:rFonts w:eastAsia="Calibri"/>
        </w:rPr>
        <w:t xml:space="preserve"> </w:t>
      </w:r>
      <w:r w:rsidRPr="00EB0483">
        <w:rPr>
          <w:rFonts w:eastAsia="Calibri"/>
        </w:rPr>
        <w:t>муниципального района</w:t>
      </w:r>
      <w:r>
        <w:rPr>
          <w:rFonts w:eastAsia="Calibri"/>
        </w:rPr>
        <w:t xml:space="preserve"> </w:t>
      </w:r>
      <w:r w:rsidRPr="00EB0483">
        <w:rPr>
          <w:rFonts w:eastAsia="Calibri"/>
        </w:rPr>
        <w:t>Волгоградской </w:t>
      </w:r>
      <w:r>
        <w:rPr>
          <w:rFonts w:eastAsia="Calibri"/>
        </w:rPr>
        <w:t xml:space="preserve"> </w:t>
      </w:r>
      <w:r w:rsidRPr="00EB0483">
        <w:rPr>
          <w:rFonts w:eastAsia="Calibri"/>
        </w:rPr>
        <w:t>области</w:t>
      </w:r>
      <w:r>
        <w:rPr>
          <w:rFonts w:eastAsia="Calibri"/>
        </w:rPr>
        <w:t xml:space="preserve"> </w:t>
      </w:r>
      <w:r w:rsidRPr="00EB0483">
        <w:rPr>
          <w:rFonts w:eastAsia="Calibri"/>
        </w:rPr>
        <w:t>(принят решением Совета народных депутатов Котельниковского городского поселения Волгоградской области от 07.06.2018 № 26/137).</w:t>
      </w:r>
    </w:p>
    <w:p w14:paraId="094513CD" w14:textId="77777777" w:rsidR="00EB0483" w:rsidRPr="00EB0483" w:rsidRDefault="00EB0483" w:rsidP="00EB0483">
      <w:pPr>
        <w:pStyle w:val="9"/>
        <w:spacing w:before="120"/>
        <w:rPr>
          <w:b w:val="0"/>
          <w:i/>
        </w:rPr>
      </w:pPr>
      <w:r w:rsidRPr="00EB0483">
        <w:rPr>
          <w:b w:val="0"/>
          <w:i/>
        </w:rPr>
        <w:t>Строительные нормы и правила, своды правил по проектированию и строительству</w:t>
      </w:r>
    </w:p>
    <w:p w14:paraId="3A15422A" w14:textId="77777777" w:rsidR="00EB0483" w:rsidRPr="00EB0483" w:rsidRDefault="00EB0483" w:rsidP="006574FF">
      <w:pPr>
        <w:pStyle w:val="10"/>
        <w:numPr>
          <w:ilvl w:val="0"/>
          <w:numId w:val="15"/>
        </w:numPr>
        <w:spacing w:after="0" w:line="276" w:lineRule="auto"/>
        <w:rPr>
          <w:rFonts w:eastAsia="Calibri"/>
        </w:rPr>
      </w:pPr>
      <w:r w:rsidRPr="00EB0483">
        <w:rPr>
          <w:rFonts w:eastAsia="Calibri"/>
        </w:rPr>
        <w:t xml:space="preserve">Свод правил СП 42.13330.2016 </w:t>
      </w:r>
      <w:r>
        <w:rPr>
          <w:rFonts w:eastAsia="Calibri"/>
        </w:rPr>
        <w:t>«</w:t>
      </w:r>
      <w:r w:rsidRPr="00EB0483">
        <w:rPr>
          <w:rFonts w:eastAsia="Calibri"/>
        </w:rPr>
        <w:t>Градостроительство. Планировка и застройка городских и сельских поселений</w:t>
      </w:r>
      <w:r>
        <w:rPr>
          <w:rFonts w:eastAsia="Calibri"/>
        </w:rPr>
        <w:t>»</w:t>
      </w:r>
      <w:r w:rsidRPr="00EB0483">
        <w:rPr>
          <w:rFonts w:eastAsia="Calibri"/>
        </w:rPr>
        <w:t xml:space="preserve"> актуализированная редакция СНиП 2.07.01-89* (утв. </w:t>
      </w:r>
      <w:hyperlink r:id="rId21" w:anchor="/document/71692328/entry/0" w:history="1">
        <w:r w:rsidRPr="00EB0483">
          <w:rPr>
            <w:rFonts w:eastAsia="Calibri"/>
          </w:rPr>
          <w:t>приказом</w:t>
        </w:r>
      </w:hyperlink>
      <w:r w:rsidRPr="00EB0483">
        <w:rPr>
          <w:rFonts w:eastAsia="Calibri"/>
        </w:rPr>
        <w:t> Министерства строительства и жилищно-коммунального хозяйства РФ от 30.12.2016 № 1034/</w:t>
      </w:r>
      <w:proofErr w:type="spellStart"/>
      <w:r w:rsidRPr="00EB0483">
        <w:rPr>
          <w:rFonts w:eastAsia="Calibri"/>
        </w:rPr>
        <w:t>пр</w:t>
      </w:r>
      <w:proofErr w:type="spellEnd"/>
      <w:r w:rsidRPr="00EB0483">
        <w:rPr>
          <w:rFonts w:eastAsia="Calibri"/>
        </w:rPr>
        <w:t>)</w:t>
      </w:r>
      <w:r>
        <w:rPr>
          <w:rFonts w:eastAsia="Calibri"/>
        </w:rPr>
        <w:t>.</w:t>
      </w:r>
    </w:p>
    <w:p w14:paraId="5C9822EB"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Свод правил СП 131.13330.2020 «СНиП 23-01-99* Строительная климатология</w:t>
      </w:r>
      <w:r>
        <w:rPr>
          <w:rFonts w:eastAsia="Calibri"/>
        </w:rPr>
        <w:t>»</w:t>
      </w:r>
      <w:r w:rsidRPr="00EB0483">
        <w:rPr>
          <w:rFonts w:eastAsia="Calibri"/>
        </w:rPr>
        <w:br/>
        <w:t>(утв. </w:t>
      </w:r>
      <w:hyperlink r:id="rId22" w:anchor="/document/400436737/entry/0" w:history="1">
        <w:r w:rsidRPr="00EB0483">
          <w:rPr>
            <w:rFonts w:eastAsia="Calibri"/>
          </w:rPr>
          <w:t>приказом</w:t>
        </w:r>
      </w:hyperlink>
      <w:r w:rsidRPr="00EB0483">
        <w:rPr>
          <w:rFonts w:eastAsia="Calibri"/>
        </w:rPr>
        <w:t> Министерства строительства и жилищно-коммунального хозяйства РФ от 24.12.2020 № 859/</w:t>
      </w:r>
      <w:proofErr w:type="spellStart"/>
      <w:r w:rsidRPr="00EB0483">
        <w:rPr>
          <w:rFonts w:eastAsia="Calibri"/>
        </w:rPr>
        <w:t>пр</w:t>
      </w:r>
      <w:proofErr w:type="spellEnd"/>
      <w:r w:rsidRPr="00EB0483">
        <w:rPr>
          <w:rFonts w:eastAsia="Calibri"/>
        </w:rPr>
        <w:t>)</w:t>
      </w:r>
      <w:r>
        <w:rPr>
          <w:rFonts w:eastAsia="Calibri"/>
        </w:rPr>
        <w:t>.</w:t>
      </w:r>
    </w:p>
    <w:p w14:paraId="53806D28"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14.13330.2018 </w:t>
      </w:r>
      <w:r>
        <w:rPr>
          <w:rFonts w:eastAsia="Calibri"/>
        </w:rPr>
        <w:t>«</w:t>
      </w:r>
      <w:r w:rsidRPr="00EB0483">
        <w:rPr>
          <w:rFonts w:eastAsia="Calibri"/>
        </w:rPr>
        <w:t>Строительство в сейсмических района</w:t>
      </w:r>
      <w:r>
        <w:rPr>
          <w:rFonts w:eastAsia="Calibri"/>
        </w:rPr>
        <w:t>»</w:t>
      </w:r>
      <w:r w:rsidRPr="00EB0483">
        <w:rPr>
          <w:rFonts w:eastAsia="Calibri"/>
        </w:rPr>
        <w:t xml:space="preserve"> Актуализированная редакция </w:t>
      </w:r>
      <w:hyperlink r:id="rId23" w:anchor="/document/2306407/entry/0" w:history="1">
        <w:r w:rsidRPr="00EB0483">
          <w:rPr>
            <w:rFonts w:eastAsia="Calibri"/>
          </w:rPr>
          <w:t>СНиП II-7-81*</w:t>
        </w:r>
      </w:hyperlink>
      <w:r w:rsidRPr="00EB0483">
        <w:rPr>
          <w:rFonts w:eastAsia="Calibri"/>
        </w:rPr>
        <w:t xml:space="preserve"> (утв. </w:t>
      </w:r>
      <w:hyperlink r:id="rId24" w:anchor="/document/71985020/entry/0" w:history="1">
        <w:r w:rsidRPr="00EB0483">
          <w:rPr>
            <w:rFonts w:eastAsia="Calibri"/>
          </w:rPr>
          <w:t>приказом</w:t>
        </w:r>
      </w:hyperlink>
      <w:r w:rsidRPr="00EB0483">
        <w:rPr>
          <w:rFonts w:eastAsia="Calibri"/>
        </w:rPr>
        <w:t> Министерства строительства и жилищно-коммунального хозяйства РФ от 24.05.2018 № 309/</w:t>
      </w:r>
      <w:proofErr w:type="spellStart"/>
      <w:r w:rsidRPr="00EB0483">
        <w:rPr>
          <w:rFonts w:eastAsia="Calibri"/>
        </w:rPr>
        <w:t>пр</w:t>
      </w:r>
      <w:proofErr w:type="spellEnd"/>
      <w:r w:rsidRPr="00EB0483">
        <w:rPr>
          <w:rFonts w:eastAsia="Calibri"/>
        </w:rPr>
        <w:t>)</w:t>
      </w:r>
      <w:r>
        <w:rPr>
          <w:rFonts w:eastAsia="Calibri"/>
        </w:rPr>
        <w:t>.</w:t>
      </w:r>
    </w:p>
    <w:p w14:paraId="00E884EE"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89.13330.2016 </w:t>
      </w:r>
      <w:r>
        <w:rPr>
          <w:rFonts w:eastAsia="Calibri"/>
        </w:rPr>
        <w:t>«</w:t>
      </w:r>
      <w:r w:rsidRPr="00EB0483">
        <w:rPr>
          <w:rFonts w:eastAsia="Calibri"/>
        </w:rPr>
        <w:t>Котельные установки</w:t>
      </w:r>
      <w:r>
        <w:rPr>
          <w:rFonts w:eastAsia="Calibri"/>
        </w:rPr>
        <w:t>»</w:t>
      </w:r>
      <w:r w:rsidRPr="00EB0483">
        <w:rPr>
          <w:rFonts w:eastAsia="Calibri"/>
        </w:rPr>
        <w:t xml:space="preserve"> Актуализированная редакция СНиП II-35-76 (утв. </w:t>
      </w:r>
      <w:hyperlink r:id="rId25" w:anchor="/document/71701872/entry/0" w:history="1">
        <w:r w:rsidRPr="00EB0483">
          <w:rPr>
            <w:rFonts w:eastAsia="Calibri"/>
          </w:rPr>
          <w:t>приказом</w:t>
        </w:r>
      </w:hyperlink>
      <w:r w:rsidRPr="00EB0483">
        <w:rPr>
          <w:rFonts w:eastAsia="Calibri"/>
        </w:rPr>
        <w:t> Министерства строительства и жилищно-коммунального хозяйства РФ от 16.12.2016 № 944/</w:t>
      </w:r>
      <w:proofErr w:type="spellStart"/>
      <w:r w:rsidRPr="00EB0483">
        <w:rPr>
          <w:rFonts w:eastAsia="Calibri"/>
        </w:rPr>
        <w:t>пр</w:t>
      </w:r>
      <w:proofErr w:type="spellEnd"/>
      <w:r w:rsidRPr="00EB0483">
        <w:rPr>
          <w:rFonts w:eastAsia="Calibri"/>
        </w:rPr>
        <w:t>)</w:t>
      </w:r>
      <w:r>
        <w:rPr>
          <w:rFonts w:eastAsia="Calibri"/>
        </w:rPr>
        <w:t>.</w:t>
      </w:r>
    </w:p>
    <w:p w14:paraId="7340596D"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124.13330.2012 </w:t>
      </w:r>
      <w:r>
        <w:rPr>
          <w:rFonts w:eastAsia="Calibri"/>
        </w:rPr>
        <w:t>«</w:t>
      </w:r>
      <w:r w:rsidRPr="00EB0483">
        <w:rPr>
          <w:rFonts w:eastAsia="Calibri"/>
        </w:rPr>
        <w:t>СНиП 41-02-2003. Тепловые сети</w:t>
      </w:r>
      <w:r>
        <w:rPr>
          <w:rFonts w:eastAsia="Calibri"/>
        </w:rPr>
        <w:t xml:space="preserve">» </w:t>
      </w:r>
      <w:r w:rsidRPr="00EB0483">
        <w:rPr>
          <w:rFonts w:eastAsia="Calibri"/>
        </w:rPr>
        <w:t xml:space="preserve">Актуализированная редакция СНиП 41-02-2003 (утв. </w:t>
      </w:r>
      <w:hyperlink r:id="rId26" w:anchor="/document/70251048/entry/0" w:history="1">
        <w:r w:rsidRPr="00EB0483">
          <w:rPr>
            <w:rFonts w:eastAsia="Calibri"/>
          </w:rPr>
          <w:t>приказом</w:t>
        </w:r>
      </w:hyperlink>
      <w:r w:rsidRPr="00EB0483">
        <w:rPr>
          <w:rFonts w:eastAsia="Calibri"/>
        </w:rPr>
        <w:t> Министерства регионального развития РФ от 30.06.2012 № 280)</w:t>
      </w:r>
      <w:r>
        <w:rPr>
          <w:rFonts w:eastAsia="Calibri"/>
        </w:rPr>
        <w:t>.</w:t>
      </w:r>
    </w:p>
    <w:p w14:paraId="06B3A8EF"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по проектированию и строительству СП 41-101-95 </w:t>
      </w:r>
      <w:r>
        <w:rPr>
          <w:rFonts w:eastAsia="Calibri"/>
        </w:rPr>
        <w:t>«</w:t>
      </w:r>
      <w:r w:rsidRPr="00EB0483">
        <w:rPr>
          <w:rFonts w:eastAsia="Calibri"/>
        </w:rPr>
        <w:t>Проектирование тепловых пунктов</w:t>
      </w:r>
      <w:r>
        <w:rPr>
          <w:rFonts w:eastAsia="Calibri"/>
        </w:rPr>
        <w:t>».</w:t>
      </w:r>
    </w:p>
    <w:p w14:paraId="35647AEB"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lastRenderedPageBreak/>
        <w:t xml:space="preserve">Свод правил СП 50.13330.2012 </w:t>
      </w:r>
      <w:r>
        <w:rPr>
          <w:rFonts w:eastAsia="Calibri"/>
        </w:rPr>
        <w:t>«</w:t>
      </w:r>
      <w:r w:rsidRPr="00EB0483">
        <w:rPr>
          <w:rFonts w:eastAsia="Calibri"/>
        </w:rPr>
        <w:t>СНиП 23-02-2003. Тепловая защита зданий</w:t>
      </w:r>
      <w:r>
        <w:rPr>
          <w:rFonts w:eastAsia="Calibri"/>
        </w:rPr>
        <w:t xml:space="preserve">» </w:t>
      </w:r>
      <w:r w:rsidRPr="00EB0483">
        <w:rPr>
          <w:rFonts w:eastAsia="Calibri"/>
        </w:rPr>
        <w:t xml:space="preserve">Актуализированная редакция СНиП 23-02-2003 (утв. </w:t>
      </w:r>
      <w:hyperlink r:id="rId27" w:anchor="/document/70329970/entry/0" w:history="1">
        <w:r w:rsidRPr="00EB0483">
          <w:rPr>
            <w:rFonts w:eastAsia="Calibri"/>
          </w:rPr>
          <w:t>приказом</w:t>
        </w:r>
      </w:hyperlink>
      <w:r w:rsidRPr="00EB0483">
        <w:rPr>
          <w:rFonts w:eastAsia="Calibri"/>
        </w:rPr>
        <w:t> Министерства регионального развития РФ от 30.06.2012 № 265)</w:t>
      </w:r>
      <w:r>
        <w:rPr>
          <w:rFonts w:eastAsia="Calibri"/>
        </w:rPr>
        <w:t>.</w:t>
      </w:r>
    </w:p>
    <w:p w14:paraId="6ACC55A5"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60.13330.2020 </w:t>
      </w:r>
      <w:r>
        <w:rPr>
          <w:rFonts w:eastAsia="Calibri"/>
        </w:rPr>
        <w:t>«</w:t>
      </w:r>
      <w:r w:rsidRPr="00EB0483">
        <w:rPr>
          <w:rFonts w:eastAsia="Calibri"/>
        </w:rPr>
        <w:t>СНиП 41-01-2003 Отопление, вентиляция и кондиционирование воздуха</w:t>
      </w:r>
      <w:r>
        <w:rPr>
          <w:rFonts w:eastAsia="Calibri"/>
        </w:rPr>
        <w:t>»</w:t>
      </w:r>
      <w:r w:rsidRPr="00EB0483">
        <w:rPr>
          <w:rFonts w:eastAsia="Calibri"/>
        </w:rPr>
        <w:t xml:space="preserve"> (утв. </w:t>
      </w:r>
      <w:hyperlink r:id="rId28" w:anchor="/document/400535581/entry/0" w:history="1">
        <w:r w:rsidRPr="00EB0483">
          <w:rPr>
            <w:rFonts w:eastAsia="Calibri"/>
          </w:rPr>
          <w:t>приказом</w:t>
        </w:r>
      </w:hyperlink>
      <w:r w:rsidRPr="00EB0483">
        <w:rPr>
          <w:rFonts w:eastAsia="Calibri"/>
        </w:rPr>
        <w:t> Министерства строительства и жилищно-коммунального хозяйства РФ от 30.12.2020 № 921/</w:t>
      </w:r>
      <w:proofErr w:type="spellStart"/>
      <w:r w:rsidRPr="00EB0483">
        <w:rPr>
          <w:rFonts w:eastAsia="Calibri"/>
        </w:rPr>
        <w:t>пр</w:t>
      </w:r>
      <w:proofErr w:type="spellEnd"/>
      <w:r w:rsidRPr="00EB0483">
        <w:rPr>
          <w:rFonts w:eastAsia="Calibri"/>
        </w:rPr>
        <w:t>)</w:t>
      </w:r>
      <w:r>
        <w:rPr>
          <w:rFonts w:eastAsia="Calibri"/>
        </w:rPr>
        <w:t>.</w:t>
      </w:r>
    </w:p>
    <w:p w14:paraId="3BFE97B3"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Санитарно-эпидемиологические правила и нормативы СанПиН 2.2.1/2.1.1.1200-03 </w:t>
      </w:r>
      <w:r w:rsidR="004E6829">
        <w:rPr>
          <w:rFonts w:eastAsia="Calibri"/>
        </w:rPr>
        <w:t>«</w:t>
      </w:r>
      <w:r w:rsidRPr="00EB0483">
        <w:rPr>
          <w:rFonts w:eastAsia="Calibri"/>
        </w:rPr>
        <w:t>Санитарно-защитные зоны и санитарная классификация предприятий, сооружений и иных объектов</w:t>
      </w:r>
      <w:r w:rsidR="004E6829">
        <w:rPr>
          <w:rFonts w:eastAsia="Calibri"/>
        </w:rPr>
        <w:t>»</w:t>
      </w:r>
      <w:r w:rsidRPr="00EB0483">
        <w:rPr>
          <w:rFonts w:eastAsia="Calibri"/>
        </w:rPr>
        <w:t xml:space="preserve"> (утв. </w:t>
      </w:r>
      <w:hyperlink r:id="rId29" w:anchor="/document/12158477/entry/0" w:history="1">
        <w:r w:rsidRPr="00EB0483">
          <w:rPr>
            <w:rFonts w:eastAsia="Calibri"/>
          </w:rPr>
          <w:t>постановлением</w:t>
        </w:r>
      </w:hyperlink>
      <w:r w:rsidRPr="00EB0483">
        <w:rPr>
          <w:rFonts w:eastAsia="Calibri"/>
        </w:rPr>
        <w:t> Главного государственного санитарного врача РФ от 25.09.2007 № 74)</w:t>
      </w:r>
      <w:r w:rsidR="004E6829">
        <w:rPr>
          <w:rFonts w:eastAsia="Calibri"/>
        </w:rPr>
        <w:t>.</w:t>
      </w:r>
    </w:p>
    <w:p w14:paraId="310E7223"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Постановление Правительства РФ от 23.05.2006 № 306 </w:t>
      </w:r>
      <w:r w:rsidR="004E6829">
        <w:rPr>
          <w:rFonts w:eastAsia="Calibri"/>
        </w:rPr>
        <w:t>«</w:t>
      </w:r>
      <w:r w:rsidRPr="00EB0483">
        <w:rPr>
          <w:rFonts w:eastAsia="Calibri"/>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004E6829">
        <w:rPr>
          <w:rFonts w:eastAsia="Calibri"/>
        </w:rPr>
        <w:t>».</w:t>
      </w:r>
    </w:p>
    <w:p w14:paraId="123D86D4"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31.13330.2012 </w:t>
      </w:r>
      <w:r w:rsidR="004E6829">
        <w:rPr>
          <w:rFonts w:eastAsia="Calibri"/>
        </w:rPr>
        <w:t>«</w:t>
      </w:r>
      <w:r w:rsidRPr="00EB0483">
        <w:rPr>
          <w:rFonts w:eastAsia="Calibri"/>
        </w:rPr>
        <w:t>Водоснабжение. Наружные сети и сооружения</w:t>
      </w:r>
      <w:r w:rsidR="004E6829">
        <w:rPr>
          <w:rFonts w:eastAsia="Calibri"/>
        </w:rPr>
        <w:t>»</w:t>
      </w:r>
      <w:r w:rsidRPr="00EB0483">
        <w:rPr>
          <w:rFonts w:eastAsia="Calibri"/>
        </w:rPr>
        <w:t xml:space="preserve"> Актуализированная редакция СНиП 2.04.02-84* (утв. </w:t>
      </w:r>
      <w:hyperlink r:id="rId30" w:anchor="/document/70287250/entry/0" w:history="1">
        <w:r w:rsidRPr="00EB0483">
          <w:rPr>
            <w:rFonts w:eastAsia="Calibri"/>
          </w:rPr>
          <w:t>приказом</w:t>
        </w:r>
      </w:hyperlink>
      <w:r w:rsidRPr="00EB0483">
        <w:rPr>
          <w:rFonts w:eastAsia="Calibri"/>
        </w:rPr>
        <w:t> Министерства регионального развития РФ от 29.12.2011 № 635/14)</w:t>
      </w:r>
      <w:r w:rsidR="004E6829">
        <w:rPr>
          <w:rFonts w:eastAsia="Calibri"/>
        </w:rPr>
        <w:t>.</w:t>
      </w:r>
    </w:p>
    <w:p w14:paraId="5D6A2BE2"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30.13330.2020 </w:t>
      </w:r>
      <w:r w:rsidR="004E6829">
        <w:rPr>
          <w:rFonts w:eastAsia="Calibri"/>
        </w:rPr>
        <w:t>«</w:t>
      </w:r>
      <w:r w:rsidRPr="00EB0483">
        <w:rPr>
          <w:rFonts w:eastAsia="Calibri"/>
        </w:rPr>
        <w:t>СНиП 2.04.01-85* Внутренний водопровод и канализация зданий</w:t>
      </w:r>
      <w:r w:rsidR="004E6829">
        <w:rPr>
          <w:rFonts w:eastAsia="Calibri"/>
        </w:rPr>
        <w:t>»</w:t>
      </w:r>
      <w:r w:rsidRPr="00EB0483">
        <w:rPr>
          <w:rFonts w:eastAsia="Calibri"/>
        </w:rPr>
        <w:t xml:space="preserve"> (утв. </w:t>
      </w:r>
      <w:hyperlink r:id="rId31" w:anchor="/document/400383539/entry/0" w:history="1">
        <w:r w:rsidRPr="00EB0483">
          <w:rPr>
            <w:rFonts w:eastAsia="Calibri"/>
          </w:rPr>
          <w:t>приказом</w:t>
        </w:r>
      </w:hyperlink>
      <w:r w:rsidRPr="00EB0483">
        <w:rPr>
          <w:rFonts w:eastAsia="Calibri"/>
        </w:rPr>
        <w:t> Министерства строительства и жилищно-коммунального хозяйства РФ от 30.12.2020 № 920/</w:t>
      </w:r>
      <w:proofErr w:type="spellStart"/>
      <w:r w:rsidRPr="00EB0483">
        <w:rPr>
          <w:rFonts w:eastAsia="Calibri"/>
        </w:rPr>
        <w:t>пр</w:t>
      </w:r>
      <w:proofErr w:type="spellEnd"/>
      <w:r w:rsidRPr="00EB0483">
        <w:rPr>
          <w:rFonts w:eastAsia="Calibri"/>
        </w:rPr>
        <w:t>)</w:t>
      </w:r>
      <w:r w:rsidR="004E6829">
        <w:rPr>
          <w:rFonts w:eastAsia="Calibri"/>
        </w:rPr>
        <w:t>.</w:t>
      </w:r>
    </w:p>
    <w:p w14:paraId="4D227822"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32.13330.2018 </w:t>
      </w:r>
      <w:r w:rsidR="004E6829">
        <w:rPr>
          <w:rFonts w:eastAsia="Calibri"/>
        </w:rPr>
        <w:t>«</w:t>
      </w:r>
      <w:r w:rsidRPr="00EB0483">
        <w:rPr>
          <w:rFonts w:eastAsia="Calibri"/>
        </w:rPr>
        <w:t>СНиП 2.04.03-85. Канализация. Наружные сети и сооружения</w:t>
      </w:r>
      <w:r w:rsidR="004E6829">
        <w:rPr>
          <w:rFonts w:eastAsia="Calibri"/>
        </w:rPr>
        <w:t>»</w:t>
      </w:r>
      <w:r w:rsidRPr="00EB0483">
        <w:rPr>
          <w:rFonts w:eastAsia="Calibri"/>
        </w:rPr>
        <w:t xml:space="preserve"> (утв. </w:t>
      </w:r>
      <w:hyperlink r:id="rId32" w:anchor="/document/72259456/entry/0" w:history="1">
        <w:r w:rsidRPr="00EB0483">
          <w:rPr>
            <w:rFonts w:eastAsia="Calibri"/>
          </w:rPr>
          <w:t>приказом</w:t>
        </w:r>
      </w:hyperlink>
      <w:r w:rsidRPr="00EB0483">
        <w:rPr>
          <w:rFonts w:eastAsia="Calibri"/>
        </w:rPr>
        <w:t> Министерства строительства и жилищно-коммунального хозяйства РФ от 25.12.2018 № 860/</w:t>
      </w:r>
      <w:proofErr w:type="spellStart"/>
      <w:r w:rsidRPr="00EB0483">
        <w:rPr>
          <w:rFonts w:eastAsia="Calibri"/>
        </w:rPr>
        <w:t>пр</w:t>
      </w:r>
      <w:proofErr w:type="spellEnd"/>
      <w:r w:rsidRPr="00EB0483">
        <w:rPr>
          <w:rFonts w:eastAsia="Calibri"/>
        </w:rPr>
        <w:t>)</w:t>
      </w:r>
      <w:r w:rsidR="004E6829">
        <w:rPr>
          <w:rFonts w:eastAsia="Calibri"/>
        </w:rPr>
        <w:t>.</w:t>
      </w:r>
    </w:p>
    <w:p w14:paraId="3E6793EF"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Санитарные правила и нормы СанПиН 2.1.3684-21 </w:t>
      </w:r>
      <w:r w:rsidR="004E6829">
        <w:rPr>
          <w:rFonts w:eastAsia="Calibri"/>
        </w:rPr>
        <w:t>«</w:t>
      </w:r>
      <w:r w:rsidRPr="00EB0483">
        <w:rPr>
          <w:rFonts w:eastAsia="Calibri"/>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E6829">
        <w:rPr>
          <w:rFonts w:eastAsia="Calibri"/>
        </w:rPr>
        <w:t>»</w:t>
      </w:r>
      <w:r w:rsidRPr="00EB0483">
        <w:rPr>
          <w:rFonts w:eastAsia="Calibri"/>
        </w:rPr>
        <w:t xml:space="preserve"> (утв. постановлением Главного государственного санитарного врача Российской Федерации от 28.01.2021 № 3)</w:t>
      </w:r>
      <w:r w:rsidR="004E6829">
        <w:rPr>
          <w:rFonts w:eastAsia="Calibri"/>
        </w:rPr>
        <w:t>.</w:t>
      </w:r>
    </w:p>
    <w:p w14:paraId="26A2FAAA"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88.13330.2014 </w:t>
      </w:r>
      <w:r w:rsidR="004E6829">
        <w:rPr>
          <w:rFonts w:eastAsia="Calibri"/>
        </w:rPr>
        <w:t>«</w:t>
      </w:r>
      <w:r w:rsidRPr="00EB0483">
        <w:rPr>
          <w:rFonts w:eastAsia="Calibri"/>
        </w:rPr>
        <w:t>СНиП II-11-77*. Защитные</w:t>
      </w:r>
      <w:r w:rsidR="004E6829">
        <w:rPr>
          <w:rFonts w:eastAsia="Calibri"/>
        </w:rPr>
        <w:t xml:space="preserve"> </w:t>
      </w:r>
      <w:r w:rsidRPr="00EB0483">
        <w:rPr>
          <w:rFonts w:eastAsia="Calibri"/>
        </w:rPr>
        <w:t>сооружения</w:t>
      </w:r>
      <w:r w:rsidR="004E6829">
        <w:rPr>
          <w:rFonts w:eastAsia="Calibri"/>
        </w:rPr>
        <w:t xml:space="preserve"> </w:t>
      </w:r>
      <w:r w:rsidRPr="00EB0483">
        <w:rPr>
          <w:rFonts w:eastAsia="Calibri"/>
        </w:rPr>
        <w:t>гражданской</w:t>
      </w:r>
      <w:r w:rsidR="004E6829">
        <w:rPr>
          <w:rFonts w:eastAsia="Calibri"/>
        </w:rPr>
        <w:t xml:space="preserve"> </w:t>
      </w:r>
      <w:r w:rsidRPr="00EB0483">
        <w:rPr>
          <w:rFonts w:eastAsia="Calibri"/>
        </w:rPr>
        <w:t>обороны</w:t>
      </w:r>
      <w:r w:rsidR="004E6829">
        <w:rPr>
          <w:rFonts w:eastAsia="Calibri"/>
        </w:rPr>
        <w:t>»</w:t>
      </w:r>
      <w:r w:rsidRPr="00EB0483">
        <w:rPr>
          <w:rFonts w:eastAsia="Calibri"/>
        </w:rPr>
        <w:t xml:space="preserve"> Актуализированная редакция</w:t>
      </w:r>
      <w:r w:rsidR="004E6829">
        <w:rPr>
          <w:rFonts w:eastAsia="Calibri"/>
        </w:rPr>
        <w:t xml:space="preserve"> </w:t>
      </w:r>
      <w:hyperlink r:id="rId33" w:anchor="/document/3923466/entry/0" w:history="1">
        <w:r w:rsidRPr="00EB0483">
          <w:rPr>
            <w:rFonts w:eastAsia="Calibri"/>
          </w:rPr>
          <w:t>СНиП II-11-77*</w:t>
        </w:r>
      </w:hyperlink>
      <w:r w:rsidRPr="00EB0483">
        <w:rPr>
          <w:rFonts w:eastAsia="Calibri"/>
        </w:rPr>
        <w:t xml:space="preserve"> (утв.</w:t>
      </w:r>
      <w:r w:rsidR="004E6829">
        <w:rPr>
          <w:rFonts w:eastAsia="Calibri"/>
        </w:rPr>
        <w:t xml:space="preserve"> </w:t>
      </w:r>
      <w:hyperlink r:id="rId34" w:anchor="/document/70702898/entry/0" w:history="1">
        <w:r w:rsidRPr="00EB0483">
          <w:rPr>
            <w:rFonts w:eastAsia="Calibri"/>
          </w:rPr>
          <w:t>приказом</w:t>
        </w:r>
      </w:hyperlink>
      <w:r w:rsidR="004E6829">
        <w:rPr>
          <w:rFonts w:eastAsia="Calibri"/>
        </w:rPr>
        <w:t xml:space="preserve"> </w:t>
      </w:r>
      <w:r w:rsidRPr="00EB0483">
        <w:rPr>
          <w:rFonts w:eastAsia="Calibri"/>
        </w:rPr>
        <w:t>Министерства строительства и жилищно-коммунального хозяйства РФ от 18.02.2014 № 59/</w:t>
      </w:r>
      <w:proofErr w:type="spellStart"/>
      <w:r w:rsidRPr="00EB0483">
        <w:rPr>
          <w:rFonts w:eastAsia="Calibri"/>
        </w:rPr>
        <w:t>пр</w:t>
      </w:r>
      <w:proofErr w:type="spellEnd"/>
      <w:r w:rsidRPr="00EB0483">
        <w:rPr>
          <w:rFonts w:eastAsia="Calibri"/>
        </w:rPr>
        <w:t>)</w:t>
      </w:r>
      <w:r w:rsidR="004E6829">
        <w:rPr>
          <w:rFonts w:eastAsia="Calibri"/>
        </w:rPr>
        <w:t>.</w:t>
      </w:r>
    </w:p>
    <w:p w14:paraId="55770022"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11.13130.2009 </w:t>
      </w:r>
      <w:r w:rsidR="004E6829">
        <w:rPr>
          <w:rFonts w:eastAsia="Calibri"/>
        </w:rPr>
        <w:t>«</w:t>
      </w:r>
      <w:r w:rsidRPr="00EB0483">
        <w:rPr>
          <w:rFonts w:eastAsia="Calibri"/>
        </w:rPr>
        <w:t>Места дислокации подразделений пожарной охраны. Порядок и методика определения</w:t>
      </w:r>
      <w:r w:rsidR="004E6829">
        <w:rPr>
          <w:rFonts w:eastAsia="Calibri"/>
        </w:rPr>
        <w:t>»</w:t>
      </w:r>
      <w:r w:rsidRPr="00EB0483">
        <w:rPr>
          <w:rFonts w:eastAsia="Calibri"/>
        </w:rPr>
        <w:t xml:space="preserve"> (утв. </w:t>
      </w:r>
      <w:hyperlink r:id="rId35" w:anchor="/document/195654/entry/0" w:history="1">
        <w:r w:rsidRPr="00EB0483">
          <w:rPr>
            <w:rFonts w:eastAsia="Calibri"/>
          </w:rPr>
          <w:t>приказом</w:t>
        </w:r>
      </w:hyperlink>
      <w:r w:rsidRPr="00EB0483">
        <w:rPr>
          <w:rFonts w:eastAsia="Calibri"/>
        </w:rPr>
        <w:t> МЧС РФ от 25.03.2009 № 181)</w:t>
      </w:r>
      <w:r w:rsidR="004E6829">
        <w:rPr>
          <w:rFonts w:eastAsia="Calibri"/>
        </w:rPr>
        <w:t>.</w:t>
      </w:r>
    </w:p>
    <w:p w14:paraId="514CF0EB" w14:textId="77777777" w:rsidR="00EB0483" w:rsidRPr="00EB0483" w:rsidRDefault="00EB0483" w:rsidP="006574FF">
      <w:pPr>
        <w:pStyle w:val="10"/>
        <w:numPr>
          <w:ilvl w:val="0"/>
          <w:numId w:val="14"/>
        </w:numPr>
        <w:spacing w:after="0" w:line="276" w:lineRule="auto"/>
        <w:rPr>
          <w:rFonts w:eastAsia="Calibri"/>
        </w:rPr>
      </w:pPr>
      <w:r w:rsidRPr="00EB0483">
        <w:rPr>
          <w:rFonts w:eastAsia="Calibri"/>
        </w:rPr>
        <w:t xml:space="preserve">Свод правил СП 44.13330.2011 </w:t>
      </w:r>
      <w:r w:rsidR="004E6829">
        <w:rPr>
          <w:rFonts w:eastAsia="Calibri"/>
        </w:rPr>
        <w:t>«</w:t>
      </w:r>
      <w:r w:rsidRPr="00EB0483">
        <w:rPr>
          <w:rFonts w:eastAsia="Calibri"/>
        </w:rPr>
        <w:t>СНиП 2.09.04-87. Административные и бытовые здания</w:t>
      </w:r>
      <w:r w:rsidR="004E6829">
        <w:rPr>
          <w:rFonts w:eastAsia="Calibri"/>
        </w:rPr>
        <w:t>»</w:t>
      </w:r>
      <w:r w:rsidRPr="00EB0483">
        <w:rPr>
          <w:rFonts w:eastAsia="Calibri"/>
        </w:rPr>
        <w:t xml:space="preserve"> Актуализированная редакция СНиП 2.09.04-87 (утв. приказом Министерства регионального развития РФ от 27.12.2010 № 782)</w:t>
      </w:r>
      <w:r w:rsidR="004E6829">
        <w:rPr>
          <w:rFonts w:eastAsia="Calibri"/>
        </w:rPr>
        <w:t>.</w:t>
      </w:r>
    </w:p>
    <w:p w14:paraId="0FC335AD" w14:textId="77777777" w:rsidR="001A04ED" w:rsidRPr="004E6829" w:rsidRDefault="00544B70" w:rsidP="006574FF">
      <w:pPr>
        <w:pStyle w:val="10"/>
        <w:numPr>
          <w:ilvl w:val="0"/>
          <w:numId w:val="14"/>
        </w:numPr>
        <w:spacing w:after="0" w:line="276" w:lineRule="auto"/>
        <w:rPr>
          <w:rFonts w:eastAsia="Calibri"/>
        </w:rPr>
      </w:pPr>
      <w:hyperlink r:id="rId36" w:anchor="/document/70249640/paragraph/1643/doclist/3535/showentries/0/highlight/JTVCJTdCJTIybmVlZF9jb3JyZWN0aW9uJTIyJTNBZmFsc2UlMkMlMjJjb250ZXh0JTIyJTNBJTIyJTVDdTA0MjElNUN1MDQxZiUyMCU1Q3UwNDE3JTVDdTA0MzQlNUN1MDQzMCU1Q3UwNDNkJTVDdTA0MzglNUN1MDQ0ZiUyMCU1Q3UwNDQxJTVD" w:history="1">
        <w:r w:rsidR="00EB0483" w:rsidRPr="004E6829">
          <w:rPr>
            <w:rFonts w:eastAsia="Calibri"/>
          </w:rPr>
          <w:t xml:space="preserve">Свод правил СП 118.13330.2012* </w:t>
        </w:r>
        <w:r w:rsidR="004E6829" w:rsidRPr="004E6829">
          <w:rPr>
            <w:rFonts w:eastAsia="Calibri"/>
          </w:rPr>
          <w:t>«</w:t>
        </w:r>
        <w:r w:rsidR="00EB0483" w:rsidRPr="004E6829">
          <w:rPr>
            <w:rFonts w:eastAsia="Calibri"/>
          </w:rPr>
          <w:t>Общественные здания и сооружения</w:t>
        </w:r>
        <w:r w:rsidR="004E6829" w:rsidRPr="004E6829">
          <w:rPr>
            <w:rFonts w:eastAsia="Calibri"/>
          </w:rPr>
          <w:t>»</w:t>
        </w:r>
        <w:r w:rsidR="00EB0483" w:rsidRPr="004E6829">
          <w:rPr>
            <w:rFonts w:eastAsia="Calibri"/>
          </w:rPr>
          <w:t>. Актуализированная редакция СНиП 31-06-2009 (утв. приказом Министерства регионального развития РФ от 29.12.2011 № 635/10).</w:t>
        </w:r>
      </w:hyperlink>
    </w:p>
    <w:p w14:paraId="4EEEDA34" w14:textId="77777777" w:rsidR="0015357E" w:rsidRPr="0007434F" w:rsidRDefault="0015357E" w:rsidP="00B14731">
      <w:pPr>
        <w:pStyle w:val="2"/>
      </w:pPr>
      <w:r w:rsidRPr="0007434F">
        <w:lastRenderedPageBreak/>
        <w:t xml:space="preserve"> </w:t>
      </w:r>
      <w:bookmarkStart w:id="6" w:name="_Toc83039423"/>
      <w:r w:rsidRPr="0007434F">
        <w:t>Термины и определения</w:t>
      </w:r>
      <w:bookmarkEnd w:id="6"/>
    </w:p>
    <w:p w14:paraId="3C35EB1C" w14:textId="77777777" w:rsidR="0015357E" w:rsidRPr="00196986" w:rsidRDefault="0015357E" w:rsidP="004E6829">
      <w:pPr>
        <w:pStyle w:val="ab"/>
        <w:spacing w:before="0" w:after="0" w:line="276" w:lineRule="auto"/>
        <w:ind w:firstLine="709"/>
      </w:pPr>
      <w:r w:rsidRPr="00196986">
        <w:t>В местных нормативах градостроительного проектирования городского поселения приведены термины, которые используются следующих значениях:</w:t>
      </w:r>
    </w:p>
    <w:p w14:paraId="7B89726D" w14:textId="77777777" w:rsidR="0015357E" w:rsidRPr="00196986" w:rsidRDefault="0015357E" w:rsidP="004E6829">
      <w:pPr>
        <w:pStyle w:val="ab"/>
        <w:spacing w:before="0" w:after="0" w:line="276" w:lineRule="auto"/>
        <w:ind w:firstLine="709"/>
      </w:pPr>
      <w:r w:rsidRPr="00196986">
        <w:rPr>
          <w:bCs/>
        </w:rPr>
        <w:t>Антропогенное воздействие</w:t>
      </w:r>
      <w:r w:rsidRPr="00196986">
        <w:t xml:space="preserve"> - результат воздействия человека на окружающую среду в процессе хозяйственной и другой деятельности.</w:t>
      </w:r>
    </w:p>
    <w:p w14:paraId="62F7B6F5" w14:textId="77777777" w:rsidR="0015357E" w:rsidRPr="00196986" w:rsidRDefault="0015357E" w:rsidP="004E6829">
      <w:pPr>
        <w:pStyle w:val="ab"/>
        <w:spacing w:before="0" w:after="0" w:line="276" w:lineRule="auto"/>
        <w:ind w:firstLine="709"/>
      </w:pPr>
      <w:r w:rsidRPr="00196986">
        <w:rPr>
          <w:bCs/>
        </w:rPr>
        <w:t>Безбарьерная среда</w:t>
      </w:r>
      <w:r w:rsidRPr="00196986">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14:paraId="5432BC7B" w14:textId="77777777" w:rsidR="0015357E" w:rsidRPr="00196986" w:rsidRDefault="0015357E" w:rsidP="004E6829">
      <w:pPr>
        <w:pStyle w:val="ab"/>
        <w:spacing w:before="0" w:after="0" w:line="276" w:lineRule="auto"/>
        <w:ind w:firstLine="709"/>
      </w:pPr>
      <w:r w:rsidRPr="00196986">
        <w:rPr>
          <w:bCs/>
        </w:rPr>
        <w:t>Бульвар (пешеходная аллея)</w:t>
      </w:r>
      <w:r w:rsidRPr="00196986">
        <w:t xml:space="preserve"> - озелененная территория, предназначенная для пешеходного движения, прогулок, повседневного отдыха.</w:t>
      </w:r>
    </w:p>
    <w:p w14:paraId="39758E9B" w14:textId="77777777" w:rsidR="0015357E" w:rsidRPr="00196986" w:rsidRDefault="0015357E" w:rsidP="004E6829">
      <w:pPr>
        <w:pStyle w:val="ab"/>
        <w:spacing w:before="0" w:after="0" w:line="276" w:lineRule="auto"/>
        <w:ind w:firstLine="709"/>
      </w:pPr>
      <w:proofErr w:type="spellStart"/>
      <w:r w:rsidRPr="00196986">
        <w:rPr>
          <w:bCs/>
        </w:rPr>
        <w:t>Велопарковка</w:t>
      </w:r>
      <w:proofErr w:type="spellEnd"/>
      <w:r w:rsidRPr="00196986">
        <w:t xml:space="preserve"> - место для длительной стоянки (более часа) или хранения велосипедов, оборудованное специальными конструкциями.</w:t>
      </w:r>
    </w:p>
    <w:p w14:paraId="6DEC9491" w14:textId="77777777" w:rsidR="0015357E" w:rsidRPr="00196986" w:rsidRDefault="0015357E" w:rsidP="004E6829">
      <w:pPr>
        <w:pStyle w:val="ab"/>
        <w:spacing w:before="0" w:after="0" w:line="276" w:lineRule="auto"/>
        <w:ind w:firstLine="709"/>
      </w:pPr>
      <w:proofErr w:type="spellStart"/>
      <w:r w:rsidRPr="00196986">
        <w:rPr>
          <w:bCs/>
        </w:rPr>
        <w:t>Велопешеходная</w:t>
      </w:r>
      <w:proofErr w:type="spellEnd"/>
      <w:r w:rsidRPr="00196986">
        <w:rPr>
          <w:bCs/>
        </w:rPr>
        <w:t xml:space="preserve"> дорожка</w:t>
      </w:r>
      <w:r w:rsidRPr="00196986">
        <w:t xml:space="preserve"> - велосипедная дорожка, предназначенная для раздельного или совместного с пешеходами движения велосипедистов и обозначенная дорожными знаками.</w:t>
      </w:r>
    </w:p>
    <w:p w14:paraId="280C6AB9" w14:textId="77777777" w:rsidR="0015357E" w:rsidRPr="00196986" w:rsidRDefault="0015357E" w:rsidP="004E6829">
      <w:pPr>
        <w:pStyle w:val="ab"/>
        <w:spacing w:before="0" w:after="0" w:line="276" w:lineRule="auto"/>
        <w:ind w:firstLine="709"/>
      </w:pPr>
      <w:r w:rsidRPr="00196986">
        <w:rPr>
          <w:bCs/>
        </w:rPr>
        <w:t>Велосипедная дорожка</w:t>
      </w:r>
      <w:r w:rsidRPr="00196986">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7F671258" w14:textId="77777777" w:rsidR="0015357E" w:rsidRPr="00196986" w:rsidRDefault="0015357E" w:rsidP="004E6829">
      <w:pPr>
        <w:pStyle w:val="ab"/>
        <w:spacing w:before="0" w:after="0" w:line="276" w:lineRule="auto"/>
        <w:ind w:firstLine="709"/>
      </w:pPr>
      <w:r w:rsidRPr="00196986">
        <w:rPr>
          <w:bCs/>
        </w:rPr>
        <w:t>Велосипедная стоянка</w:t>
      </w:r>
      <w:r w:rsidRPr="00196986">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14:paraId="3037C3B0" w14:textId="77777777" w:rsidR="0015357E" w:rsidRPr="00196986" w:rsidRDefault="0015357E" w:rsidP="004E6829">
      <w:pPr>
        <w:pStyle w:val="ab"/>
        <w:spacing w:before="0" w:after="0" w:line="276" w:lineRule="auto"/>
        <w:ind w:firstLine="709"/>
      </w:pPr>
      <w:r w:rsidRPr="00196986">
        <w:rPr>
          <w:bCs/>
        </w:rPr>
        <w:t>Водоохранная зона</w:t>
      </w:r>
      <w:r w:rsidRPr="00196986">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65B0B61" w14:textId="77777777" w:rsidR="0015357E" w:rsidRPr="00196986" w:rsidRDefault="0015357E" w:rsidP="004E6829">
      <w:pPr>
        <w:pStyle w:val="ab"/>
        <w:spacing w:before="0" w:after="0" w:line="276" w:lineRule="auto"/>
        <w:ind w:firstLine="709"/>
      </w:pPr>
      <w:r w:rsidRPr="00196986">
        <w:rPr>
          <w:bCs/>
        </w:rPr>
        <w:t>Временная постройка (временный строительный объект)</w:t>
      </w:r>
      <w:r w:rsidRPr="00196986">
        <w:t xml:space="preserve"> - строительный объект, не являющийся объектом капитального строительства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также это производственное, складское, вспомогательное, жилое и общественное здание или сооружение, необходимое для проведения строительно-монтажных работ или бытового обслуживания строительных рабочих, предназначенные к демонтажу после того, как строительные работы будут закончены.</w:t>
      </w:r>
    </w:p>
    <w:p w14:paraId="4DD07D47" w14:textId="77777777" w:rsidR="0015357E" w:rsidRPr="00196986" w:rsidRDefault="0015357E" w:rsidP="004E6829">
      <w:pPr>
        <w:pStyle w:val="ab"/>
        <w:spacing w:before="0" w:after="0" w:line="276" w:lineRule="auto"/>
        <w:ind w:firstLine="709"/>
      </w:pPr>
      <w:r w:rsidRPr="00196986">
        <w:rPr>
          <w:bCs/>
        </w:rPr>
        <w:t>Встроенные, встроенно-пристроенные и пристроенные учреждения и предприятия</w:t>
      </w:r>
      <w:r w:rsidRPr="00196986">
        <w:t xml:space="preserve"> - учреждения и предприятия, помещения которых полностью или частично расположены в жилом доме или здании иного функционального назначения.</w:t>
      </w:r>
    </w:p>
    <w:p w14:paraId="5262DBFE" w14:textId="77777777" w:rsidR="0015357E" w:rsidRPr="00196986" w:rsidRDefault="0015357E" w:rsidP="004E6829">
      <w:pPr>
        <w:pStyle w:val="ab"/>
        <w:spacing w:before="0" w:after="0" w:line="276" w:lineRule="auto"/>
        <w:ind w:firstLine="709"/>
      </w:pPr>
      <w:r w:rsidRPr="00196986">
        <w:rPr>
          <w:bCs/>
        </w:rPr>
        <w:t>Гаражи</w:t>
      </w:r>
      <w:r w:rsidRPr="00196986">
        <w:t xml:space="preserve"> - здания и сооружения, предназначенные для длительного хранения, парковки, технического обслуживания автомобилей.</w:t>
      </w:r>
    </w:p>
    <w:p w14:paraId="359E78E3" w14:textId="77777777" w:rsidR="0015357E" w:rsidRPr="00196986" w:rsidRDefault="0015357E" w:rsidP="004E6829">
      <w:pPr>
        <w:pStyle w:val="ab"/>
        <w:spacing w:before="0" w:after="0" w:line="276" w:lineRule="auto"/>
        <w:ind w:firstLine="709"/>
      </w:pPr>
      <w:r w:rsidRPr="00196986">
        <w:rPr>
          <w:bCs/>
        </w:rPr>
        <w:lastRenderedPageBreak/>
        <w:t>Градостроительная деятельность</w:t>
      </w:r>
      <w:r w:rsidRPr="0019698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14:paraId="1B907F99" w14:textId="77777777" w:rsidR="0015357E" w:rsidRPr="00196986" w:rsidRDefault="0015357E" w:rsidP="004E6829">
      <w:pPr>
        <w:pStyle w:val="ab"/>
        <w:spacing w:before="0" w:after="0" w:line="276" w:lineRule="auto"/>
        <w:ind w:firstLine="709"/>
      </w:pPr>
      <w:r w:rsidRPr="00196986">
        <w:rPr>
          <w:bCs/>
        </w:rPr>
        <w:t>Градостроительное проектирование</w:t>
      </w:r>
      <w:r w:rsidRPr="00196986">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14:paraId="117BCFF9" w14:textId="77777777" w:rsidR="0015357E" w:rsidRPr="00196986" w:rsidRDefault="0015357E" w:rsidP="004E6829">
      <w:pPr>
        <w:pStyle w:val="ab"/>
        <w:spacing w:before="0" w:after="0" w:line="276" w:lineRule="auto"/>
        <w:ind w:firstLine="709"/>
      </w:pPr>
      <w:r w:rsidRPr="00196986">
        <w:rPr>
          <w:bCs/>
        </w:rPr>
        <w:t>Градостроительная емкость (интенсивность использования) территории</w:t>
      </w:r>
      <w:r w:rsidRPr="00196986">
        <w:t xml:space="preserve"> - объем застройки, который соответствует роли и месту территории в планировочной структуре поселения.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55E6508F" w14:textId="77777777" w:rsidR="0015357E" w:rsidRPr="00196986" w:rsidRDefault="0015357E" w:rsidP="004E6829">
      <w:pPr>
        <w:pStyle w:val="ab"/>
        <w:spacing w:before="0" w:after="0" w:line="276" w:lineRule="auto"/>
        <w:ind w:firstLine="709"/>
      </w:pPr>
      <w:r w:rsidRPr="00196986">
        <w:rPr>
          <w:bCs/>
        </w:rPr>
        <w:t>Градостроительная документация (документы градостроительного проектирования)</w:t>
      </w:r>
      <w:r w:rsidRPr="00196986">
        <w:t xml:space="preserve"> - документы территориального планирования, документы градостроительного зонирования, документация по планировке территории.</w:t>
      </w:r>
    </w:p>
    <w:p w14:paraId="7FAD5443" w14:textId="77777777" w:rsidR="0015357E" w:rsidRPr="00196986" w:rsidRDefault="0015357E" w:rsidP="004E6829">
      <w:pPr>
        <w:pStyle w:val="ab"/>
        <w:spacing w:before="0" w:after="0" w:line="276" w:lineRule="auto"/>
        <w:ind w:firstLine="709"/>
      </w:pPr>
      <w:r w:rsidRPr="00196986">
        <w:rPr>
          <w:bCs/>
        </w:rPr>
        <w:t>Градостроительная ценность территории</w:t>
      </w:r>
      <w:r w:rsidRPr="00196986">
        <w:t xml:space="preserve"> – степень привлекательности территории с точки зрения ее способности удовлетворять общественные требования к ее использованию.</w:t>
      </w:r>
    </w:p>
    <w:p w14:paraId="37869822" w14:textId="77777777" w:rsidR="0015357E" w:rsidRPr="00196986" w:rsidRDefault="0015357E" w:rsidP="004E6829">
      <w:pPr>
        <w:pStyle w:val="ab"/>
        <w:spacing w:before="0" w:after="0" w:line="276" w:lineRule="auto"/>
        <w:ind w:firstLine="709"/>
      </w:pPr>
      <w:r w:rsidRPr="00196986">
        <w:rPr>
          <w:bCs/>
        </w:rPr>
        <w:t>Градостроительное зонирование</w:t>
      </w:r>
      <w:r w:rsidRPr="0019698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41872BB0" w14:textId="77777777" w:rsidR="0015357E" w:rsidRPr="00196986" w:rsidRDefault="0015357E" w:rsidP="004E6829">
      <w:pPr>
        <w:pStyle w:val="ab"/>
        <w:spacing w:before="0" w:after="0" w:line="276" w:lineRule="auto"/>
        <w:ind w:firstLine="709"/>
      </w:pPr>
      <w:r w:rsidRPr="00196986">
        <w:rPr>
          <w:bCs/>
        </w:rPr>
        <w:t>Градостроительный регламент</w:t>
      </w:r>
      <w:r w:rsidRPr="00196986">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79A3E8E2" w14:textId="77777777" w:rsidR="0015357E" w:rsidRPr="00196986" w:rsidRDefault="0015357E" w:rsidP="004E6829">
      <w:pPr>
        <w:pStyle w:val="ab"/>
        <w:spacing w:before="0" w:after="0" w:line="276" w:lineRule="auto"/>
        <w:ind w:firstLine="709"/>
      </w:pPr>
      <w:r w:rsidRPr="00196986">
        <w:rPr>
          <w:bCs/>
        </w:rPr>
        <w:t>Инженерная, транспортная и социальная инфраструктуры</w:t>
      </w:r>
      <w:r w:rsidRPr="0019698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14:paraId="202A2029" w14:textId="77777777" w:rsidR="0015357E" w:rsidRPr="00196986" w:rsidRDefault="0015357E" w:rsidP="004E6829">
      <w:pPr>
        <w:pStyle w:val="ab"/>
        <w:spacing w:before="0" w:after="0" w:line="276" w:lineRule="auto"/>
        <w:ind w:firstLine="709"/>
      </w:pPr>
      <w:r w:rsidRPr="00196986">
        <w:rPr>
          <w:bCs/>
        </w:rPr>
        <w:t>Жилой район</w:t>
      </w:r>
      <w:r w:rsidRPr="00196986">
        <w:t xml:space="preserve">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Границами жилого района, как правило, являются труднопреодолимые естественные и искусственные рубежи, магистральные улицы и дороги общегородского значения.</w:t>
      </w:r>
    </w:p>
    <w:p w14:paraId="0B209AB1" w14:textId="77777777" w:rsidR="0015357E" w:rsidRPr="00196986" w:rsidRDefault="0015357E" w:rsidP="004E6829">
      <w:pPr>
        <w:pStyle w:val="ab"/>
        <w:spacing w:before="0" w:after="0" w:line="276" w:lineRule="auto"/>
        <w:ind w:firstLine="709"/>
      </w:pPr>
      <w:r w:rsidRPr="00196986">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r w:rsidRPr="00196986">
        <w:lastRenderedPageBreak/>
        <w:t>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14:paraId="7CDB2AF3" w14:textId="77777777" w:rsidR="0015357E" w:rsidRPr="00196986" w:rsidRDefault="0015357E" w:rsidP="004E6829">
      <w:pPr>
        <w:pStyle w:val="ab"/>
        <w:spacing w:before="0" w:after="0" w:line="276" w:lineRule="auto"/>
        <w:ind w:firstLine="709"/>
      </w:pPr>
      <w:r w:rsidRPr="00196986">
        <w:rPr>
          <w:bCs/>
        </w:rPr>
        <w:t>Квартал</w:t>
      </w:r>
      <w:r w:rsidRPr="00196986">
        <w:t xml:space="preserve">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Границами квартала, как правило, являются магистральные или жилые улицы, проезды, пешеходные пути, естественные рубежи.</w:t>
      </w:r>
    </w:p>
    <w:p w14:paraId="7F0BA462" w14:textId="77777777" w:rsidR="0015357E" w:rsidRPr="00196986" w:rsidRDefault="0015357E" w:rsidP="004E6829">
      <w:pPr>
        <w:pStyle w:val="ab"/>
        <w:spacing w:before="0" w:after="0" w:line="276" w:lineRule="auto"/>
        <w:ind w:firstLine="709"/>
      </w:pPr>
      <w:r w:rsidRPr="00196986">
        <w:rPr>
          <w:bCs/>
        </w:rPr>
        <w:t>Коэффициент озеленения</w:t>
      </w:r>
      <w:r w:rsidRPr="00196986">
        <w:t xml:space="preserve"> - отношение территории земельного участка, которая должна быть занята зелеными насаждениями, ко всей площади участка (в процентах).</w:t>
      </w:r>
    </w:p>
    <w:p w14:paraId="7CAE4A65" w14:textId="77777777" w:rsidR="0015357E" w:rsidRPr="00196986" w:rsidRDefault="0015357E" w:rsidP="004E6829">
      <w:pPr>
        <w:pStyle w:val="ab"/>
        <w:spacing w:before="0" w:after="0" w:line="276" w:lineRule="auto"/>
        <w:ind w:firstLine="709"/>
      </w:pPr>
      <w:r w:rsidRPr="00196986">
        <w:rPr>
          <w:bCs/>
        </w:rPr>
        <w:t>Линейные объекты</w:t>
      </w:r>
      <w:r w:rsidRPr="00196986">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568FC34" w14:textId="77777777" w:rsidR="0015357E" w:rsidRPr="00196986" w:rsidRDefault="0015357E" w:rsidP="004E6829">
      <w:pPr>
        <w:pStyle w:val="ab"/>
        <w:spacing w:before="0" w:after="0" w:line="276" w:lineRule="auto"/>
        <w:ind w:firstLine="709"/>
      </w:pPr>
      <w:r w:rsidRPr="00196986">
        <w:rPr>
          <w:bCs/>
        </w:rPr>
        <w:t>Место захоронения</w:t>
      </w:r>
      <w:r w:rsidRPr="00196986">
        <w:t xml:space="preserve"> - часть пространства объекта похоронного назначения, предназначенная для захоронения останков или праха умерших или погибших.</w:t>
      </w:r>
    </w:p>
    <w:p w14:paraId="67A025F0" w14:textId="77777777" w:rsidR="0015357E" w:rsidRPr="00196986" w:rsidRDefault="0015357E" w:rsidP="004E6829">
      <w:pPr>
        <w:pStyle w:val="ab"/>
        <w:spacing w:before="0" w:after="0" w:line="276" w:lineRule="auto"/>
        <w:ind w:firstLine="709"/>
      </w:pPr>
      <w:r w:rsidRPr="00196986">
        <w:rPr>
          <w:bCs/>
        </w:rPr>
        <w:t>Общественные территории (территории общественного пользования)</w:t>
      </w:r>
      <w:r w:rsidRPr="00196986">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14:paraId="05DC5A3B" w14:textId="77777777" w:rsidR="0015357E" w:rsidRPr="00196986" w:rsidRDefault="0015357E" w:rsidP="004E6829">
      <w:pPr>
        <w:pStyle w:val="ab"/>
        <w:spacing w:before="0" w:after="0" w:line="276" w:lineRule="auto"/>
        <w:ind w:firstLine="709"/>
      </w:pPr>
      <w:r w:rsidRPr="00196986">
        <w:rPr>
          <w:bCs/>
        </w:rPr>
        <w:t>Объект капитального строительства</w:t>
      </w:r>
      <w:r w:rsidRPr="00196986">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717E4E71" w14:textId="77777777" w:rsidR="0015357E" w:rsidRPr="00196986" w:rsidRDefault="0015357E" w:rsidP="004E6829">
      <w:pPr>
        <w:pStyle w:val="ab"/>
        <w:spacing w:before="0" w:after="0" w:line="276" w:lineRule="auto"/>
        <w:ind w:firstLine="709"/>
      </w:pPr>
      <w:r w:rsidRPr="00196986">
        <w:rPr>
          <w:bCs/>
        </w:rPr>
        <w:t>Объекты озеленения общего пользования</w:t>
      </w:r>
      <w:r w:rsidRPr="00196986">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14:paraId="15942A0F" w14:textId="77777777" w:rsidR="0015357E" w:rsidRPr="00196986" w:rsidRDefault="0015357E" w:rsidP="004E6829">
      <w:pPr>
        <w:pStyle w:val="ab"/>
        <w:spacing w:before="0" w:after="0" w:line="276" w:lineRule="auto"/>
        <w:ind w:firstLine="709"/>
      </w:pPr>
      <w:r w:rsidRPr="00196986">
        <w:rPr>
          <w:bCs/>
        </w:rPr>
        <w:t>Объект размещения отходов</w:t>
      </w:r>
      <w:r w:rsidRPr="00196986">
        <w:t xml:space="preserve"> - специально оборудованное сооружение, предназначенное для размещения отходов (полигон и другое).</w:t>
      </w:r>
    </w:p>
    <w:p w14:paraId="701E2F3A" w14:textId="77777777" w:rsidR="0015357E" w:rsidRPr="00196986" w:rsidRDefault="0015357E" w:rsidP="004E6829">
      <w:pPr>
        <w:pStyle w:val="ab"/>
        <w:spacing w:before="0" w:after="0" w:line="276" w:lineRule="auto"/>
        <w:ind w:firstLine="709"/>
      </w:pPr>
      <w:r w:rsidRPr="00196986">
        <w:rPr>
          <w:bCs/>
        </w:rPr>
        <w:t>Объекты эпизодического пользования</w:t>
      </w:r>
      <w:r w:rsidRPr="00196986">
        <w:t xml:space="preserve">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14:paraId="5106C399" w14:textId="77777777" w:rsidR="0015357E" w:rsidRPr="00196986" w:rsidRDefault="0015357E" w:rsidP="004E6829">
      <w:pPr>
        <w:pStyle w:val="ab"/>
        <w:spacing w:before="0" w:after="0" w:line="276" w:lineRule="auto"/>
        <w:ind w:firstLine="709"/>
      </w:pPr>
      <w:r w:rsidRPr="00196986">
        <w:rPr>
          <w:bCs/>
        </w:rPr>
        <w:t>Парковка (парковочное место)</w:t>
      </w:r>
      <w:r w:rsidRPr="00196986">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96986">
        <w:t>подэстакадных</w:t>
      </w:r>
      <w:proofErr w:type="spellEnd"/>
      <w:r w:rsidRPr="00196986">
        <w:t xml:space="preserve"> или </w:t>
      </w:r>
      <w:proofErr w:type="spellStart"/>
      <w:r w:rsidRPr="00196986">
        <w:t>подмостовых</w:t>
      </w:r>
      <w:proofErr w:type="spellEnd"/>
      <w:r w:rsidRPr="0019698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Pr="00196986">
        <w:lastRenderedPageBreak/>
        <w:t>собственника земельного участка либо собственника соответствующей части здания, строения или сооружения.</w:t>
      </w:r>
    </w:p>
    <w:p w14:paraId="0B8AA46B" w14:textId="77777777" w:rsidR="0015357E" w:rsidRPr="00196986" w:rsidRDefault="0015357E" w:rsidP="004E6829">
      <w:pPr>
        <w:pStyle w:val="ab"/>
        <w:spacing w:before="0" w:after="0" w:line="276" w:lineRule="auto"/>
        <w:ind w:firstLine="709"/>
      </w:pPr>
      <w:r w:rsidRPr="00196986">
        <w:rPr>
          <w:bCs/>
        </w:rPr>
        <w:t>Пешеходная зона</w:t>
      </w:r>
      <w:r w:rsidRPr="00196986">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14:paraId="60D25C8F" w14:textId="77777777" w:rsidR="0015357E" w:rsidRPr="00196986" w:rsidRDefault="0015357E" w:rsidP="004E6829">
      <w:pPr>
        <w:pStyle w:val="ab"/>
        <w:spacing w:before="0" w:after="0" w:line="276" w:lineRule="auto"/>
        <w:ind w:firstLine="709"/>
      </w:pPr>
      <w:r w:rsidRPr="00196986">
        <w:rPr>
          <w:bCs/>
        </w:rPr>
        <w:t>Полоса для велосипедистов</w:t>
      </w:r>
      <w:r w:rsidRPr="00196986">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14:paraId="0135C2EE" w14:textId="77777777" w:rsidR="0015357E" w:rsidRPr="00196986" w:rsidRDefault="0015357E" w:rsidP="004E6829">
      <w:pPr>
        <w:pStyle w:val="ab"/>
        <w:spacing w:before="0" w:after="0" w:line="276" w:lineRule="auto"/>
        <w:ind w:firstLine="709"/>
      </w:pPr>
      <w:r w:rsidRPr="00196986">
        <w:rPr>
          <w:bCs/>
        </w:rPr>
        <w:t>Придорожная полоса</w:t>
      </w:r>
      <w:r w:rsidRPr="00196986">
        <w:t xml:space="preserve"> -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размещения.</w:t>
      </w:r>
    </w:p>
    <w:p w14:paraId="0683C3EF" w14:textId="77777777" w:rsidR="0015357E" w:rsidRPr="00196986" w:rsidRDefault="0015357E" w:rsidP="004E6829">
      <w:pPr>
        <w:pStyle w:val="ab"/>
        <w:spacing w:before="0" w:after="0" w:line="276" w:lineRule="auto"/>
        <w:ind w:firstLine="709"/>
      </w:pPr>
      <w:r w:rsidRPr="00196986">
        <w:rPr>
          <w:bCs/>
        </w:rPr>
        <w:t>Реконструкция</w:t>
      </w:r>
      <w:r w:rsidRPr="00196986">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8006665" w14:textId="77777777" w:rsidR="0015357E" w:rsidRPr="00196986" w:rsidRDefault="0015357E" w:rsidP="004E6829">
      <w:pPr>
        <w:pStyle w:val="ab"/>
        <w:spacing w:before="0" w:after="0" w:line="276" w:lineRule="auto"/>
        <w:ind w:firstLine="709"/>
      </w:pPr>
      <w:r w:rsidRPr="00196986">
        <w:rPr>
          <w:bCs/>
        </w:rPr>
        <w:t>Рекреационная зона</w:t>
      </w:r>
      <w:r w:rsidRPr="00196986">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14:paraId="1264E301" w14:textId="77777777" w:rsidR="0015357E" w:rsidRPr="00196986" w:rsidRDefault="0015357E" w:rsidP="004E6829">
      <w:pPr>
        <w:pStyle w:val="ab"/>
        <w:spacing w:before="0" w:after="0" w:line="276" w:lineRule="auto"/>
        <w:ind w:firstLine="709"/>
      </w:pPr>
      <w:r w:rsidRPr="00196986">
        <w:rPr>
          <w:bCs/>
        </w:rPr>
        <w:t>Ремонт</w:t>
      </w:r>
      <w:r w:rsidRPr="00196986">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w:t>
      </w:r>
    </w:p>
    <w:p w14:paraId="43655B4F" w14:textId="77777777" w:rsidR="0015357E" w:rsidRPr="00196986" w:rsidRDefault="0015357E" w:rsidP="004E6829">
      <w:pPr>
        <w:pStyle w:val="ab"/>
        <w:spacing w:before="0" w:after="0" w:line="276" w:lineRule="auto"/>
        <w:ind w:firstLine="709"/>
      </w:pPr>
      <w:r w:rsidRPr="00196986">
        <w:rPr>
          <w:bCs/>
        </w:rPr>
        <w:t>Ремонт капитальный</w:t>
      </w:r>
      <w:r w:rsidRPr="00196986">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14:paraId="226CCFB5" w14:textId="77777777" w:rsidR="0015357E" w:rsidRPr="00196986" w:rsidRDefault="0015357E" w:rsidP="004E6829">
      <w:pPr>
        <w:pStyle w:val="ab"/>
        <w:spacing w:before="0" w:after="0" w:line="276" w:lineRule="auto"/>
        <w:ind w:firstLine="709"/>
      </w:pPr>
      <w:r w:rsidRPr="00196986">
        <w:rPr>
          <w:bCs/>
        </w:rPr>
        <w:t>Санитарно-защитная зона (далее - СЗЗ)</w:t>
      </w:r>
      <w:r w:rsidRPr="00196986">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43690EEC" w14:textId="77777777" w:rsidR="0015357E" w:rsidRPr="00196986" w:rsidRDefault="0015357E" w:rsidP="004E6829">
      <w:pPr>
        <w:pStyle w:val="ab"/>
        <w:spacing w:before="0" w:after="0" w:line="276" w:lineRule="auto"/>
        <w:ind w:firstLine="709"/>
      </w:pPr>
      <w:r w:rsidRPr="00196986">
        <w:rPr>
          <w:bCs/>
        </w:rPr>
        <w:t>Стоянка для автомобилей (автостоянка)</w:t>
      </w:r>
      <w:r w:rsidRPr="00196986">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06E481B" w14:textId="77777777" w:rsidR="0015357E" w:rsidRPr="00196986" w:rsidRDefault="0015357E" w:rsidP="004E6829">
      <w:pPr>
        <w:pStyle w:val="ab"/>
        <w:spacing w:before="0" w:after="0" w:line="276" w:lineRule="auto"/>
        <w:ind w:firstLine="709"/>
      </w:pPr>
      <w:r w:rsidRPr="00196986">
        <w:rPr>
          <w:bCs/>
        </w:rPr>
        <w:t>Строительство</w:t>
      </w:r>
      <w:r w:rsidRPr="00196986">
        <w:t xml:space="preserve"> - создание зданий, строений, сооружений (в том числе на месте сносимых объектов капитального строительства).</w:t>
      </w:r>
    </w:p>
    <w:p w14:paraId="11D0FB85" w14:textId="77777777" w:rsidR="0015357E" w:rsidRPr="00196986" w:rsidRDefault="0015357E" w:rsidP="004E6829">
      <w:pPr>
        <w:pStyle w:val="ab"/>
        <w:spacing w:before="0" w:after="0" w:line="276" w:lineRule="auto"/>
        <w:ind w:firstLine="709"/>
      </w:pPr>
      <w:r w:rsidRPr="00196986">
        <w:rPr>
          <w:bCs/>
        </w:rPr>
        <w:t>Технический регламент</w:t>
      </w:r>
      <w:r w:rsidRPr="00196986">
        <w:t xml:space="preserve"> - документ, который принят международным договором Российской Федерации, ратифицированным в порядке, установленном законодательством </w:t>
      </w:r>
      <w:r w:rsidRPr="00196986">
        <w:lastRenderedPageBreak/>
        <w:t>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194DCA47" w14:textId="77777777" w:rsidR="0015357E" w:rsidRPr="00196986" w:rsidRDefault="0015357E" w:rsidP="004E6829">
      <w:pPr>
        <w:pStyle w:val="ab"/>
        <w:spacing w:before="0" w:after="0" w:line="276" w:lineRule="auto"/>
        <w:ind w:firstLine="709"/>
      </w:pPr>
      <w:r w:rsidRPr="00196986">
        <w:rPr>
          <w:bCs/>
        </w:rPr>
        <w:t>Улица</w:t>
      </w:r>
      <w:r w:rsidRPr="00196986">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14:paraId="5855B8AB" w14:textId="77777777" w:rsidR="0015357E" w:rsidRPr="00196986" w:rsidRDefault="0015357E" w:rsidP="004E6829">
      <w:pPr>
        <w:pStyle w:val="ab"/>
        <w:spacing w:before="0" w:after="0" w:line="276" w:lineRule="auto"/>
        <w:ind w:firstLine="709"/>
      </w:pPr>
      <w:r w:rsidRPr="00196986">
        <w:rPr>
          <w:bCs/>
        </w:rPr>
        <w:t>Устойчивое развитие территорий</w:t>
      </w:r>
      <w:r w:rsidRPr="00196986">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B9A5EC5" w14:textId="77777777" w:rsidR="0015357E" w:rsidRPr="00196986" w:rsidRDefault="0015357E" w:rsidP="004E6829">
      <w:pPr>
        <w:pStyle w:val="ab"/>
        <w:spacing w:before="0" w:after="0" w:line="276" w:lineRule="auto"/>
        <w:ind w:firstLine="709"/>
      </w:pPr>
      <w:r w:rsidRPr="00196986">
        <w:rPr>
          <w:bCs/>
        </w:rPr>
        <w:t>Функциональное зонирование территории</w:t>
      </w:r>
      <w:r w:rsidRPr="00196986">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14:paraId="1C32A5ED" w14:textId="77777777" w:rsidR="0015357E" w:rsidRPr="00196986" w:rsidRDefault="0015357E" w:rsidP="004E6829">
      <w:pPr>
        <w:pStyle w:val="ab"/>
        <w:spacing w:before="0" w:after="0" w:line="276" w:lineRule="auto"/>
        <w:ind w:firstLine="709"/>
      </w:pPr>
      <w:r w:rsidRPr="00196986">
        <w:t>Функциональные зоны - зоны, для которых документами территориального планирования определены границы и функциональное назначение.</w:t>
      </w:r>
    </w:p>
    <w:p w14:paraId="5E144066" w14:textId="77777777" w:rsidR="0015357E" w:rsidRPr="00196986" w:rsidRDefault="0015357E" w:rsidP="004E6829">
      <w:pPr>
        <w:pStyle w:val="ab"/>
        <w:spacing w:before="0" w:after="0" w:line="276" w:lineRule="auto"/>
        <w:ind w:firstLine="709"/>
      </w:pPr>
      <w:r w:rsidRPr="00196986">
        <w:rPr>
          <w:bCs/>
        </w:rPr>
        <w:t>Целевое назначение</w:t>
      </w:r>
      <w:r w:rsidRPr="00196986">
        <w:t xml:space="preserve"> -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14:paraId="49F777F3" w14:textId="77777777" w:rsidR="0015357E" w:rsidRPr="00196986" w:rsidRDefault="0015357E" w:rsidP="004E6829">
      <w:pPr>
        <w:pStyle w:val="ab"/>
        <w:spacing w:before="0" w:after="0" w:line="276" w:lineRule="auto"/>
        <w:ind w:firstLine="709"/>
      </w:pPr>
      <w:r w:rsidRPr="00196986">
        <w:rPr>
          <w:bCs/>
        </w:rPr>
        <w:t>Центр общественный</w:t>
      </w:r>
      <w:r w:rsidRPr="00196986">
        <w:t xml:space="preserve"> - комплекс учреждений и зданий общественного обслуживания населения в городе, жилом, промышленном районе.</w:t>
      </w:r>
    </w:p>
    <w:p w14:paraId="35C17886" w14:textId="77777777" w:rsidR="0015357E" w:rsidRPr="00196986" w:rsidRDefault="0015357E" w:rsidP="004E6829">
      <w:pPr>
        <w:pStyle w:val="ab"/>
        <w:spacing w:before="0" w:after="0" w:line="276" w:lineRule="auto"/>
        <w:ind w:firstLine="709"/>
      </w:pPr>
      <w:r w:rsidRPr="00196986">
        <w:t>Иные понятия, используемые в Нормативах, употребляются в значениях, соответствующих значениям, содержащимся в федеральном и региональном законодательстве.</w:t>
      </w:r>
    </w:p>
    <w:p w14:paraId="5A397EF3" w14:textId="77777777" w:rsidR="00317E1D" w:rsidRDefault="00317E1D" w:rsidP="00B14731">
      <w:pPr>
        <w:pStyle w:val="2"/>
        <w:sectPr w:rsidR="00317E1D">
          <w:pgSz w:w="11906" w:h="16838"/>
          <w:pgMar w:top="1134" w:right="850" w:bottom="1134" w:left="1701" w:header="708" w:footer="708" w:gutter="0"/>
          <w:cols w:space="708"/>
          <w:docGrid w:linePitch="360"/>
        </w:sectPr>
      </w:pPr>
    </w:p>
    <w:p w14:paraId="6AC81B0C" w14:textId="77777777" w:rsidR="0015357E" w:rsidRDefault="0015357E" w:rsidP="00B14731">
      <w:pPr>
        <w:pStyle w:val="2"/>
      </w:pPr>
      <w:r w:rsidRPr="0007434F">
        <w:lastRenderedPageBreak/>
        <w:t xml:space="preserve"> </w:t>
      </w:r>
      <w:bookmarkStart w:id="7" w:name="_Toc83039424"/>
      <w:r w:rsidRPr="0007434F">
        <w:t>Расчетные показатели, устанавливаемые для объектов местного значения городского поселения в области энергетики и инженерной инфраструктуры</w:t>
      </w:r>
      <w:bookmarkEnd w:id="7"/>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419"/>
        <w:gridCol w:w="12"/>
        <w:gridCol w:w="3664"/>
        <w:gridCol w:w="2525"/>
        <w:gridCol w:w="918"/>
        <w:gridCol w:w="617"/>
        <w:gridCol w:w="1255"/>
        <w:gridCol w:w="77"/>
        <w:gridCol w:w="27"/>
        <w:gridCol w:w="2283"/>
      </w:tblGrid>
      <w:tr w:rsidR="000A332B" w:rsidRPr="007C0DE5" w14:paraId="4674C495" w14:textId="77777777" w:rsidTr="00317E1D">
        <w:trPr>
          <w:trHeight w:val="20"/>
          <w:tblHeader/>
        </w:trPr>
        <w:tc>
          <w:tcPr>
            <w:tcW w:w="1147" w:type="pct"/>
            <w:gridSpan w:val="2"/>
            <w:tcBorders>
              <w:top w:val="single" w:sz="4" w:space="0" w:color="auto"/>
              <w:left w:val="single" w:sz="4" w:space="0" w:color="auto"/>
              <w:bottom w:val="single" w:sz="4" w:space="0" w:color="auto"/>
              <w:right w:val="single" w:sz="4" w:space="0" w:color="auto"/>
            </w:tcBorders>
            <w:vAlign w:val="center"/>
            <w:hideMark/>
          </w:tcPr>
          <w:p w14:paraId="19C29558"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Наименование вида объекта</w:t>
            </w:r>
          </w:p>
        </w:tc>
        <w:tc>
          <w:tcPr>
            <w:tcW w:w="1245" w:type="pct"/>
            <w:gridSpan w:val="2"/>
            <w:tcBorders>
              <w:top w:val="single" w:sz="4" w:space="0" w:color="auto"/>
              <w:left w:val="single" w:sz="4" w:space="0" w:color="auto"/>
              <w:bottom w:val="single" w:sz="4" w:space="0" w:color="auto"/>
              <w:right w:val="single" w:sz="4" w:space="0" w:color="auto"/>
            </w:tcBorders>
            <w:vAlign w:val="center"/>
            <w:hideMark/>
          </w:tcPr>
          <w:p w14:paraId="58E81FB8" w14:textId="77777777" w:rsidR="000A332B" w:rsidRPr="007C0DE5" w:rsidRDefault="000A332B" w:rsidP="007C0DE5">
            <w:pPr>
              <w:spacing w:after="0" w:line="240" w:lineRule="auto"/>
              <w:jc w:val="center"/>
              <w:rPr>
                <w:rFonts w:ascii="Times New Roman" w:hAnsi="Times New Roman" w:cs="Times New Roman"/>
              </w:rPr>
            </w:pPr>
            <w:r w:rsidRPr="007C0DE5">
              <w:rPr>
                <w:rFonts w:ascii="Times New Roman" w:hAnsi="Times New Roman" w:cs="Times New Roman"/>
              </w:rPr>
              <w:t>Наименование расчетного показателя, единица измерения</w:t>
            </w:r>
          </w:p>
        </w:tc>
        <w:tc>
          <w:tcPr>
            <w:tcW w:w="2608" w:type="pct"/>
            <w:gridSpan w:val="7"/>
            <w:tcBorders>
              <w:top w:val="single" w:sz="4" w:space="0" w:color="auto"/>
              <w:left w:val="single" w:sz="4" w:space="0" w:color="auto"/>
              <w:bottom w:val="single" w:sz="4" w:space="0" w:color="auto"/>
              <w:right w:val="single" w:sz="4" w:space="0" w:color="auto"/>
            </w:tcBorders>
            <w:vAlign w:val="center"/>
            <w:hideMark/>
          </w:tcPr>
          <w:p w14:paraId="5C15AC03"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eastAsia="Calibri" w:hAnsi="Times New Roman" w:cs="Times New Roman"/>
              </w:rPr>
              <w:t>Значение расчетного показателя</w:t>
            </w:r>
          </w:p>
        </w:tc>
      </w:tr>
      <w:tr w:rsidR="000A332B" w:rsidRPr="007C0DE5" w14:paraId="737C0814" w14:textId="77777777" w:rsidTr="000A332B">
        <w:trPr>
          <w:trHeight w:val="451"/>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08A66BA3"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Calibri" w:hAnsi="Times New Roman" w:cs="Times New Roman"/>
              </w:rPr>
              <w:t>Теплоснабжение</w:t>
            </w:r>
          </w:p>
        </w:tc>
      </w:tr>
      <w:tr w:rsidR="000A332B" w:rsidRPr="007C0DE5" w14:paraId="5C86C79A" w14:textId="77777777" w:rsidTr="00317E1D">
        <w:trPr>
          <w:trHeight w:val="270"/>
        </w:trPr>
        <w:tc>
          <w:tcPr>
            <w:tcW w:w="1151" w:type="pct"/>
            <w:gridSpan w:val="3"/>
            <w:vMerge w:val="restart"/>
            <w:tcBorders>
              <w:top w:val="single" w:sz="4" w:space="0" w:color="auto"/>
              <w:left w:val="single" w:sz="4" w:space="0" w:color="auto"/>
              <w:right w:val="single" w:sz="4" w:space="0" w:color="auto"/>
            </w:tcBorders>
            <w:vAlign w:val="center"/>
          </w:tcPr>
          <w:p w14:paraId="784EEC7C"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Источник тепловой энергии.</w:t>
            </w:r>
          </w:p>
          <w:p w14:paraId="06D34FC1"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Центральный тепловой пункт (ЦТП).</w:t>
            </w:r>
          </w:p>
          <w:p w14:paraId="73A75895"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Индивидуальный тепловой пункт (ИТП).</w:t>
            </w:r>
          </w:p>
          <w:p w14:paraId="75FE322E"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Тепловая перекачивающая насосная станция (ТПНС).</w:t>
            </w:r>
          </w:p>
          <w:p w14:paraId="33D7F7D6"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Теплопровод магистральный.</w:t>
            </w:r>
          </w:p>
          <w:p w14:paraId="7F4BA095"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Теплопровод распределительный (квартальный).</w:t>
            </w:r>
          </w:p>
        </w:tc>
        <w:tc>
          <w:tcPr>
            <w:tcW w:w="1241" w:type="pct"/>
            <w:vMerge w:val="restart"/>
            <w:tcBorders>
              <w:top w:val="single" w:sz="4" w:space="0" w:color="auto"/>
              <w:left w:val="single" w:sz="4" w:space="0" w:color="auto"/>
              <w:right w:val="single" w:sz="4" w:space="0" w:color="auto"/>
            </w:tcBorders>
            <w:vAlign w:val="center"/>
          </w:tcPr>
          <w:p w14:paraId="135C7E26" w14:textId="77777777" w:rsidR="000A332B" w:rsidRPr="007C0DE5" w:rsidRDefault="000A332B" w:rsidP="000A332B">
            <w:pPr>
              <w:pStyle w:val="100"/>
              <w:rPr>
                <w:sz w:val="22"/>
                <w:szCs w:val="22"/>
                <w:lang w:eastAsia="en-US"/>
              </w:rPr>
            </w:pPr>
            <w:r w:rsidRPr="007C0DE5">
              <w:rPr>
                <w:sz w:val="22"/>
                <w:szCs w:val="22"/>
                <w:lang w:eastAsia="en-US"/>
              </w:rPr>
              <w:t>Удельные расходы тепла на отопление жилых зданий, ккал/ч на 1 кв. м общей площади здания по этажности</w:t>
            </w: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5E6041C2"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hAnsi="Times New Roman" w:cs="Times New Roman"/>
              </w:rPr>
              <w:t>Этажность</w:t>
            </w:r>
          </w:p>
        </w:tc>
        <w:tc>
          <w:tcPr>
            <w:tcW w:w="1442" w:type="pct"/>
            <w:gridSpan w:val="5"/>
            <w:tcBorders>
              <w:top w:val="single" w:sz="4" w:space="0" w:color="auto"/>
              <w:left w:val="single" w:sz="4" w:space="0" w:color="auto"/>
              <w:bottom w:val="single" w:sz="4" w:space="0" w:color="auto"/>
              <w:right w:val="single" w:sz="4" w:space="0" w:color="auto"/>
            </w:tcBorders>
            <w:vAlign w:val="center"/>
          </w:tcPr>
          <w:p w14:paraId="2DC79408"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hAnsi="Times New Roman" w:cs="Times New Roman"/>
              </w:rPr>
              <w:t>Расчетный показатель</w:t>
            </w:r>
          </w:p>
        </w:tc>
      </w:tr>
      <w:tr w:rsidR="000A332B" w:rsidRPr="007C0DE5" w14:paraId="679356FB" w14:textId="77777777" w:rsidTr="00317E1D">
        <w:trPr>
          <w:trHeight w:val="20"/>
        </w:trPr>
        <w:tc>
          <w:tcPr>
            <w:tcW w:w="1151" w:type="pct"/>
            <w:gridSpan w:val="3"/>
            <w:vMerge/>
            <w:tcBorders>
              <w:left w:val="single" w:sz="4" w:space="0" w:color="auto"/>
              <w:right w:val="single" w:sz="4" w:space="0" w:color="auto"/>
            </w:tcBorders>
            <w:vAlign w:val="center"/>
          </w:tcPr>
          <w:p w14:paraId="39A450D6"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6FBDFF2D"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66F34E97"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1</w:t>
            </w:r>
          </w:p>
        </w:tc>
        <w:tc>
          <w:tcPr>
            <w:tcW w:w="1442" w:type="pct"/>
            <w:gridSpan w:val="5"/>
            <w:tcBorders>
              <w:top w:val="single" w:sz="4" w:space="0" w:color="auto"/>
              <w:left w:val="single" w:sz="4" w:space="0" w:color="auto"/>
              <w:bottom w:val="single" w:sz="4" w:space="0" w:color="auto"/>
              <w:right w:val="single" w:sz="4" w:space="0" w:color="auto"/>
            </w:tcBorders>
            <w:vAlign w:val="bottom"/>
          </w:tcPr>
          <w:p w14:paraId="1F1AF0C4"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60,5</w:t>
            </w:r>
          </w:p>
        </w:tc>
      </w:tr>
      <w:tr w:rsidR="000A332B" w:rsidRPr="007C0DE5" w14:paraId="0A2D4BBD" w14:textId="77777777" w:rsidTr="00317E1D">
        <w:trPr>
          <w:trHeight w:val="20"/>
        </w:trPr>
        <w:tc>
          <w:tcPr>
            <w:tcW w:w="1151" w:type="pct"/>
            <w:gridSpan w:val="3"/>
            <w:vMerge/>
            <w:tcBorders>
              <w:left w:val="single" w:sz="4" w:space="0" w:color="auto"/>
              <w:right w:val="single" w:sz="4" w:space="0" w:color="auto"/>
            </w:tcBorders>
            <w:vAlign w:val="center"/>
          </w:tcPr>
          <w:p w14:paraId="1A7CDBD7"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430A75DC"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03585FF4"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2</w:t>
            </w:r>
          </w:p>
        </w:tc>
        <w:tc>
          <w:tcPr>
            <w:tcW w:w="1442" w:type="pct"/>
            <w:gridSpan w:val="5"/>
            <w:tcBorders>
              <w:top w:val="single" w:sz="4" w:space="0" w:color="auto"/>
              <w:left w:val="single" w:sz="4" w:space="0" w:color="auto"/>
              <w:bottom w:val="single" w:sz="4" w:space="0" w:color="auto"/>
              <w:right w:val="single" w:sz="4" w:space="0" w:color="auto"/>
            </w:tcBorders>
            <w:vAlign w:val="bottom"/>
          </w:tcPr>
          <w:p w14:paraId="7065BDBF"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56,2</w:t>
            </w:r>
          </w:p>
        </w:tc>
      </w:tr>
      <w:tr w:rsidR="000A332B" w:rsidRPr="007C0DE5" w14:paraId="1FA3BE1C" w14:textId="77777777" w:rsidTr="00317E1D">
        <w:trPr>
          <w:trHeight w:val="20"/>
        </w:trPr>
        <w:tc>
          <w:tcPr>
            <w:tcW w:w="1151" w:type="pct"/>
            <w:gridSpan w:val="3"/>
            <w:vMerge/>
            <w:tcBorders>
              <w:left w:val="single" w:sz="4" w:space="0" w:color="auto"/>
              <w:right w:val="single" w:sz="4" w:space="0" w:color="auto"/>
            </w:tcBorders>
            <w:vAlign w:val="center"/>
          </w:tcPr>
          <w:p w14:paraId="06BF552D"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753345B5"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4B0630F5"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3</w:t>
            </w:r>
          </w:p>
        </w:tc>
        <w:tc>
          <w:tcPr>
            <w:tcW w:w="1442" w:type="pct"/>
            <w:gridSpan w:val="5"/>
            <w:tcBorders>
              <w:top w:val="single" w:sz="4" w:space="0" w:color="auto"/>
              <w:left w:val="single" w:sz="4" w:space="0" w:color="auto"/>
              <w:bottom w:val="single" w:sz="4" w:space="0" w:color="auto"/>
              <w:right w:val="single" w:sz="4" w:space="0" w:color="auto"/>
            </w:tcBorders>
            <w:vAlign w:val="bottom"/>
          </w:tcPr>
          <w:p w14:paraId="4790F8C0"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51,9</w:t>
            </w:r>
          </w:p>
        </w:tc>
      </w:tr>
      <w:tr w:rsidR="000A332B" w:rsidRPr="007C0DE5" w14:paraId="1D256C88" w14:textId="77777777" w:rsidTr="00317E1D">
        <w:trPr>
          <w:trHeight w:val="20"/>
        </w:trPr>
        <w:tc>
          <w:tcPr>
            <w:tcW w:w="1151" w:type="pct"/>
            <w:gridSpan w:val="3"/>
            <w:vMerge/>
            <w:tcBorders>
              <w:left w:val="single" w:sz="4" w:space="0" w:color="auto"/>
              <w:right w:val="single" w:sz="4" w:space="0" w:color="auto"/>
            </w:tcBorders>
            <w:vAlign w:val="center"/>
          </w:tcPr>
          <w:p w14:paraId="67C10246"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728129EB"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60320B30"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4, 5</w:t>
            </w:r>
          </w:p>
        </w:tc>
        <w:tc>
          <w:tcPr>
            <w:tcW w:w="1442" w:type="pct"/>
            <w:gridSpan w:val="5"/>
            <w:tcBorders>
              <w:top w:val="single" w:sz="4" w:space="0" w:color="auto"/>
              <w:left w:val="single" w:sz="4" w:space="0" w:color="auto"/>
              <w:bottom w:val="single" w:sz="4" w:space="0" w:color="auto"/>
              <w:right w:val="single" w:sz="4" w:space="0" w:color="auto"/>
            </w:tcBorders>
            <w:vAlign w:val="bottom"/>
          </w:tcPr>
          <w:p w14:paraId="7AE42326"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50,5</w:t>
            </w:r>
          </w:p>
        </w:tc>
      </w:tr>
      <w:tr w:rsidR="000A332B" w:rsidRPr="007C0DE5" w14:paraId="0B827B12" w14:textId="77777777" w:rsidTr="00317E1D">
        <w:trPr>
          <w:trHeight w:val="20"/>
        </w:trPr>
        <w:tc>
          <w:tcPr>
            <w:tcW w:w="1151" w:type="pct"/>
            <w:gridSpan w:val="3"/>
            <w:vMerge/>
            <w:tcBorders>
              <w:left w:val="single" w:sz="4" w:space="0" w:color="auto"/>
              <w:right w:val="single" w:sz="4" w:space="0" w:color="auto"/>
            </w:tcBorders>
            <w:vAlign w:val="center"/>
          </w:tcPr>
          <w:p w14:paraId="3FC15D78"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val="restart"/>
            <w:tcBorders>
              <w:left w:val="single" w:sz="4" w:space="0" w:color="auto"/>
              <w:right w:val="single" w:sz="4" w:space="0" w:color="auto"/>
            </w:tcBorders>
            <w:vAlign w:val="center"/>
          </w:tcPr>
          <w:p w14:paraId="782BAA0B" w14:textId="77777777" w:rsidR="000A332B" w:rsidRPr="007C0DE5" w:rsidRDefault="000A332B" w:rsidP="000A332B">
            <w:pPr>
              <w:pStyle w:val="100"/>
              <w:rPr>
                <w:sz w:val="22"/>
                <w:szCs w:val="22"/>
                <w:lang w:eastAsia="en-US"/>
              </w:rPr>
            </w:pPr>
            <w:r w:rsidRPr="007C0DE5">
              <w:rPr>
                <w:sz w:val="22"/>
                <w:szCs w:val="22"/>
                <w:lang w:eastAsia="en-US"/>
              </w:rPr>
              <w:t>Удельные расходы тепла на отопление административных и общественных зданий, ккал/ч на 1 кв. м общей площади здания</w:t>
            </w: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3E2765F3"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hAnsi="Times New Roman" w:cs="Times New Roman"/>
              </w:rPr>
              <w:t>Этажность</w:t>
            </w:r>
          </w:p>
        </w:tc>
        <w:tc>
          <w:tcPr>
            <w:tcW w:w="1442" w:type="pct"/>
            <w:gridSpan w:val="5"/>
            <w:tcBorders>
              <w:top w:val="single" w:sz="4" w:space="0" w:color="auto"/>
              <w:left w:val="single" w:sz="4" w:space="0" w:color="auto"/>
              <w:bottom w:val="single" w:sz="4" w:space="0" w:color="auto"/>
              <w:right w:val="single" w:sz="4" w:space="0" w:color="auto"/>
            </w:tcBorders>
            <w:vAlign w:val="center"/>
          </w:tcPr>
          <w:p w14:paraId="087F0228"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hAnsi="Times New Roman" w:cs="Times New Roman"/>
              </w:rPr>
              <w:t>Расчетный показатель</w:t>
            </w:r>
          </w:p>
        </w:tc>
      </w:tr>
      <w:tr w:rsidR="000A332B" w:rsidRPr="007C0DE5" w14:paraId="1011F30E" w14:textId="77777777" w:rsidTr="00317E1D">
        <w:trPr>
          <w:trHeight w:val="20"/>
        </w:trPr>
        <w:tc>
          <w:tcPr>
            <w:tcW w:w="1151" w:type="pct"/>
            <w:gridSpan w:val="3"/>
            <w:vMerge/>
            <w:tcBorders>
              <w:left w:val="single" w:sz="4" w:space="0" w:color="auto"/>
              <w:right w:val="single" w:sz="4" w:space="0" w:color="auto"/>
            </w:tcBorders>
            <w:vAlign w:val="center"/>
          </w:tcPr>
          <w:p w14:paraId="27B82068"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5DBFF877"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28ABE066"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1</w:t>
            </w:r>
          </w:p>
        </w:tc>
        <w:tc>
          <w:tcPr>
            <w:tcW w:w="1442" w:type="pct"/>
            <w:gridSpan w:val="5"/>
            <w:tcBorders>
              <w:top w:val="single" w:sz="4" w:space="0" w:color="auto"/>
              <w:left w:val="single" w:sz="4" w:space="0" w:color="auto"/>
              <w:bottom w:val="single" w:sz="4" w:space="0" w:color="auto"/>
              <w:right w:val="single" w:sz="4" w:space="0" w:color="auto"/>
            </w:tcBorders>
            <w:vAlign w:val="bottom"/>
          </w:tcPr>
          <w:p w14:paraId="64CC637F"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90,7</w:t>
            </w:r>
          </w:p>
        </w:tc>
      </w:tr>
      <w:tr w:rsidR="000A332B" w:rsidRPr="007C0DE5" w14:paraId="38285FE4" w14:textId="77777777" w:rsidTr="00317E1D">
        <w:trPr>
          <w:trHeight w:val="20"/>
        </w:trPr>
        <w:tc>
          <w:tcPr>
            <w:tcW w:w="1151" w:type="pct"/>
            <w:gridSpan w:val="3"/>
            <w:vMerge/>
            <w:tcBorders>
              <w:left w:val="single" w:sz="4" w:space="0" w:color="auto"/>
              <w:right w:val="single" w:sz="4" w:space="0" w:color="auto"/>
            </w:tcBorders>
            <w:vAlign w:val="center"/>
          </w:tcPr>
          <w:p w14:paraId="1BA6137D"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4D466D1D"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21D4CF0C"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2</w:t>
            </w:r>
          </w:p>
        </w:tc>
        <w:tc>
          <w:tcPr>
            <w:tcW w:w="1442" w:type="pct"/>
            <w:gridSpan w:val="5"/>
            <w:tcBorders>
              <w:top w:val="single" w:sz="4" w:space="0" w:color="auto"/>
              <w:left w:val="single" w:sz="4" w:space="0" w:color="auto"/>
              <w:bottom w:val="single" w:sz="4" w:space="0" w:color="auto"/>
              <w:right w:val="single" w:sz="4" w:space="0" w:color="auto"/>
            </w:tcBorders>
            <w:vAlign w:val="bottom"/>
          </w:tcPr>
          <w:p w14:paraId="7C17CD35"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87,9</w:t>
            </w:r>
          </w:p>
        </w:tc>
      </w:tr>
      <w:tr w:rsidR="000A332B" w:rsidRPr="007C0DE5" w14:paraId="22F61809" w14:textId="77777777" w:rsidTr="00317E1D">
        <w:trPr>
          <w:trHeight w:val="20"/>
        </w:trPr>
        <w:tc>
          <w:tcPr>
            <w:tcW w:w="1151" w:type="pct"/>
            <w:gridSpan w:val="3"/>
            <w:vMerge/>
            <w:tcBorders>
              <w:left w:val="single" w:sz="4" w:space="0" w:color="auto"/>
              <w:right w:val="single" w:sz="4" w:space="0" w:color="auto"/>
            </w:tcBorders>
            <w:vAlign w:val="center"/>
          </w:tcPr>
          <w:p w14:paraId="7FF38E8F"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3DB0F0E5"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48165F3A"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3</w:t>
            </w:r>
          </w:p>
        </w:tc>
        <w:tc>
          <w:tcPr>
            <w:tcW w:w="1442" w:type="pct"/>
            <w:gridSpan w:val="5"/>
            <w:tcBorders>
              <w:top w:val="single" w:sz="4" w:space="0" w:color="auto"/>
              <w:left w:val="single" w:sz="4" w:space="0" w:color="auto"/>
              <w:bottom w:val="single" w:sz="4" w:space="0" w:color="auto"/>
              <w:right w:val="single" w:sz="4" w:space="0" w:color="auto"/>
            </w:tcBorders>
            <w:vAlign w:val="bottom"/>
          </w:tcPr>
          <w:p w14:paraId="1D500C57"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86,4</w:t>
            </w:r>
          </w:p>
        </w:tc>
      </w:tr>
      <w:tr w:rsidR="000A332B" w:rsidRPr="007C0DE5" w14:paraId="614AF0C1" w14:textId="77777777" w:rsidTr="00317E1D">
        <w:trPr>
          <w:trHeight w:val="20"/>
        </w:trPr>
        <w:tc>
          <w:tcPr>
            <w:tcW w:w="1151" w:type="pct"/>
            <w:gridSpan w:val="3"/>
            <w:vMerge/>
            <w:tcBorders>
              <w:left w:val="single" w:sz="4" w:space="0" w:color="auto"/>
              <w:right w:val="single" w:sz="4" w:space="0" w:color="auto"/>
            </w:tcBorders>
            <w:vAlign w:val="center"/>
          </w:tcPr>
          <w:p w14:paraId="5604CE1C"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1163F4E5"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right w:val="single" w:sz="4" w:space="0" w:color="auto"/>
            </w:tcBorders>
            <w:vAlign w:val="center"/>
          </w:tcPr>
          <w:p w14:paraId="42B6BE2C"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4,5</w:t>
            </w:r>
          </w:p>
        </w:tc>
        <w:tc>
          <w:tcPr>
            <w:tcW w:w="1442" w:type="pct"/>
            <w:gridSpan w:val="5"/>
            <w:tcBorders>
              <w:top w:val="single" w:sz="4" w:space="0" w:color="auto"/>
              <w:left w:val="single" w:sz="4" w:space="0" w:color="auto"/>
              <w:right w:val="single" w:sz="4" w:space="0" w:color="auto"/>
            </w:tcBorders>
            <w:vAlign w:val="bottom"/>
          </w:tcPr>
          <w:p w14:paraId="77AA74AC"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77,9</w:t>
            </w:r>
          </w:p>
        </w:tc>
      </w:tr>
      <w:tr w:rsidR="000A332B" w:rsidRPr="007C0DE5" w14:paraId="181D09C8" w14:textId="77777777" w:rsidTr="00317E1D">
        <w:trPr>
          <w:trHeight w:val="20"/>
        </w:trPr>
        <w:tc>
          <w:tcPr>
            <w:tcW w:w="1151" w:type="pct"/>
            <w:gridSpan w:val="3"/>
            <w:vMerge/>
            <w:tcBorders>
              <w:left w:val="single" w:sz="4" w:space="0" w:color="auto"/>
              <w:right w:val="single" w:sz="4" w:space="0" w:color="auto"/>
            </w:tcBorders>
            <w:vAlign w:val="center"/>
          </w:tcPr>
          <w:p w14:paraId="13030923"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val="restart"/>
            <w:tcBorders>
              <w:left w:val="single" w:sz="4" w:space="0" w:color="auto"/>
              <w:right w:val="single" w:sz="4" w:space="0" w:color="auto"/>
            </w:tcBorders>
            <w:vAlign w:val="center"/>
          </w:tcPr>
          <w:p w14:paraId="76824234" w14:textId="77777777" w:rsidR="000A332B" w:rsidRPr="007C0DE5" w:rsidRDefault="000A332B" w:rsidP="000A332B">
            <w:pPr>
              <w:pStyle w:val="100"/>
              <w:rPr>
                <w:sz w:val="22"/>
                <w:szCs w:val="22"/>
                <w:lang w:eastAsia="en-US"/>
              </w:rPr>
            </w:pPr>
            <w:r w:rsidRPr="007C0DE5">
              <w:rPr>
                <w:sz w:val="22"/>
                <w:szCs w:val="22"/>
                <w:lang w:eastAsia="en-US"/>
              </w:rPr>
              <w:t>Размер земельного участка в зависимости от теплопроизводительности источника тепловой энергии (котельной), га</w:t>
            </w: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7E32B175"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Теплопроизводительность котельных, Гкал/ч (МВт)</w:t>
            </w:r>
          </w:p>
        </w:tc>
        <w:tc>
          <w:tcPr>
            <w:tcW w:w="660" w:type="pct"/>
            <w:gridSpan w:val="3"/>
            <w:tcBorders>
              <w:top w:val="single" w:sz="4" w:space="0" w:color="auto"/>
              <w:left w:val="single" w:sz="4" w:space="0" w:color="auto"/>
              <w:bottom w:val="single" w:sz="4" w:space="0" w:color="auto"/>
              <w:right w:val="single" w:sz="4" w:space="0" w:color="auto"/>
            </w:tcBorders>
            <w:vAlign w:val="center"/>
          </w:tcPr>
          <w:p w14:paraId="79CEDD58"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на твердом топливе</w:t>
            </w: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100E8550"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на газомазутном топливе</w:t>
            </w:r>
          </w:p>
        </w:tc>
      </w:tr>
      <w:tr w:rsidR="000A332B" w:rsidRPr="007C0DE5" w14:paraId="3F84DFB6" w14:textId="77777777" w:rsidTr="00317E1D">
        <w:trPr>
          <w:trHeight w:val="20"/>
        </w:trPr>
        <w:tc>
          <w:tcPr>
            <w:tcW w:w="1151" w:type="pct"/>
            <w:gridSpan w:val="3"/>
            <w:vMerge/>
            <w:tcBorders>
              <w:left w:val="single" w:sz="4" w:space="0" w:color="auto"/>
              <w:right w:val="single" w:sz="4" w:space="0" w:color="auto"/>
            </w:tcBorders>
            <w:vAlign w:val="center"/>
          </w:tcPr>
          <w:p w14:paraId="2D0D0E95"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68F52432"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1F7A899A" w14:textId="77777777" w:rsidR="000A332B" w:rsidRPr="007C0DE5" w:rsidRDefault="000A332B" w:rsidP="000A332B">
            <w:pPr>
              <w:spacing w:after="0" w:line="240" w:lineRule="auto"/>
              <w:rPr>
                <w:rFonts w:ascii="Times New Roman" w:eastAsia="Calibri" w:hAnsi="Times New Roman" w:cs="Times New Roman"/>
              </w:rPr>
            </w:pPr>
            <w:r w:rsidRPr="007C0DE5">
              <w:rPr>
                <w:rFonts w:ascii="Times New Roman" w:eastAsiaTheme="minorEastAsia" w:hAnsi="Times New Roman" w:cs="Times New Roman"/>
              </w:rPr>
              <w:t>до 5</w:t>
            </w:r>
          </w:p>
        </w:tc>
        <w:tc>
          <w:tcPr>
            <w:tcW w:w="660" w:type="pct"/>
            <w:gridSpan w:val="3"/>
            <w:tcBorders>
              <w:top w:val="single" w:sz="4" w:space="0" w:color="auto"/>
              <w:left w:val="single" w:sz="4" w:space="0" w:color="auto"/>
              <w:bottom w:val="single" w:sz="4" w:space="0" w:color="auto"/>
              <w:right w:val="single" w:sz="4" w:space="0" w:color="auto"/>
            </w:tcBorders>
            <w:vAlign w:val="center"/>
          </w:tcPr>
          <w:p w14:paraId="3AFDA0F4"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0,7</w:t>
            </w: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2F147979"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0,7</w:t>
            </w:r>
          </w:p>
        </w:tc>
      </w:tr>
      <w:tr w:rsidR="000A332B" w:rsidRPr="007C0DE5" w14:paraId="4E30DFAC" w14:textId="77777777" w:rsidTr="00317E1D">
        <w:trPr>
          <w:trHeight w:val="20"/>
        </w:trPr>
        <w:tc>
          <w:tcPr>
            <w:tcW w:w="1151" w:type="pct"/>
            <w:gridSpan w:val="3"/>
            <w:vMerge/>
            <w:tcBorders>
              <w:left w:val="single" w:sz="4" w:space="0" w:color="auto"/>
              <w:right w:val="single" w:sz="4" w:space="0" w:color="auto"/>
            </w:tcBorders>
            <w:vAlign w:val="center"/>
          </w:tcPr>
          <w:p w14:paraId="67873144"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4879E9F9"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0811E15C" w14:textId="77777777" w:rsidR="000A332B" w:rsidRPr="007C0DE5" w:rsidRDefault="000A332B" w:rsidP="000A332B">
            <w:pPr>
              <w:spacing w:after="0" w:line="240" w:lineRule="auto"/>
              <w:rPr>
                <w:rFonts w:ascii="Times New Roman" w:eastAsiaTheme="minorEastAsia" w:hAnsi="Times New Roman" w:cs="Times New Roman"/>
              </w:rPr>
            </w:pPr>
            <w:r w:rsidRPr="007C0DE5">
              <w:rPr>
                <w:rFonts w:ascii="Times New Roman" w:eastAsiaTheme="minorEastAsia" w:hAnsi="Times New Roman" w:cs="Times New Roman"/>
              </w:rPr>
              <w:t>от 5 до 10</w:t>
            </w:r>
          </w:p>
          <w:p w14:paraId="30FF291D" w14:textId="77777777" w:rsidR="000A332B" w:rsidRPr="007C0DE5" w:rsidRDefault="000A332B" w:rsidP="000A332B">
            <w:pPr>
              <w:spacing w:after="0" w:line="240" w:lineRule="auto"/>
              <w:rPr>
                <w:rFonts w:ascii="Times New Roman" w:eastAsia="Calibri" w:hAnsi="Times New Roman" w:cs="Times New Roman"/>
              </w:rPr>
            </w:pPr>
            <w:r w:rsidRPr="007C0DE5">
              <w:rPr>
                <w:rFonts w:ascii="Times New Roman" w:eastAsiaTheme="minorEastAsia" w:hAnsi="Times New Roman" w:cs="Times New Roman"/>
              </w:rPr>
              <w:t>(от 6 до 12)</w:t>
            </w:r>
          </w:p>
        </w:tc>
        <w:tc>
          <w:tcPr>
            <w:tcW w:w="660" w:type="pct"/>
            <w:gridSpan w:val="3"/>
            <w:tcBorders>
              <w:top w:val="single" w:sz="4" w:space="0" w:color="auto"/>
              <w:left w:val="single" w:sz="4" w:space="0" w:color="auto"/>
              <w:bottom w:val="single" w:sz="4" w:space="0" w:color="auto"/>
              <w:right w:val="single" w:sz="4" w:space="0" w:color="auto"/>
            </w:tcBorders>
            <w:vAlign w:val="center"/>
          </w:tcPr>
          <w:p w14:paraId="47D91B32"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1,0</w:t>
            </w: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6EF528F3"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1,0</w:t>
            </w:r>
          </w:p>
        </w:tc>
      </w:tr>
      <w:tr w:rsidR="000A332B" w:rsidRPr="007C0DE5" w14:paraId="36E97ACC" w14:textId="77777777" w:rsidTr="00317E1D">
        <w:trPr>
          <w:trHeight w:val="20"/>
        </w:trPr>
        <w:tc>
          <w:tcPr>
            <w:tcW w:w="1151" w:type="pct"/>
            <w:gridSpan w:val="3"/>
            <w:vMerge/>
            <w:tcBorders>
              <w:left w:val="single" w:sz="4" w:space="0" w:color="auto"/>
              <w:right w:val="single" w:sz="4" w:space="0" w:color="auto"/>
            </w:tcBorders>
            <w:vAlign w:val="center"/>
          </w:tcPr>
          <w:p w14:paraId="4401AAD1"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0F02EBE5"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7E206D1B" w14:textId="77777777" w:rsidR="000A332B" w:rsidRPr="007C0DE5" w:rsidRDefault="000A332B" w:rsidP="000A332B">
            <w:pPr>
              <w:spacing w:after="0" w:line="240" w:lineRule="auto"/>
              <w:rPr>
                <w:rFonts w:ascii="Times New Roman" w:eastAsiaTheme="minorEastAsia" w:hAnsi="Times New Roman" w:cs="Times New Roman"/>
              </w:rPr>
            </w:pPr>
            <w:r w:rsidRPr="007C0DE5">
              <w:rPr>
                <w:rFonts w:ascii="Times New Roman" w:eastAsiaTheme="minorEastAsia" w:hAnsi="Times New Roman" w:cs="Times New Roman"/>
              </w:rPr>
              <w:t>св. 10 до 50</w:t>
            </w:r>
          </w:p>
          <w:p w14:paraId="3D069880" w14:textId="77777777" w:rsidR="000A332B" w:rsidRPr="007C0DE5" w:rsidRDefault="000A332B" w:rsidP="000A332B">
            <w:pPr>
              <w:spacing w:after="0" w:line="240" w:lineRule="auto"/>
              <w:rPr>
                <w:rFonts w:ascii="Times New Roman" w:eastAsia="Calibri" w:hAnsi="Times New Roman" w:cs="Times New Roman"/>
              </w:rPr>
            </w:pPr>
            <w:r w:rsidRPr="007C0DE5">
              <w:rPr>
                <w:rFonts w:ascii="Times New Roman" w:eastAsiaTheme="minorEastAsia" w:hAnsi="Times New Roman" w:cs="Times New Roman"/>
              </w:rPr>
              <w:t>(св. 12 до 58)</w:t>
            </w:r>
          </w:p>
        </w:tc>
        <w:tc>
          <w:tcPr>
            <w:tcW w:w="660" w:type="pct"/>
            <w:gridSpan w:val="3"/>
            <w:tcBorders>
              <w:top w:val="single" w:sz="4" w:space="0" w:color="auto"/>
              <w:left w:val="single" w:sz="4" w:space="0" w:color="auto"/>
              <w:bottom w:val="single" w:sz="4" w:space="0" w:color="auto"/>
              <w:right w:val="single" w:sz="4" w:space="0" w:color="auto"/>
            </w:tcBorders>
            <w:vAlign w:val="center"/>
          </w:tcPr>
          <w:p w14:paraId="41152B5C"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2,0</w:t>
            </w: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642D3F7D"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Theme="minorEastAsia" w:hAnsi="Times New Roman" w:cs="Times New Roman"/>
              </w:rPr>
              <w:t>1,5</w:t>
            </w:r>
          </w:p>
        </w:tc>
      </w:tr>
      <w:tr w:rsidR="000A332B" w:rsidRPr="007C0DE5" w14:paraId="45E62230" w14:textId="77777777" w:rsidTr="00317E1D">
        <w:trPr>
          <w:trHeight w:val="20"/>
        </w:trPr>
        <w:tc>
          <w:tcPr>
            <w:tcW w:w="1151" w:type="pct"/>
            <w:gridSpan w:val="3"/>
            <w:vMerge/>
            <w:tcBorders>
              <w:left w:val="single" w:sz="4" w:space="0" w:color="auto"/>
              <w:right w:val="single" w:sz="4" w:space="0" w:color="auto"/>
            </w:tcBorders>
            <w:vAlign w:val="center"/>
          </w:tcPr>
          <w:p w14:paraId="3618BC87"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6E054767"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5B913BBE" w14:textId="77777777" w:rsidR="000A332B" w:rsidRPr="007C0DE5" w:rsidRDefault="000A332B" w:rsidP="000A332B">
            <w:pPr>
              <w:spacing w:after="0" w:line="240" w:lineRule="auto"/>
              <w:rPr>
                <w:rFonts w:ascii="Times New Roman" w:eastAsiaTheme="minorEastAsia" w:hAnsi="Times New Roman" w:cs="Times New Roman"/>
              </w:rPr>
            </w:pPr>
            <w:r w:rsidRPr="007C0DE5">
              <w:rPr>
                <w:rFonts w:ascii="Times New Roman" w:eastAsiaTheme="minorEastAsia" w:hAnsi="Times New Roman" w:cs="Times New Roman"/>
              </w:rPr>
              <w:t xml:space="preserve">св. 50 до 100 </w:t>
            </w:r>
          </w:p>
          <w:p w14:paraId="6DADD5A4" w14:textId="77777777" w:rsidR="000A332B" w:rsidRPr="007C0DE5" w:rsidRDefault="000A332B" w:rsidP="000A332B">
            <w:pPr>
              <w:spacing w:after="0" w:line="240" w:lineRule="auto"/>
              <w:rPr>
                <w:rFonts w:ascii="Times New Roman" w:eastAsiaTheme="minorEastAsia" w:hAnsi="Times New Roman" w:cs="Times New Roman"/>
              </w:rPr>
            </w:pPr>
            <w:r w:rsidRPr="007C0DE5">
              <w:rPr>
                <w:rFonts w:ascii="Times New Roman" w:eastAsiaTheme="minorEastAsia" w:hAnsi="Times New Roman" w:cs="Times New Roman"/>
              </w:rPr>
              <w:t>(св. 58 до 116)</w:t>
            </w:r>
          </w:p>
        </w:tc>
        <w:tc>
          <w:tcPr>
            <w:tcW w:w="660" w:type="pct"/>
            <w:gridSpan w:val="3"/>
            <w:tcBorders>
              <w:top w:val="single" w:sz="4" w:space="0" w:color="auto"/>
              <w:left w:val="single" w:sz="4" w:space="0" w:color="auto"/>
              <w:bottom w:val="single" w:sz="4" w:space="0" w:color="auto"/>
              <w:right w:val="single" w:sz="4" w:space="0" w:color="auto"/>
            </w:tcBorders>
            <w:vAlign w:val="center"/>
          </w:tcPr>
          <w:p w14:paraId="40E9EAD1" w14:textId="77777777" w:rsidR="000A332B" w:rsidRPr="007C0DE5" w:rsidRDefault="000A332B" w:rsidP="000A332B">
            <w:pPr>
              <w:spacing w:after="0" w:line="240" w:lineRule="auto"/>
              <w:jc w:val="center"/>
              <w:rPr>
                <w:rFonts w:ascii="Times New Roman" w:eastAsiaTheme="minorEastAsia" w:hAnsi="Times New Roman" w:cs="Times New Roman"/>
              </w:rPr>
            </w:pPr>
            <w:r w:rsidRPr="007C0DE5">
              <w:rPr>
                <w:rFonts w:ascii="Times New Roman" w:eastAsiaTheme="minorEastAsia" w:hAnsi="Times New Roman" w:cs="Times New Roman"/>
              </w:rPr>
              <w:t>3,0</w:t>
            </w: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68E21FAD" w14:textId="77777777" w:rsidR="000A332B" w:rsidRPr="007C0DE5" w:rsidRDefault="000A332B" w:rsidP="000A332B">
            <w:pPr>
              <w:spacing w:after="0" w:line="240" w:lineRule="auto"/>
              <w:jc w:val="center"/>
              <w:rPr>
                <w:rFonts w:ascii="Times New Roman" w:eastAsiaTheme="minorEastAsia" w:hAnsi="Times New Roman" w:cs="Times New Roman"/>
              </w:rPr>
            </w:pPr>
            <w:r w:rsidRPr="007C0DE5">
              <w:rPr>
                <w:rFonts w:ascii="Times New Roman" w:eastAsiaTheme="minorEastAsia" w:hAnsi="Times New Roman" w:cs="Times New Roman"/>
              </w:rPr>
              <w:t>2,5</w:t>
            </w:r>
          </w:p>
        </w:tc>
      </w:tr>
      <w:tr w:rsidR="000A332B" w:rsidRPr="007C0DE5" w14:paraId="7BD22AB2" w14:textId="77777777" w:rsidTr="00317E1D">
        <w:trPr>
          <w:trHeight w:val="20"/>
        </w:trPr>
        <w:tc>
          <w:tcPr>
            <w:tcW w:w="1151" w:type="pct"/>
            <w:gridSpan w:val="3"/>
            <w:vMerge/>
            <w:tcBorders>
              <w:left w:val="single" w:sz="4" w:space="0" w:color="auto"/>
              <w:right w:val="single" w:sz="4" w:space="0" w:color="auto"/>
            </w:tcBorders>
            <w:vAlign w:val="center"/>
          </w:tcPr>
          <w:p w14:paraId="28BA6C52"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right w:val="single" w:sz="4" w:space="0" w:color="auto"/>
            </w:tcBorders>
            <w:vAlign w:val="center"/>
          </w:tcPr>
          <w:p w14:paraId="12DA5A50"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5DC75E57" w14:textId="77777777" w:rsidR="000A332B" w:rsidRPr="007C0DE5" w:rsidRDefault="000A332B" w:rsidP="000A332B">
            <w:pPr>
              <w:spacing w:after="0" w:line="240" w:lineRule="auto"/>
              <w:rPr>
                <w:rFonts w:ascii="Times New Roman" w:eastAsiaTheme="minorEastAsia" w:hAnsi="Times New Roman" w:cs="Times New Roman"/>
              </w:rPr>
            </w:pPr>
            <w:r w:rsidRPr="007C0DE5">
              <w:rPr>
                <w:rFonts w:ascii="Times New Roman" w:eastAsiaTheme="minorEastAsia" w:hAnsi="Times New Roman" w:cs="Times New Roman"/>
              </w:rPr>
              <w:t>св. 100 до 200</w:t>
            </w:r>
          </w:p>
          <w:p w14:paraId="447B210C" w14:textId="77777777" w:rsidR="000A332B" w:rsidRPr="007C0DE5" w:rsidRDefault="000A332B" w:rsidP="000A332B">
            <w:pPr>
              <w:spacing w:after="0" w:line="240" w:lineRule="auto"/>
              <w:rPr>
                <w:rFonts w:ascii="Times New Roman" w:eastAsiaTheme="minorEastAsia" w:hAnsi="Times New Roman" w:cs="Times New Roman"/>
              </w:rPr>
            </w:pPr>
            <w:r w:rsidRPr="007C0DE5">
              <w:rPr>
                <w:rFonts w:ascii="Times New Roman" w:eastAsiaTheme="minorEastAsia" w:hAnsi="Times New Roman" w:cs="Times New Roman"/>
              </w:rPr>
              <w:t>(св. 116 до 233)</w:t>
            </w:r>
          </w:p>
        </w:tc>
        <w:tc>
          <w:tcPr>
            <w:tcW w:w="660" w:type="pct"/>
            <w:gridSpan w:val="3"/>
            <w:tcBorders>
              <w:top w:val="single" w:sz="4" w:space="0" w:color="auto"/>
              <w:left w:val="single" w:sz="4" w:space="0" w:color="auto"/>
              <w:bottom w:val="single" w:sz="4" w:space="0" w:color="auto"/>
              <w:right w:val="single" w:sz="4" w:space="0" w:color="auto"/>
            </w:tcBorders>
            <w:vAlign w:val="center"/>
          </w:tcPr>
          <w:p w14:paraId="42AFA359" w14:textId="77777777" w:rsidR="000A332B" w:rsidRPr="007C0DE5" w:rsidRDefault="000A332B" w:rsidP="000A332B">
            <w:pPr>
              <w:spacing w:after="0" w:line="240" w:lineRule="auto"/>
              <w:jc w:val="center"/>
              <w:rPr>
                <w:rFonts w:ascii="Times New Roman" w:eastAsiaTheme="minorEastAsia" w:hAnsi="Times New Roman" w:cs="Times New Roman"/>
              </w:rPr>
            </w:pPr>
            <w:r w:rsidRPr="007C0DE5">
              <w:rPr>
                <w:rFonts w:ascii="Times New Roman" w:eastAsiaTheme="minorEastAsia" w:hAnsi="Times New Roman" w:cs="Times New Roman"/>
              </w:rPr>
              <w:t>3,7</w:t>
            </w: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671A6CF0" w14:textId="77777777" w:rsidR="000A332B" w:rsidRPr="007C0DE5" w:rsidRDefault="000A332B" w:rsidP="000A332B">
            <w:pPr>
              <w:spacing w:after="0" w:line="240" w:lineRule="auto"/>
              <w:jc w:val="center"/>
              <w:rPr>
                <w:rFonts w:ascii="Times New Roman" w:eastAsiaTheme="minorEastAsia" w:hAnsi="Times New Roman" w:cs="Times New Roman"/>
              </w:rPr>
            </w:pPr>
            <w:r w:rsidRPr="007C0DE5">
              <w:rPr>
                <w:rFonts w:ascii="Times New Roman" w:eastAsiaTheme="minorEastAsia" w:hAnsi="Times New Roman" w:cs="Times New Roman"/>
              </w:rPr>
              <w:t>3,0</w:t>
            </w:r>
          </w:p>
        </w:tc>
      </w:tr>
      <w:tr w:rsidR="000A332B" w:rsidRPr="007C0DE5" w14:paraId="23BC6B58" w14:textId="77777777" w:rsidTr="00317E1D">
        <w:trPr>
          <w:trHeight w:val="20"/>
        </w:trPr>
        <w:tc>
          <w:tcPr>
            <w:tcW w:w="1151" w:type="pct"/>
            <w:gridSpan w:val="3"/>
            <w:vMerge/>
            <w:tcBorders>
              <w:left w:val="single" w:sz="4" w:space="0" w:color="auto"/>
              <w:bottom w:val="single" w:sz="4" w:space="0" w:color="auto"/>
              <w:right w:val="single" w:sz="4" w:space="0" w:color="auto"/>
            </w:tcBorders>
            <w:vAlign w:val="center"/>
          </w:tcPr>
          <w:p w14:paraId="48BCE400" w14:textId="77777777" w:rsidR="000A332B" w:rsidRPr="007C0DE5" w:rsidRDefault="000A332B" w:rsidP="000A332B">
            <w:pPr>
              <w:spacing w:after="0" w:line="240" w:lineRule="auto"/>
              <w:jc w:val="center"/>
              <w:rPr>
                <w:rFonts w:ascii="Times New Roman" w:hAnsi="Times New Roman" w:cs="Times New Roman"/>
              </w:rPr>
            </w:pPr>
          </w:p>
        </w:tc>
        <w:tc>
          <w:tcPr>
            <w:tcW w:w="1241" w:type="pct"/>
            <w:vMerge/>
            <w:tcBorders>
              <w:left w:val="single" w:sz="4" w:space="0" w:color="auto"/>
              <w:bottom w:val="single" w:sz="4" w:space="0" w:color="auto"/>
              <w:right w:val="single" w:sz="4" w:space="0" w:color="auto"/>
            </w:tcBorders>
            <w:vAlign w:val="center"/>
          </w:tcPr>
          <w:p w14:paraId="1183BF3A" w14:textId="77777777" w:rsidR="000A332B" w:rsidRPr="007C0DE5" w:rsidRDefault="000A332B" w:rsidP="000A332B">
            <w:pPr>
              <w:pStyle w:val="100"/>
              <w:rPr>
                <w:sz w:val="22"/>
                <w:szCs w:val="22"/>
                <w:lang w:eastAsia="en-US"/>
              </w:rPr>
            </w:pPr>
          </w:p>
        </w:tc>
        <w:tc>
          <w:tcPr>
            <w:tcW w:w="1166" w:type="pct"/>
            <w:gridSpan w:val="2"/>
            <w:tcBorders>
              <w:top w:val="single" w:sz="4" w:space="0" w:color="auto"/>
              <w:left w:val="single" w:sz="4" w:space="0" w:color="auto"/>
              <w:bottom w:val="single" w:sz="4" w:space="0" w:color="auto"/>
              <w:right w:val="single" w:sz="4" w:space="0" w:color="auto"/>
            </w:tcBorders>
            <w:vAlign w:val="center"/>
          </w:tcPr>
          <w:p w14:paraId="064BC4C7" w14:textId="77777777" w:rsidR="000A332B" w:rsidRPr="007C0DE5" w:rsidRDefault="000A332B" w:rsidP="000A332B">
            <w:pPr>
              <w:spacing w:after="0" w:line="240" w:lineRule="auto"/>
              <w:rPr>
                <w:rFonts w:ascii="Times New Roman" w:eastAsiaTheme="minorEastAsia" w:hAnsi="Times New Roman" w:cs="Times New Roman"/>
              </w:rPr>
            </w:pPr>
            <w:r w:rsidRPr="007C0DE5">
              <w:rPr>
                <w:rFonts w:ascii="Times New Roman" w:eastAsiaTheme="minorEastAsia" w:hAnsi="Times New Roman" w:cs="Times New Roman"/>
              </w:rPr>
              <w:t>св. 200 до 400</w:t>
            </w:r>
          </w:p>
          <w:p w14:paraId="23C8BC51" w14:textId="77777777" w:rsidR="000A332B" w:rsidRPr="007C0DE5" w:rsidRDefault="000A332B" w:rsidP="000A332B">
            <w:pPr>
              <w:spacing w:after="0" w:line="240" w:lineRule="auto"/>
              <w:rPr>
                <w:rFonts w:ascii="Times New Roman" w:eastAsiaTheme="minorEastAsia" w:hAnsi="Times New Roman" w:cs="Times New Roman"/>
              </w:rPr>
            </w:pPr>
            <w:r w:rsidRPr="007C0DE5">
              <w:rPr>
                <w:rFonts w:ascii="Times New Roman" w:eastAsiaTheme="minorEastAsia" w:hAnsi="Times New Roman" w:cs="Times New Roman"/>
              </w:rPr>
              <w:t>(св. 233 до 466)</w:t>
            </w:r>
          </w:p>
        </w:tc>
        <w:tc>
          <w:tcPr>
            <w:tcW w:w="660" w:type="pct"/>
            <w:gridSpan w:val="3"/>
            <w:tcBorders>
              <w:top w:val="single" w:sz="4" w:space="0" w:color="auto"/>
              <w:left w:val="single" w:sz="4" w:space="0" w:color="auto"/>
              <w:bottom w:val="single" w:sz="4" w:space="0" w:color="auto"/>
              <w:right w:val="single" w:sz="4" w:space="0" w:color="auto"/>
            </w:tcBorders>
            <w:vAlign w:val="center"/>
          </w:tcPr>
          <w:p w14:paraId="66ED47D7" w14:textId="77777777" w:rsidR="000A332B" w:rsidRPr="007C0DE5" w:rsidRDefault="000A332B" w:rsidP="000A332B">
            <w:pPr>
              <w:spacing w:after="0" w:line="240" w:lineRule="auto"/>
              <w:jc w:val="center"/>
              <w:rPr>
                <w:rFonts w:ascii="Times New Roman" w:eastAsiaTheme="minorEastAsia" w:hAnsi="Times New Roman" w:cs="Times New Roman"/>
              </w:rPr>
            </w:pPr>
            <w:r w:rsidRPr="007C0DE5">
              <w:rPr>
                <w:rFonts w:ascii="Times New Roman" w:eastAsiaTheme="minorEastAsia" w:hAnsi="Times New Roman" w:cs="Times New Roman"/>
              </w:rPr>
              <w:t>4,3</w:t>
            </w: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37E9E9D5" w14:textId="77777777" w:rsidR="000A332B" w:rsidRPr="007C0DE5" w:rsidRDefault="000A332B" w:rsidP="000A332B">
            <w:pPr>
              <w:spacing w:after="0" w:line="240" w:lineRule="auto"/>
              <w:jc w:val="center"/>
              <w:rPr>
                <w:rFonts w:ascii="Times New Roman" w:eastAsiaTheme="minorEastAsia" w:hAnsi="Times New Roman" w:cs="Times New Roman"/>
              </w:rPr>
            </w:pPr>
            <w:r w:rsidRPr="007C0DE5">
              <w:rPr>
                <w:rFonts w:ascii="Times New Roman" w:eastAsiaTheme="minorEastAsia" w:hAnsi="Times New Roman" w:cs="Times New Roman"/>
              </w:rPr>
              <w:t>3,5</w:t>
            </w:r>
          </w:p>
        </w:tc>
      </w:tr>
      <w:tr w:rsidR="000A332B" w:rsidRPr="007C0DE5" w14:paraId="4D177F34" w14:textId="77777777" w:rsidTr="000A332B">
        <w:trPr>
          <w:trHeight w:val="491"/>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0E6ED614"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Calibri" w:hAnsi="Times New Roman" w:cs="Times New Roman"/>
              </w:rPr>
              <w:t>Водоснабжение</w:t>
            </w:r>
          </w:p>
        </w:tc>
      </w:tr>
      <w:tr w:rsidR="000A332B" w:rsidRPr="007C0DE5" w14:paraId="71F038BC" w14:textId="77777777" w:rsidTr="001178E3">
        <w:trPr>
          <w:trHeight w:val="20"/>
        </w:trPr>
        <w:tc>
          <w:tcPr>
            <w:tcW w:w="1150" w:type="pct"/>
            <w:gridSpan w:val="3"/>
            <w:vMerge w:val="restart"/>
            <w:tcBorders>
              <w:top w:val="single" w:sz="4" w:space="0" w:color="auto"/>
              <w:left w:val="single" w:sz="4" w:space="0" w:color="auto"/>
              <w:right w:val="single" w:sz="4" w:space="0" w:color="auto"/>
            </w:tcBorders>
            <w:vAlign w:val="center"/>
            <w:hideMark/>
          </w:tcPr>
          <w:p w14:paraId="1977C1BD" w14:textId="77777777" w:rsidR="000A332B" w:rsidRPr="007C0DE5" w:rsidRDefault="000A332B" w:rsidP="000A332B">
            <w:pPr>
              <w:pStyle w:val="100"/>
              <w:rPr>
                <w:rFonts w:eastAsia="Calibri"/>
                <w:sz w:val="22"/>
                <w:szCs w:val="22"/>
                <w:lang w:eastAsia="en-US"/>
              </w:rPr>
            </w:pPr>
            <w:r w:rsidRPr="007C0DE5">
              <w:rPr>
                <w:rFonts w:eastAsia="Calibri"/>
                <w:sz w:val="22"/>
                <w:szCs w:val="22"/>
                <w:lang w:eastAsia="en-US"/>
              </w:rPr>
              <w:t>Водозабор.</w:t>
            </w:r>
          </w:p>
          <w:p w14:paraId="22502CF4" w14:textId="77777777" w:rsidR="000A332B" w:rsidRPr="007C0DE5" w:rsidRDefault="000A332B" w:rsidP="000A332B">
            <w:pPr>
              <w:pStyle w:val="100"/>
              <w:rPr>
                <w:rFonts w:eastAsia="Calibri"/>
                <w:sz w:val="22"/>
                <w:szCs w:val="22"/>
                <w:lang w:eastAsia="en-US"/>
              </w:rPr>
            </w:pPr>
            <w:r w:rsidRPr="007C0DE5">
              <w:rPr>
                <w:rFonts w:eastAsia="Calibri"/>
                <w:sz w:val="22"/>
                <w:szCs w:val="22"/>
                <w:lang w:eastAsia="en-US"/>
              </w:rPr>
              <w:lastRenderedPageBreak/>
              <w:t>Водопроводные очистные сооружения.</w:t>
            </w:r>
          </w:p>
          <w:p w14:paraId="78D95671" w14:textId="77777777" w:rsidR="000A332B" w:rsidRPr="007C0DE5" w:rsidRDefault="000A332B" w:rsidP="000A332B">
            <w:pPr>
              <w:pStyle w:val="100"/>
              <w:rPr>
                <w:rFonts w:eastAsia="Calibri"/>
                <w:sz w:val="22"/>
                <w:szCs w:val="22"/>
                <w:lang w:eastAsia="en-US"/>
              </w:rPr>
            </w:pPr>
            <w:r w:rsidRPr="007C0DE5">
              <w:rPr>
                <w:rFonts w:eastAsia="Calibri"/>
                <w:sz w:val="22"/>
                <w:szCs w:val="22"/>
                <w:lang w:eastAsia="en-US"/>
              </w:rPr>
              <w:t>Насосная станция.</w:t>
            </w:r>
          </w:p>
          <w:p w14:paraId="44D62A08" w14:textId="77777777" w:rsidR="000A332B" w:rsidRPr="007C0DE5" w:rsidRDefault="000A332B" w:rsidP="000A332B">
            <w:pPr>
              <w:pStyle w:val="100"/>
              <w:rPr>
                <w:rFonts w:eastAsia="Calibri"/>
                <w:sz w:val="22"/>
                <w:szCs w:val="22"/>
                <w:lang w:eastAsia="en-US"/>
              </w:rPr>
            </w:pPr>
            <w:r w:rsidRPr="007C0DE5">
              <w:rPr>
                <w:rFonts w:eastAsia="Calibri"/>
                <w:sz w:val="22"/>
                <w:szCs w:val="22"/>
                <w:lang w:eastAsia="en-US"/>
              </w:rPr>
              <w:t>Водонапорная башня.</w:t>
            </w:r>
          </w:p>
          <w:p w14:paraId="67174DD8" w14:textId="77777777" w:rsidR="000A332B" w:rsidRPr="007C0DE5" w:rsidRDefault="000A332B" w:rsidP="000A332B">
            <w:pPr>
              <w:pStyle w:val="100"/>
              <w:rPr>
                <w:rFonts w:eastAsia="Calibri"/>
                <w:sz w:val="22"/>
                <w:szCs w:val="22"/>
                <w:lang w:eastAsia="en-US"/>
              </w:rPr>
            </w:pPr>
            <w:r w:rsidRPr="007C0DE5">
              <w:rPr>
                <w:rFonts w:eastAsia="Calibri"/>
                <w:sz w:val="22"/>
                <w:szCs w:val="22"/>
                <w:lang w:eastAsia="en-US"/>
              </w:rPr>
              <w:t>Резервуар.</w:t>
            </w:r>
          </w:p>
          <w:p w14:paraId="0412489D" w14:textId="77777777" w:rsidR="000A332B" w:rsidRPr="007C0DE5" w:rsidRDefault="000A332B" w:rsidP="000A332B">
            <w:pPr>
              <w:pStyle w:val="100"/>
              <w:rPr>
                <w:sz w:val="22"/>
                <w:szCs w:val="22"/>
                <w:lang w:eastAsia="en-US"/>
              </w:rPr>
            </w:pPr>
            <w:r w:rsidRPr="007C0DE5">
              <w:rPr>
                <w:sz w:val="22"/>
                <w:szCs w:val="22"/>
                <w:lang w:eastAsia="en-US"/>
              </w:rPr>
              <w:t>Артезианская скважина.</w:t>
            </w:r>
          </w:p>
          <w:p w14:paraId="4C786D26" w14:textId="77777777" w:rsidR="000A332B" w:rsidRPr="007C0DE5" w:rsidRDefault="000A332B" w:rsidP="000A332B">
            <w:pPr>
              <w:pStyle w:val="100"/>
              <w:rPr>
                <w:rFonts w:eastAsia="Calibri"/>
                <w:sz w:val="22"/>
                <w:szCs w:val="22"/>
                <w:lang w:eastAsia="en-US"/>
              </w:rPr>
            </w:pPr>
            <w:r w:rsidRPr="007C0DE5">
              <w:rPr>
                <w:rFonts w:eastAsia="Calibri"/>
                <w:sz w:val="22"/>
                <w:szCs w:val="22"/>
                <w:lang w:eastAsia="en-US"/>
              </w:rPr>
              <w:t>Водовод.</w:t>
            </w:r>
          </w:p>
          <w:p w14:paraId="43003AE6" w14:textId="77777777" w:rsidR="000A332B" w:rsidRPr="007C0DE5" w:rsidRDefault="000A332B" w:rsidP="000A332B">
            <w:pPr>
              <w:pStyle w:val="100"/>
              <w:rPr>
                <w:sz w:val="22"/>
                <w:szCs w:val="22"/>
                <w:lang w:eastAsia="en-US"/>
              </w:rPr>
            </w:pPr>
            <w:r w:rsidRPr="007C0DE5">
              <w:rPr>
                <w:rFonts w:eastAsia="Calibri"/>
                <w:sz w:val="22"/>
                <w:szCs w:val="22"/>
                <w:lang w:eastAsia="en-US"/>
              </w:rPr>
              <w:t>Водопровод.</w:t>
            </w:r>
          </w:p>
        </w:tc>
        <w:tc>
          <w:tcPr>
            <w:tcW w:w="1241" w:type="pct"/>
            <w:vMerge w:val="restart"/>
            <w:tcBorders>
              <w:top w:val="single" w:sz="4" w:space="0" w:color="auto"/>
              <w:left w:val="single" w:sz="4" w:space="0" w:color="auto"/>
              <w:right w:val="single" w:sz="4" w:space="0" w:color="auto"/>
            </w:tcBorders>
            <w:vAlign w:val="center"/>
            <w:hideMark/>
          </w:tcPr>
          <w:p w14:paraId="7AE05933" w14:textId="77777777" w:rsidR="000A332B" w:rsidRPr="007C0DE5" w:rsidRDefault="000A332B" w:rsidP="00317E1D">
            <w:pPr>
              <w:pStyle w:val="100"/>
              <w:rPr>
                <w:rFonts w:eastAsia="Calibri"/>
                <w:sz w:val="22"/>
                <w:szCs w:val="22"/>
                <w:lang w:eastAsia="en-US"/>
              </w:rPr>
            </w:pPr>
            <w:r w:rsidRPr="007C0DE5">
              <w:rPr>
                <w:sz w:val="22"/>
                <w:szCs w:val="22"/>
                <w:lang w:eastAsia="en-US"/>
              </w:rPr>
              <w:lastRenderedPageBreak/>
              <w:t>Показатель удельного водопотребления, л/</w:t>
            </w:r>
            <w:proofErr w:type="spellStart"/>
            <w:r w:rsidRPr="007C0DE5">
              <w:rPr>
                <w:sz w:val="22"/>
                <w:szCs w:val="22"/>
                <w:lang w:eastAsia="en-US"/>
              </w:rPr>
              <w:t>сут</w:t>
            </w:r>
            <w:proofErr w:type="spellEnd"/>
            <w:r w:rsidRPr="007C0DE5">
              <w:rPr>
                <w:sz w:val="22"/>
                <w:szCs w:val="22"/>
                <w:lang w:eastAsia="en-US"/>
              </w:rPr>
              <w:t xml:space="preserve">. на 1 </w:t>
            </w:r>
            <w:r w:rsidR="00317E1D">
              <w:rPr>
                <w:sz w:val="22"/>
                <w:szCs w:val="22"/>
                <w:lang w:eastAsia="en-US"/>
              </w:rPr>
              <w:t>жителя</w:t>
            </w:r>
          </w:p>
        </w:tc>
        <w:tc>
          <w:tcPr>
            <w:tcW w:w="1835" w:type="pct"/>
            <w:gridSpan w:val="6"/>
            <w:tcBorders>
              <w:top w:val="single" w:sz="4" w:space="0" w:color="auto"/>
              <w:left w:val="single" w:sz="4" w:space="0" w:color="auto"/>
              <w:bottom w:val="single" w:sz="4" w:space="0" w:color="auto"/>
              <w:right w:val="single" w:sz="4" w:space="0" w:color="auto"/>
            </w:tcBorders>
            <w:vAlign w:val="center"/>
          </w:tcPr>
          <w:p w14:paraId="0BCAFCF5" w14:textId="77777777" w:rsidR="000A332B" w:rsidRPr="007C0DE5" w:rsidRDefault="000A332B" w:rsidP="00317E1D">
            <w:pPr>
              <w:pStyle w:val="100"/>
              <w:ind w:left="37"/>
              <w:rPr>
                <w:sz w:val="22"/>
                <w:szCs w:val="22"/>
                <w:lang w:eastAsia="en-US"/>
              </w:rPr>
            </w:pPr>
            <w:r w:rsidRPr="007C0DE5">
              <w:rPr>
                <w:sz w:val="22"/>
                <w:szCs w:val="22"/>
                <w:lang w:eastAsia="en-US"/>
              </w:rPr>
              <w:t>Застройка зданиями, оборудованными внутренним водопроводом и канализацией, без ванн</w:t>
            </w:r>
          </w:p>
        </w:tc>
        <w:tc>
          <w:tcPr>
            <w:tcW w:w="773" w:type="pct"/>
            <w:tcBorders>
              <w:top w:val="single" w:sz="4" w:space="0" w:color="auto"/>
              <w:left w:val="single" w:sz="4" w:space="0" w:color="auto"/>
              <w:bottom w:val="single" w:sz="4" w:space="0" w:color="auto"/>
              <w:right w:val="single" w:sz="4" w:space="0" w:color="auto"/>
            </w:tcBorders>
            <w:vAlign w:val="center"/>
          </w:tcPr>
          <w:p w14:paraId="0556E733"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125 - 160</w:t>
            </w:r>
          </w:p>
        </w:tc>
      </w:tr>
      <w:tr w:rsidR="000A332B" w:rsidRPr="007C0DE5" w14:paraId="5A3F3AF3" w14:textId="77777777" w:rsidTr="001178E3">
        <w:trPr>
          <w:trHeight w:val="663"/>
        </w:trPr>
        <w:tc>
          <w:tcPr>
            <w:tcW w:w="1150" w:type="pct"/>
            <w:gridSpan w:val="3"/>
            <w:vMerge/>
            <w:tcBorders>
              <w:left w:val="single" w:sz="4" w:space="0" w:color="auto"/>
              <w:right w:val="single" w:sz="4" w:space="0" w:color="auto"/>
            </w:tcBorders>
            <w:vAlign w:val="center"/>
          </w:tcPr>
          <w:p w14:paraId="27BD80C1" w14:textId="77777777" w:rsidR="000A332B" w:rsidRPr="007C0DE5" w:rsidRDefault="000A332B" w:rsidP="000A332B">
            <w:pPr>
              <w:pStyle w:val="100"/>
              <w:rPr>
                <w:rFonts w:eastAsia="Calibri"/>
                <w:sz w:val="22"/>
                <w:szCs w:val="22"/>
                <w:lang w:eastAsia="en-US"/>
              </w:rPr>
            </w:pPr>
          </w:p>
        </w:tc>
        <w:tc>
          <w:tcPr>
            <w:tcW w:w="1241" w:type="pct"/>
            <w:vMerge/>
            <w:tcBorders>
              <w:left w:val="single" w:sz="4" w:space="0" w:color="auto"/>
              <w:right w:val="single" w:sz="4" w:space="0" w:color="auto"/>
            </w:tcBorders>
            <w:vAlign w:val="center"/>
          </w:tcPr>
          <w:p w14:paraId="2C013AB7" w14:textId="77777777" w:rsidR="000A332B" w:rsidRPr="007C0DE5" w:rsidRDefault="000A332B" w:rsidP="000A332B">
            <w:pPr>
              <w:pStyle w:val="100"/>
              <w:rPr>
                <w:sz w:val="22"/>
                <w:szCs w:val="22"/>
                <w:lang w:eastAsia="en-US"/>
              </w:rPr>
            </w:pPr>
          </w:p>
        </w:tc>
        <w:tc>
          <w:tcPr>
            <w:tcW w:w="1835" w:type="pct"/>
            <w:gridSpan w:val="6"/>
            <w:tcBorders>
              <w:top w:val="single" w:sz="4" w:space="0" w:color="auto"/>
              <w:left w:val="single" w:sz="4" w:space="0" w:color="auto"/>
              <w:bottom w:val="single" w:sz="4" w:space="0" w:color="auto"/>
              <w:right w:val="single" w:sz="4" w:space="0" w:color="auto"/>
            </w:tcBorders>
            <w:vAlign w:val="center"/>
          </w:tcPr>
          <w:p w14:paraId="463646B6" w14:textId="77777777" w:rsidR="000A332B" w:rsidRPr="007C0DE5" w:rsidRDefault="000A332B" w:rsidP="00317E1D">
            <w:pPr>
              <w:spacing w:after="0" w:line="240" w:lineRule="auto"/>
              <w:ind w:left="37"/>
              <w:rPr>
                <w:rFonts w:ascii="Times New Roman" w:hAnsi="Times New Roman" w:cs="Times New Roman"/>
              </w:rPr>
            </w:pPr>
            <w:r w:rsidRPr="007C0DE5">
              <w:rPr>
                <w:rFonts w:ascii="Times New Roman" w:hAnsi="Times New Roman" w:cs="Times New Roman"/>
              </w:rPr>
              <w:t>То же, с ванными и местными водонагревателями</w:t>
            </w:r>
          </w:p>
        </w:tc>
        <w:tc>
          <w:tcPr>
            <w:tcW w:w="773" w:type="pct"/>
            <w:tcBorders>
              <w:top w:val="single" w:sz="4" w:space="0" w:color="auto"/>
              <w:left w:val="single" w:sz="4" w:space="0" w:color="auto"/>
              <w:bottom w:val="single" w:sz="4" w:space="0" w:color="auto"/>
              <w:right w:val="single" w:sz="4" w:space="0" w:color="auto"/>
            </w:tcBorders>
            <w:vAlign w:val="center"/>
          </w:tcPr>
          <w:p w14:paraId="2B4391DB"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160 - 230</w:t>
            </w:r>
          </w:p>
        </w:tc>
      </w:tr>
      <w:tr w:rsidR="000A332B" w:rsidRPr="007C0DE5" w14:paraId="4542FD34" w14:textId="77777777" w:rsidTr="001178E3">
        <w:trPr>
          <w:trHeight w:val="727"/>
        </w:trPr>
        <w:tc>
          <w:tcPr>
            <w:tcW w:w="1150" w:type="pct"/>
            <w:gridSpan w:val="3"/>
            <w:vMerge/>
            <w:tcBorders>
              <w:left w:val="single" w:sz="4" w:space="0" w:color="auto"/>
              <w:right w:val="single" w:sz="4" w:space="0" w:color="auto"/>
            </w:tcBorders>
            <w:vAlign w:val="center"/>
          </w:tcPr>
          <w:p w14:paraId="46C5658D" w14:textId="77777777" w:rsidR="000A332B" w:rsidRPr="007C0DE5" w:rsidRDefault="000A332B" w:rsidP="000A332B">
            <w:pPr>
              <w:pStyle w:val="100"/>
              <w:rPr>
                <w:rFonts w:eastAsia="Calibri"/>
                <w:sz w:val="22"/>
                <w:szCs w:val="22"/>
                <w:lang w:eastAsia="en-US"/>
              </w:rPr>
            </w:pPr>
          </w:p>
        </w:tc>
        <w:tc>
          <w:tcPr>
            <w:tcW w:w="1241" w:type="pct"/>
            <w:vMerge/>
            <w:tcBorders>
              <w:left w:val="single" w:sz="4" w:space="0" w:color="auto"/>
              <w:right w:val="single" w:sz="4" w:space="0" w:color="auto"/>
            </w:tcBorders>
            <w:vAlign w:val="center"/>
          </w:tcPr>
          <w:p w14:paraId="1DD5B3EE" w14:textId="77777777" w:rsidR="000A332B" w:rsidRPr="007C0DE5" w:rsidRDefault="000A332B" w:rsidP="000A332B">
            <w:pPr>
              <w:pStyle w:val="100"/>
              <w:rPr>
                <w:sz w:val="22"/>
                <w:szCs w:val="22"/>
                <w:lang w:eastAsia="en-US"/>
              </w:rPr>
            </w:pPr>
          </w:p>
        </w:tc>
        <w:tc>
          <w:tcPr>
            <w:tcW w:w="1835" w:type="pct"/>
            <w:gridSpan w:val="6"/>
            <w:tcBorders>
              <w:top w:val="single" w:sz="4" w:space="0" w:color="auto"/>
              <w:left w:val="single" w:sz="4" w:space="0" w:color="auto"/>
              <w:right w:val="single" w:sz="4" w:space="0" w:color="auto"/>
            </w:tcBorders>
            <w:vAlign w:val="center"/>
          </w:tcPr>
          <w:p w14:paraId="2A6485E8" w14:textId="77777777" w:rsidR="000A332B" w:rsidRPr="007C0DE5" w:rsidRDefault="000A332B" w:rsidP="00317E1D">
            <w:pPr>
              <w:spacing w:after="0" w:line="240" w:lineRule="auto"/>
              <w:ind w:left="37"/>
              <w:rPr>
                <w:rFonts w:ascii="Times New Roman" w:hAnsi="Times New Roman" w:cs="Times New Roman"/>
              </w:rPr>
            </w:pPr>
            <w:r w:rsidRPr="007C0DE5">
              <w:rPr>
                <w:rFonts w:ascii="Times New Roman" w:hAnsi="Times New Roman" w:cs="Times New Roman"/>
              </w:rPr>
              <w:t>То же, с централизованным горячим водоснабжением</w:t>
            </w:r>
          </w:p>
        </w:tc>
        <w:tc>
          <w:tcPr>
            <w:tcW w:w="773" w:type="pct"/>
            <w:tcBorders>
              <w:top w:val="single" w:sz="4" w:space="0" w:color="auto"/>
              <w:left w:val="single" w:sz="4" w:space="0" w:color="auto"/>
              <w:right w:val="single" w:sz="4" w:space="0" w:color="auto"/>
            </w:tcBorders>
            <w:vAlign w:val="center"/>
          </w:tcPr>
          <w:p w14:paraId="6D71E3F4"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220 - 280</w:t>
            </w:r>
          </w:p>
        </w:tc>
      </w:tr>
      <w:tr w:rsidR="000A332B" w:rsidRPr="007C0DE5" w14:paraId="214A77D9" w14:textId="77777777" w:rsidTr="001178E3">
        <w:trPr>
          <w:trHeight w:val="777"/>
        </w:trPr>
        <w:tc>
          <w:tcPr>
            <w:tcW w:w="1150" w:type="pct"/>
            <w:gridSpan w:val="3"/>
            <w:vMerge/>
            <w:tcBorders>
              <w:left w:val="single" w:sz="4" w:space="0" w:color="auto"/>
              <w:right w:val="single" w:sz="4" w:space="0" w:color="auto"/>
            </w:tcBorders>
            <w:vAlign w:val="center"/>
            <w:hideMark/>
          </w:tcPr>
          <w:p w14:paraId="35F88D95" w14:textId="77777777" w:rsidR="000A332B" w:rsidRPr="007C0DE5" w:rsidRDefault="000A332B" w:rsidP="000A332B">
            <w:pPr>
              <w:spacing w:after="0" w:line="240" w:lineRule="auto"/>
              <w:rPr>
                <w:rFonts w:ascii="Times New Roman" w:hAnsi="Times New Roman" w:cs="Times New Roman"/>
              </w:rPr>
            </w:pPr>
          </w:p>
        </w:tc>
        <w:tc>
          <w:tcPr>
            <w:tcW w:w="1241" w:type="pct"/>
            <w:vMerge w:val="restart"/>
            <w:tcBorders>
              <w:top w:val="single" w:sz="4" w:space="0" w:color="auto"/>
              <w:left w:val="single" w:sz="4" w:space="0" w:color="auto"/>
              <w:right w:val="single" w:sz="4" w:space="0" w:color="auto"/>
            </w:tcBorders>
            <w:vAlign w:val="center"/>
            <w:hideMark/>
          </w:tcPr>
          <w:p w14:paraId="1B5C50DE" w14:textId="77777777" w:rsidR="000A332B" w:rsidRPr="007C0DE5" w:rsidRDefault="000A332B" w:rsidP="000A332B">
            <w:pPr>
              <w:pStyle w:val="100"/>
              <w:rPr>
                <w:sz w:val="22"/>
                <w:szCs w:val="22"/>
                <w:lang w:eastAsia="en-US"/>
              </w:rPr>
            </w:pPr>
            <w:r w:rsidRPr="007C0DE5">
              <w:rPr>
                <w:sz w:val="22"/>
                <w:szCs w:val="22"/>
                <w:lang w:eastAsia="en-US"/>
              </w:rPr>
              <w:t>Размер земельного участка, предназначенный для размещения водопроводных очистных сооружений в зависимости от их производительности, га</w:t>
            </w:r>
          </w:p>
        </w:tc>
        <w:tc>
          <w:tcPr>
            <w:tcW w:w="2608" w:type="pct"/>
            <w:gridSpan w:val="7"/>
            <w:tcBorders>
              <w:top w:val="single" w:sz="4" w:space="0" w:color="auto"/>
              <w:left w:val="single" w:sz="4" w:space="0" w:color="auto"/>
              <w:bottom w:val="single" w:sz="4" w:space="0" w:color="auto"/>
              <w:right w:val="single" w:sz="4" w:space="0" w:color="auto"/>
            </w:tcBorders>
            <w:vAlign w:val="center"/>
          </w:tcPr>
          <w:p w14:paraId="3F970FEB"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при производительности станций очистки воды, тыс. куб. м/</w:t>
            </w:r>
            <w:proofErr w:type="spellStart"/>
            <w:r w:rsidRPr="007C0DE5">
              <w:rPr>
                <w:rFonts w:ascii="Times New Roman" w:hAnsi="Times New Roman" w:cs="Times New Roman"/>
              </w:rPr>
              <w:t>сут</w:t>
            </w:r>
            <w:proofErr w:type="spellEnd"/>
            <w:r w:rsidRPr="007C0DE5">
              <w:rPr>
                <w:rFonts w:ascii="Times New Roman" w:hAnsi="Times New Roman" w:cs="Times New Roman"/>
              </w:rPr>
              <w:t>:</w:t>
            </w:r>
          </w:p>
        </w:tc>
      </w:tr>
      <w:tr w:rsidR="000A332B" w:rsidRPr="007C0DE5" w14:paraId="513AE36F" w14:textId="77777777" w:rsidTr="001178E3">
        <w:trPr>
          <w:trHeight w:val="170"/>
        </w:trPr>
        <w:tc>
          <w:tcPr>
            <w:tcW w:w="1150" w:type="pct"/>
            <w:gridSpan w:val="3"/>
            <w:vMerge/>
            <w:tcBorders>
              <w:left w:val="single" w:sz="4" w:space="0" w:color="auto"/>
              <w:right w:val="single" w:sz="4" w:space="0" w:color="auto"/>
            </w:tcBorders>
            <w:vAlign w:val="center"/>
          </w:tcPr>
          <w:p w14:paraId="40E492A1" w14:textId="77777777" w:rsidR="000A332B" w:rsidRPr="007C0DE5" w:rsidRDefault="000A332B" w:rsidP="000A332B">
            <w:pPr>
              <w:spacing w:after="0" w:line="240" w:lineRule="auto"/>
              <w:rPr>
                <w:rFonts w:ascii="Times New Roman" w:hAnsi="Times New Roman" w:cs="Times New Roman"/>
              </w:rPr>
            </w:pPr>
          </w:p>
        </w:tc>
        <w:tc>
          <w:tcPr>
            <w:tcW w:w="1241" w:type="pct"/>
            <w:vMerge/>
            <w:tcBorders>
              <w:left w:val="single" w:sz="4" w:space="0" w:color="auto"/>
              <w:right w:val="single" w:sz="4" w:space="0" w:color="auto"/>
            </w:tcBorders>
          </w:tcPr>
          <w:p w14:paraId="1BD9F951" w14:textId="77777777" w:rsidR="000A332B" w:rsidRPr="007C0DE5" w:rsidRDefault="000A332B" w:rsidP="000A332B">
            <w:pPr>
              <w:pStyle w:val="100"/>
              <w:rPr>
                <w:sz w:val="22"/>
                <w:szCs w:val="22"/>
                <w:lang w:eastAsia="en-US"/>
              </w:rPr>
            </w:pPr>
          </w:p>
        </w:tc>
        <w:tc>
          <w:tcPr>
            <w:tcW w:w="1835" w:type="pct"/>
            <w:gridSpan w:val="6"/>
            <w:tcBorders>
              <w:top w:val="single" w:sz="4" w:space="0" w:color="auto"/>
              <w:left w:val="single" w:sz="4" w:space="0" w:color="auto"/>
              <w:bottom w:val="single" w:sz="4" w:space="0" w:color="auto"/>
              <w:right w:val="single" w:sz="4" w:space="0" w:color="auto"/>
            </w:tcBorders>
            <w:vAlign w:val="center"/>
          </w:tcPr>
          <w:p w14:paraId="143E4F34"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до 0,8</w:t>
            </w:r>
          </w:p>
        </w:tc>
        <w:tc>
          <w:tcPr>
            <w:tcW w:w="773" w:type="pct"/>
            <w:tcBorders>
              <w:top w:val="single" w:sz="4" w:space="0" w:color="auto"/>
              <w:left w:val="single" w:sz="4" w:space="0" w:color="auto"/>
              <w:bottom w:val="single" w:sz="4" w:space="0" w:color="auto"/>
              <w:right w:val="single" w:sz="4" w:space="0" w:color="auto"/>
            </w:tcBorders>
            <w:vAlign w:val="center"/>
          </w:tcPr>
          <w:p w14:paraId="357128E7"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1</w:t>
            </w:r>
          </w:p>
        </w:tc>
      </w:tr>
      <w:tr w:rsidR="000A332B" w:rsidRPr="007C0DE5" w14:paraId="15B028B7" w14:textId="77777777" w:rsidTr="001178E3">
        <w:trPr>
          <w:trHeight w:val="187"/>
        </w:trPr>
        <w:tc>
          <w:tcPr>
            <w:tcW w:w="1150" w:type="pct"/>
            <w:gridSpan w:val="3"/>
            <w:vMerge/>
            <w:tcBorders>
              <w:left w:val="single" w:sz="4" w:space="0" w:color="auto"/>
              <w:right w:val="single" w:sz="4" w:space="0" w:color="auto"/>
            </w:tcBorders>
            <w:vAlign w:val="center"/>
          </w:tcPr>
          <w:p w14:paraId="5B33F808" w14:textId="77777777" w:rsidR="000A332B" w:rsidRPr="007C0DE5" w:rsidRDefault="000A332B" w:rsidP="000A332B">
            <w:pPr>
              <w:spacing w:after="0" w:line="240" w:lineRule="auto"/>
              <w:rPr>
                <w:rFonts w:ascii="Times New Roman" w:hAnsi="Times New Roman" w:cs="Times New Roman"/>
              </w:rPr>
            </w:pPr>
          </w:p>
        </w:tc>
        <w:tc>
          <w:tcPr>
            <w:tcW w:w="1241" w:type="pct"/>
            <w:vMerge/>
            <w:tcBorders>
              <w:left w:val="single" w:sz="4" w:space="0" w:color="auto"/>
              <w:right w:val="single" w:sz="4" w:space="0" w:color="auto"/>
            </w:tcBorders>
          </w:tcPr>
          <w:p w14:paraId="73BF3B85" w14:textId="77777777" w:rsidR="000A332B" w:rsidRPr="007C0DE5" w:rsidRDefault="000A332B" w:rsidP="000A332B">
            <w:pPr>
              <w:pStyle w:val="100"/>
              <w:rPr>
                <w:sz w:val="22"/>
                <w:szCs w:val="22"/>
                <w:lang w:eastAsia="en-US"/>
              </w:rPr>
            </w:pPr>
          </w:p>
        </w:tc>
        <w:tc>
          <w:tcPr>
            <w:tcW w:w="1835" w:type="pct"/>
            <w:gridSpan w:val="6"/>
            <w:tcBorders>
              <w:top w:val="single" w:sz="4" w:space="0" w:color="auto"/>
              <w:left w:val="single" w:sz="4" w:space="0" w:color="auto"/>
              <w:bottom w:val="single" w:sz="4" w:space="0" w:color="auto"/>
              <w:right w:val="single" w:sz="4" w:space="0" w:color="auto"/>
            </w:tcBorders>
            <w:vAlign w:val="center"/>
          </w:tcPr>
          <w:p w14:paraId="0A5B5DBF"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св. 0,8 до 12</w:t>
            </w:r>
          </w:p>
        </w:tc>
        <w:tc>
          <w:tcPr>
            <w:tcW w:w="773" w:type="pct"/>
            <w:tcBorders>
              <w:top w:val="single" w:sz="4" w:space="0" w:color="auto"/>
              <w:left w:val="single" w:sz="4" w:space="0" w:color="auto"/>
              <w:bottom w:val="single" w:sz="4" w:space="0" w:color="auto"/>
              <w:right w:val="single" w:sz="4" w:space="0" w:color="auto"/>
            </w:tcBorders>
            <w:vAlign w:val="center"/>
          </w:tcPr>
          <w:p w14:paraId="6E2828BF"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2</w:t>
            </w:r>
          </w:p>
        </w:tc>
      </w:tr>
      <w:tr w:rsidR="000A332B" w:rsidRPr="007C0DE5" w14:paraId="59651A22" w14:textId="77777777" w:rsidTr="001178E3">
        <w:trPr>
          <w:trHeight w:val="77"/>
        </w:trPr>
        <w:tc>
          <w:tcPr>
            <w:tcW w:w="1150" w:type="pct"/>
            <w:gridSpan w:val="3"/>
            <w:vMerge/>
            <w:tcBorders>
              <w:left w:val="single" w:sz="4" w:space="0" w:color="auto"/>
              <w:right w:val="single" w:sz="4" w:space="0" w:color="auto"/>
            </w:tcBorders>
            <w:vAlign w:val="center"/>
          </w:tcPr>
          <w:p w14:paraId="2216BBBD" w14:textId="77777777" w:rsidR="000A332B" w:rsidRPr="007C0DE5" w:rsidRDefault="000A332B" w:rsidP="000A332B">
            <w:pPr>
              <w:spacing w:after="0" w:line="240" w:lineRule="auto"/>
              <w:rPr>
                <w:rFonts w:ascii="Times New Roman" w:hAnsi="Times New Roman" w:cs="Times New Roman"/>
              </w:rPr>
            </w:pPr>
          </w:p>
        </w:tc>
        <w:tc>
          <w:tcPr>
            <w:tcW w:w="1241" w:type="pct"/>
            <w:vMerge/>
            <w:tcBorders>
              <w:left w:val="single" w:sz="4" w:space="0" w:color="auto"/>
              <w:right w:val="single" w:sz="4" w:space="0" w:color="auto"/>
            </w:tcBorders>
          </w:tcPr>
          <w:p w14:paraId="5D2D1188" w14:textId="77777777" w:rsidR="000A332B" w:rsidRPr="007C0DE5" w:rsidRDefault="000A332B" w:rsidP="000A332B">
            <w:pPr>
              <w:pStyle w:val="100"/>
              <w:rPr>
                <w:sz w:val="22"/>
                <w:szCs w:val="22"/>
                <w:lang w:eastAsia="en-US"/>
              </w:rPr>
            </w:pPr>
          </w:p>
        </w:tc>
        <w:tc>
          <w:tcPr>
            <w:tcW w:w="1835" w:type="pct"/>
            <w:gridSpan w:val="6"/>
            <w:tcBorders>
              <w:top w:val="single" w:sz="4" w:space="0" w:color="auto"/>
              <w:left w:val="single" w:sz="4" w:space="0" w:color="auto"/>
              <w:bottom w:val="single" w:sz="4" w:space="0" w:color="auto"/>
              <w:right w:val="single" w:sz="4" w:space="0" w:color="auto"/>
            </w:tcBorders>
            <w:vAlign w:val="center"/>
          </w:tcPr>
          <w:p w14:paraId="25068060"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св. 12 до 32</w:t>
            </w:r>
          </w:p>
        </w:tc>
        <w:tc>
          <w:tcPr>
            <w:tcW w:w="773" w:type="pct"/>
            <w:tcBorders>
              <w:top w:val="single" w:sz="4" w:space="0" w:color="auto"/>
              <w:left w:val="single" w:sz="4" w:space="0" w:color="auto"/>
              <w:bottom w:val="single" w:sz="4" w:space="0" w:color="auto"/>
              <w:right w:val="single" w:sz="4" w:space="0" w:color="auto"/>
            </w:tcBorders>
            <w:vAlign w:val="center"/>
          </w:tcPr>
          <w:p w14:paraId="0577A0EB"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3</w:t>
            </w:r>
          </w:p>
        </w:tc>
      </w:tr>
      <w:tr w:rsidR="000A332B" w:rsidRPr="007C0DE5" w14:paraId="7DD9ACCF" w14:textId="77777777" w:rsidTr="001178E3">
        <w:trPr>
          <w:trHeight w:val="676"/>
        </w:trPr>
        <w:tc>
          <w:tcPr>
            <w:tcW w:w="1150" w:type="pct"/>
            <w:gridSpan w:val="3"/>
            <w:vMerge/>
            <w:tcBorders>
              <w:left w:val="single" w:sz="4" w:space="0" w:color="auto"/>
              <w:right w:val="single" w:sz="4" w:space="0" w:color="auto"/>
            </w:tcBorders>
            <w:vAlign w:val="center"/>
          </w:tcPr>
          <w:p w14:paraId="16A85E20" w14:textId="77777777" w:rsidR="000A332B" w:rsidRPr="007C0DE5" w:rsidRDefault="000A332B" w:rsidP="000A332B">
            <w:pPr>
              <w:spacing w:after="0" w:line="240" w:lineRule="auto"/>
              <w:rPr>
                <w:rFonts w:ascii="Times New Roman" w:hAnsi="Times New Roman" w:cs="Times New Roman"/>
              </w:rPr>
            </w:pPr>
          </w:p>
        </w:tc>
        <w:tc>
          <w:tcPr>
            <w:tcW w:w="1241" w:type="pct"/>
            <w:vMerge/>
            <w:tcBorders>
              <w:left w:val="single" w:sz="4" w:space="0" w:color="auto"/>
              <w:right w:val="single" w:sz="4" w:space="0" w:color="auto"/>
            </w:tcBorders>
          </w:tcPr>
          <w:p w14:paraId="542FA7F2" w14:textId="77777777" w:rsidR="000A332B" w:rsidRPr="007C0DE5" w:rsidRDefault="000A332B" w:rsidP="000A332B">
            <w:pPr>
              <w:pStyle w:val="100"/>
              <w:rPr>
                <w:sz w:val="22"/>
                <w:szCs w:val="22"/>
                <w:lang w:eastAsia="en-US"/>
              </w:rPr>
            </w:pPr>
          </w:p>
        </w:tc>
        <w:tc>
          <w:tcPr>
            <w:tcW w:w="1835" w:type="pct"/>
            <w:gridSpan w:val="6"/>
            <w:tcBorders>
              <w:top w:val="single" w:sz="4" w:space="0" w:color="auto"/>
              <w:left w:val="single" w:sz="4" w:space="0" w:color="auto"/>
              <w:right w:val="single" w:sz="4" w:space="0" w:color="auto"/>
            </w:tcBorders>
            <w:vAlign w:val="center"/>
          </w:tcPr>
          <w:p w14:paraId="434AE334"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св. 32 до 80</w:t>
            </w:r>
          </w:p>
        </w:tc>
        <w:tc>
          <w:tcPr>
            <w:tcW w:w="773" w:type="pct"/>
            <w:tcBorders>
              <w:top w:val="single" w:sz="4" w:space="0" w:color="auto"/>
              <w:left w:val="single" w:sz="4" w:space="0" w:color="auto"/>
              <w:right w:val="single" w:sz="4" w:space="0" w:color="auto"/>
            </w:tcBorders>
            <w:vAlign w:val="center"/>
          </w:tcPr>
          <w:p w14:paraId="2AFB1822"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4</w:t>
            </w:r>
          </w:p>
        </w:tc>
      </w:tr>
      <w:tr w:rsidR="000A332B" w:rsidRPr="007C0DE5" w14:paraId="5B90D498" w14:textId="77777777" w:rsidTr="000A332B">
        <w:trPr>
          <w:trHeight w:val="509"/>
        </w:trPr>
        <w:tc>
          <w:tcPr>
            <w:tcW w:w="5000" w:type="pct"/>
            <w:gridSpan w:val="11"/>
            <w:tcBorders>
              <w:left w:val="single" w:sz="4" w:space="0" w:color="auto"/>
              <w:right w:val="single" w:sz="4" w:space="0" w:color="auto"/>
            </w:tcBorders>
            <w:vAlign w:val="center"/>
          </w:tcPr>
          <w:p w14:paraId="22C786F3" w14:textId="77777777" w:rsidR="000A332B" w:rsidRPr="007C0DE5" w:rsidRDefault="000A332B" w:rsidP="000A332B">
            <w:pPr>
              <w:spacing w:after="0" w:line="240" w:lineRule="auto"/>
              <w:jc w:val="center"/>
              <w:rPr>
                <w:rFonts w:ascii="Times New Roman" w:eastAsia="Calibri" w:hAnsi="Times New Roman" w:cs="Times New Roman"/>
              </w:rPr>
            </w:pPr>
            <w:r w:rsidRPr="007C0DE5">
              <w:rPr>
                <w:rFonts w:ascii="Times New Roman" w:eastAsia="Calibri" w:hAnsi="Times New Roman" w:cs="Times New Roman"/>
              </w:rPr>
              <w:t>Водоотведение</w:t>
            </w:r>
          </w:p>
        </w:tc>
      </w:tr>
      <w:tr w:rsidR="000A332B" w:rsidRPr="007C0DE5" w14:paraId="6E6B2829" w14:textId="77777777" w:rsidTr="00317E1D">
        <w:trPr>
          <w:trHeight w:val="20"/>
        </w:trPr>
        <w:tc>
          <w:tcPr>
            <w:tcW w:w="1005" w:type="pct"/>
            <w:vMerge w:val="restart"/>
            <w:tcBorders>
              <w:left w:val="single" w:sz="4" w:space="0" w:color="auto"/>
              <w:right w:val="single" w:sz="4" w:space="0" w:color="auto"/>
            </w:tcBorders>
            <w:vAlign w:val="center"/>
          </w:tcPr>
          <w:p w14:paraId="5E38AD86" w14:textId="77777777" w:rsidR="000A332B" w:rsidRPr="007C0DE5" w:rsidRDefault="000A332B" w:rsidP="000A332B">
            <w:pPr>
              <w:pStyle w:val="100"/>
              <w:rPr>
                <w:sz w:val="22"/>
                <w:szCs w:val="22"/>
                <w:lang w:eastAsia="en-US"/>
              </w:rPr>
            </w:pPr>
            <w:r w:rsidRPr="007C0DE5">
              <w:rPr>
                <w:sz w:val="22"/>
                <w:szCs w:val="22"/>
                <w:lang w:eastAsia="en-US"/>
              </w:rPr>
              <w:t>Очистные сооружения (КОС)</w:t>
            </w:r>
          </w:p>
          <w:p w14:paraId="3F65D382" w14:textId="77777777" w:rsidR="000A332B" w:rsidRPr="007C0DE5" w:rsidRDefault="000A332B" w:rsidP="000A332B">
            <w:pPr>
              <w:pStyle w:val="100"/>
              <w:rPr>
                <w:rFonts w:eastAsia="Calibri"/>
                <w:sz w:val="22"/>
                <w:szCs w:val="22"/>
                <w:lang w:eastAsia="en-US"/>
              </w:rPr>
            </w:pPr>
            <w:r w:rsidRPr="007C0DE5">
              <w:rPr>
                <w:sz w:val="22"/>
                <w:szCs w:val="22"/>
              </w:rPr>
              <w:t xml:space="preserve">Канализационная </w:t>
            </w:r>
            <w:r w:rsidRPr="007C0DE5">
              <w:rPr>
                <w:rFonts w:eastAsia="Calibri"/>
                <w:sz w:val="22"/>
                <w:szCs w:val="22"/>
                <w:lang w:eastAsia="en-US"/>
              </w:rPr>
              <w:t>насосная станция (КНС).</w:t>
            </w:r>
          </w:p>
          <w:p w14:paraId="406FF64C" w14:textId="77777777" w:rsidR="000A332B" w:rsidRPr="007C0DE5" w:rsidRDefault="000A332B" w:rsidP="000A332B">
            <w:pPr>
              <w:pStyle w:val="100"/>
              <w:rPr>
                <w:rFonts w:eastAsia="Calibri"/>
                <w:sz w:val="22"/>
                <w:szCs w:val="22"/>
                <w:lang w:eastAsia="en-US"/>
              </w:rPr>
            </w:pPr>
            <w:r w:rsidRPr="007C0DE5">
              <w:rPr>
                <w:rFonts w:eastAsia="Calibri"/>
                <w:sz w:val="22"/>
                <w:szCs w:val="22"/>
                <w:lang w:eastAsia="en-US"/>
              </w:rPr>
              <w:t>Канализация самотечная.</w:t>
            </w:r>
          </w:p>
          <w:p w14:paraId="224893CF" w14:textId="77777777" w:rsidR="000A332B" w:rsidRPr="007C0DE5" w:rsidRDefault="000A332B" w:rsidP="000A332B">
            <w:pPr>
              <w:pStyle w:val="100"/>
              <w:rPr>
                <w:sz w:val="22"/>
                <w:szCs w:val="22"/>
              </w:rPr>
            </w:pPr>
            <w:r w:rsidRPr="007C0DE5">
              <w:rPr>
                <w:rFonts w:eastAsia="Calibri"/>
                <w:sz w:val="22"/>
                <w:szCs w:val="22"/>
                <w:lang w:eastAsia="en-US"/>
              </w:rPr>
              <w:t>Канализация напорная</w:t>
            </w:r>
            <w:r w:rsidRPr="007C0DE5">
              <w:rPr>
                <w:sz w:val="22"/>
                <w:szCs w:val="22"/>
                <w:lang w:eastAsia="en-US"/>
              </w:rPr>
              <w:t>.</w:t>
            </w:r>
          </w:p>
        </w:tc>
        <w:tc>
          <w:tcPr>
            <w:tcW w:w="1387" w:type="pct"/>
            <w:gridSpan w:val="3"/>
            <w:tcBorders>
              <w:left w:val="single" w:sz="4" w:space="0" w:color="auto"/>
              <w:right w:val="single" w:sz="4" w:space="0" w:color="auto"/>
            </w:tcBorders>
            <w:vAlign w:val="center"/>
          </w:tcPr>
          <w:p w14:paraId="555B29A4" w14:textId="77777777" w:rsidR="000A332B" w:rsidRPr="007C0DE5" w:rsidRDefault="000A332B" w:rsidP="00317E1D">
            <w:pPr>
              <w:pStyle w:val="100"/>
              <w:rPr>
                <w:sz w:val="22"/>
                <w:szCs w:val="22"/>
                <w:lang w:eastAsia="en-US"/>
              </w:rPr>
            </w:pPr>
            <w:r w:rsidRPr="007C0DE5">
              <w:rPr>
                <w:sz w:val="22"/>
                <w:szCs w:val="22"/>
                <w:lang w:eastAsia="en-US"/>
              </w:rPr>
              <w:t>Показатель удельного водоотведения, л/</w:t>
            </w:r>
            <w:proofErr w:type="spellStart"/>
            <w:r w:rsidRPr="007C0DE5">
              <w:rPr>
                <w:sz w:val="22"/>
                <w:szCs w:val="22"/>
                <w:lang w:eastAsia="en-US"/>
              </w:rPr>
              <w:t>сут</w:t>
            </w:r>
            <w:proofErr w:type="spellEnd"/>
            <w:r w:rsidRPr="007C0DE5">
              <w:rPr>
                <w:sz w:val="22"/>
                <w:szCs w:val="22"/>
                <w:lang w:eastAsia="en-US"/>
              </w:rPr>
              <w:t xml:space="preserve">. на 1 </w:t>
            </w:r>
            <w:r w:rsidR="00317E1D">
              <w:rPr>
                <w:sz w:val="22"/>
                <w:szCs w:val="22"/>
                <w:lang w:eastAsia="en-US"/>
              </w:rPr>
              <w:t>жителя</w:t>
            </w:r>
          </w:p>
        </w:tc>
        <w:tc>
          <w:tcPr>
            <w:tcW w:w="2608" w:type="pct"/>
            <w:gridSpan w:val="7"/>
            <w:tcBorders>
              <w:top w:val="single" w:sz="4" w:space="0" w:color="auto"/>
              <w:left w:val="single" w:sz="4" w:space="0" w:color="auto"/>
              <w:bottom w:val="single" w:sz="4" w:space="0" w:color="auto"/>
              <w:right w:val="single" w:sz="4" w:space="0" w:color="auto"/>
            </w:tcBorders>
            <w:vAlign w:val="center"/>
          </w:tcPr>
          <w:p w14:paraId="25595052" w14:textId="77777777" w:rsidR="000A332B" w:rsidRPr="007C0DE5" w:rsidRDefault="000A332B" w:rsidP="007C0DE5">
            <w:pPr>
              <w:pStyle w:val="100"/>
              <w:jc w:val="both"/>
              <w:rPr>
                <w:sz w:val="22"/>
                <w:szCs w:val="22"/>
                <w:lang w:eastAsia="en-US"/>
              </w:rPr>
            </w:pPr>
            <w:r w:rsidRPr="007C0DE5">
              <w:rPr>
                <w:sz w:val="22"/>
                <w:szCs w:val="22"/>
                <w:lang w:eastAsia="en-US"/>
              </w:rPr>
              <w:t>равно удельному среднесуточному водопотреблению без учета расхода воды на полив территорий и зеленых насаждений</w:t>
            </w:r>
          </w:p>
        </w:tc>
      </w:tr>
      <w:tr w:rsidR="000A332B" w:rsidRPr="007C0DE5" w14:paraId="07215094" w14:textId="77777777" w:rsidTr="00317E1D">
        <w:trPr>
          <w:trHeight w:val="20"/>
        </w:trPr>
        <w:tc>
          <w:tcPr>
            <w:tcW w:w="1005" w:type="pct"/>
            <w:vMerge/>
            <w:tcBorders>
              <w:left w:val="single" w:sz="4" w:space="0" w:color="auto"/>
              <w:right w:val="single" w:sz="4" w:space="0" w:color="auto"/>
            </w:tcBorders>
            <w:vAlign w:val="center"/>
          </w:tcPr>
          <w:p w14:paraId="1FF0ACF3" w14:textId="77777777" w:rsidR="000A332B" w:rsidRPr="007C0DE5" w:rsidRDefault="000A332B" w:rsidP="000A332B">
            <w:pPr>
              <w:pStyle w:val="100"/>
              <w:rPr>
                <w:sz w:val="22"/>
                <w:szCs w:val="22"/>
                <w:lang w:eastAsia="en-US"/>
              </w:rPr>
            </w:pPr>
          </w:p>
        </w:tc>
        <w:tc>
          <w:tcPr>
            <w:tcW w:w="1387" w:type="pct"/>
            <w:gridSpan w:val="3"/>
            <w:vMerge w:val="restart"/>
            <w:tcBorders>
              <w:left w:val="single" w:sz="4" w:space="0" w:color="auto"/>
              <w:right w:val="single" w:sz="4" w:space="0" w:color="auto"/>
            </w:tcBorders>
            <w:vAlign w:val="center"/>
          </w:tcPr>
          <w:p w14:paraId="6F27AA16" w14:textId="77777777" w:rsidR="000A332B" w:rsidRPr="007C0DE5" w:rsidRDefault="000A332B" w:rsidP="000A332B">
            <w:pPr>
              <w:pStyle w:val="100"/>
              <w:rPr>
                <w:sz w:val="22"/>
                <w:szCs w:val="22"/>
                <w:lang w:eastAsia="en-US"/>
              </w:rPr>
            </w:pPr>
            <w:r w:rsidRPr="007C0DE5">
              <w:rPr>
                <w:sz w:val="22"/>
                <w:szCs w:val="22"/>
                <w:lang w:eastAsia="en-US"/>
              </w:rPr>
              <w:t>Размер земельного участка, предназначенный для размещения очистных сооружений (КОС), не более, га</w:t>
            </w:r>
          </w:p>
        </w:tc>
        <w:tc>
          <w:tcPr>
            <w:tcW w:w="855" w:type="pct"/>
            <w:vMerge w:val="restart"/>
            <w:tcBorders>
              <w:top w:val="single" w:sz="4" w:space="0" w:color="auto"/>
              <w:left w:val="single" w:sz="4" w:space="0" w:color="auto"/>
              <w:right w:val="single" w:sz="4" w:space="0" w:color="auto"/>
            </w:tcBorders>
            <w:vAlign w:val="center"/>
          </w:tcPr>
          <w:p w14:paraId="5FB4F697"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Производительность очистных сооружений канализации, тыс. куб. м/</w:t>
            </w:r>
            <w:proofErr w:type="spellStart"/>
            <w:r w:rsidRPr="007C0DE5">
              <w:rPr>
                <w:rFonts w:ascii="Times New Roman" w:hAnsi="Times New Roman" w:cs="Times New Roman"/>
              </w:rPr>
              <w:t>сут</w:t>
            </w:r>
            <w:proofErr w:type="spellEnd"/>
            <w:r w:rsidRPr="007C0DE5">
              <w:rPr>
                <w:rFonts w:ascii="Times New Roman" w:hAnsi="Times New Roman" w:cs="Times New Roman"/>
              </w:rPr>
              <w:t>:</w:t>
            </w:r>
          </w:p>
        </w:tc>
        <w:tc>
          <w:tcPr>
            <w:tcW w:w="1753" w:type="pct"/>
            <w:gridSpan w:val="6"/>
            <w:tcBorders>
              <w:top w:val="single" w:sz="4" w:space="0" w:color="auto"/>
              <w:left w:val="single" w:sz="4" w:space="0" w:color="auto"/>
              <w:bottom w:val="single" w:sz="4" w:space="0" w:color="auto"/>
              <w:right w:val="single" w:sz="4" w:space="0" w:color="auto"/>
            </w:tcBorders>
            <w:vAlign w:val="center"/>
          </w:tcPr>
          <w:p w14:paraId="3C64EE93"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размер земельного участка для:</w:t>
            </w:r>
          </w:p>
        </w:tc>
      </w:tr>
      <w:tr w:rsidR="000A332B" w:rsidRPr="007C0DE5" w14:paraId="6C9655C4" w14:textId="77777777" w:rsidTr="001178E3">
        <w:trPr>
          <w:trHeight w:val="20"/>
        </w:trPr>
        <w:tc>
          <w:tcPr>
            <w:tcW w:w="1005" w:type="pct"/>
            <w:vMerge/>
            <w:tcBorders>
              <w:left w:val="single" w:sz="4" w:space="0" w:color="auto"/>
              <w:right w:val="single" w:sz="4" w:space="0" w:color="auto"/>
            </w:tcBorders>
            <w:vAlign w:val="center"/>
          </w:tcPr>
          <w:p w14:paraId="241CE2B5" w14:textId="77777777" w:rsidR="000A332B" w:rsidRPr="007C0DE5" w:rsidRDefault="000A332B" w:rsidP="000A332B">
            <w:pPr>
              <w:pStyle w:val="100"/>
              <w:rPr>
                <w:sz w:val="22"/>
                <w:szCs w:val="22"/>
                <w:lang w:eastAsia="en-US"/>
              </w:rPr>
            </w:pPr>
          </w:p>
        </w:tc>
        <w:tc>
          <w:tcPr>
            <w:tcW w:w="1387" w:type="pct"/>
            <w:gridSpan w:val="3"/>
            <w:vMerge/>
            <w:tcBorders>
              <w:left w:val="single" w:sz="4" w:space="0" w:color="auto"/>
              <w:right w:val="single" w:sz="4" w:space="0" w:color="auto"/>
            </w:tcBorders>
            <w:vAlign w:val="center"/>
          </w:tcPr>
          <w:p w14:paraId="0332024A" w14:textId="77777777" w:rsidR="000A332B" w:rsidRPr="007C0DE5" w:rsidRDefault="000A332B" w:rsidP="000A332B">
            <w:pPr>
              <w:pStyle w:val="100"/>
              <w:rPr>
                <w:sz w:val="22"/>
                <w:szCs w:val="22"/>
                <w:lang w:eastAsia="en-US"/>
              </w:rPr>
            </w:pPr>
          </w:p>
        </w:tc>
        <w:tc>
          <w:tcPr>
            <w:tcW w:w="855" w:type="pct"/>
            <w:vMerge/>
            <w:tcBorders>
              <w:left w:val="single" w:sz="4" w:space="0" w:color="auto"/>
              <w:bottom w:val="single" w:sz="4" w:space="0" w:color="auto"/>
              <w:right w:val="single" w:sz="4" w:space="0" w:color="auto"/>
            </w:tcBorders>
            <w:vAlign w:val="center"/>
          </w:tcPr>
          <w:p w14:paraId="308E7DC4" w14:textId="77777777" w:rsidR="000A332B" w:rsidRPr="007C0DE5" w:rsidRDefault="000A332B" w:rsidP="000A332B">
            <w:pPr>
              <w:spacing w:after="0" w:line="240" w:lineRule="auto"/>
              <w:jc w:val="center"/>
              <w:rPr>
                <w:rFonts w:ascii="Times New Roman" w:hAnsi="Times New Roman" w:cs="Times New Roman"/>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657B9A7A"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очистных сооружений</w:t>
            </w:r>
          </w:p>
        </w:tc>
        <w:tc>
          <w:tcPr>
            <w:tcW w:w="425" w:type="pct"/>
            <w:tcBorders>
              <w:top w:val="single" w:sz="4" w:space="0" w:color="auto"/>
              <w:left w:val="single" w:sz="4" w:space="0" w:color="auto"/>
              <w:bottom w:val="single" w:sz="4" w:space="0" w:color="auto"/>
              <w:right w:val="single" w:sz="4" w:space="0" w:color="auto"/>
            </w:tcBorders>
            <w:vAlign w:val="center"/>
          </w:tcPr>
          <w:p w14:paraId="51E215BB" w14:textId="77777777" w:rsidR="000A332B" w:rsidRPr="007C0DE5" w:rsidRDefault="000A332B" w:rsidP="00317E1D">
            <w:pPr>
              <w:spacing w:after="0" w:line="240" w:lineRule="auto"/>
              <w:ind w:left="-81" w:right="-160"/>
              <w:jc w:val="center"/>
              <w:rPr>
                <w:rFonts w:ascii="Times New Roman" w:hAnsi="Times New Roman" w:cs="Times New Roman"/>
              </w:rPr>
            </w:pPr>
            <w:r w:rsidRPr="007C0DE5">
              <w:rPr>
                <w:rFonts w:ascii="Times New Roman" w:hAnsi="Times New Roman" w:cs="Times New Roman"/>
              </w:rPr>
              <w:t>иловых площадок</w:t>
            </w:r>
          </w:p>
        </w:tc>
        <w:tc>
          <w:tcPr>
            <w:tcW w:w="808" w:type="pct"/>
            <w:gridSpan w:val="3"/>
            <w:tcBorders>
              <w:top w:val="single" w:sz="4" w:space="0" w:color="auto"/>
              <w:left w:val="single" w:sz="4" w:space="0" w:color="auto"/>
              <w:bottom w:val="single" w:sz="4" w:space="0" w:color="auto"/>
              <w:right w:val="single" w:sz="4" w:space="0" w:color="auto"/>
            </w:tcBorders>
            <w:vAlign w:val="center"/>
          </w:tcPr>
          <w:p w14:paraId="696897D9"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биологических прудов глубокой очистки сточных вод</w:t>
            </w:r>
          </w:p>
        </w:tc>
      </w:tr>
      <w:tr w:rsidR="000A332B" w:rsidRPr="007C0DE5" w14:paraId="3C6B8D96" w14:textId="77777777" w:rsidTr="001178E3">
        <w:trPr>
          <w:trHeight w:val="20"/>
        </w:trPr>
        <w:tc>
          <w:tcPr>
            <w:tcW w:w="1005" w:type="pct"/>
            <w:vMerge/>
            <w:tcBorders>
              <w:left w:val="single" w:sz="4" w:space="0" w:color="auto"/>
              <w:right w:val="single" w:sz="4" w:space="0" w:color="auto"/>
            </w:tcBorders>
            <w:vAlign w:val="center"/>
          </w:tcPr>
          <w:p w14:paraId="5E653CA8" w14:textId="77777777" w:rsidR="000A332B" w:rsidRPr="007C0DE5" w:rsidRDefault="000A332B" w:rsidP="000A332B">
            <w:pPr>
              <w:pStyle w:val="100"/>
              <w:rPr>
                <w:sz w:val="22"/>
                <w:szCs w:val="22"/>
                <w:lang w:eastAsia="en-US"/>
              </w:rPr>
            </w:pPr>
          </w:p>
        </w:tc>
        <w:tc>
          <w:tcPr>
            <w:tcW w:w="1387" w:type="pct"/>
            <w:gridSpan w:val="3"/>
            <w:vMerge/>
            <w:tcBorders>
              <w:left w:val="single" w:sz="4" w:space="0" w:color="auto"/>
              <w:right w:val="single" w:sz="4" w:space="0" w:color="auto"/>
            </w:tcBorders>
            <w:vAlign w:val="center"/>
          </w:tcPr>
          <w:p w14:paraId="6CD4EDFE" w14:textId="77777777" w:rsidR="000A332B" w:rsidRPr="007C0DE5" w:rsidRDefault="000A332B" w:rsidP="000A332B">
            <w:pPr>
              <w:pStyle w:val="100"/>
              <w:rPr>
                <w:sz w:val="22"/>
                <w:szCs w:val="22"/>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14:paraId="3FBB17DE"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до 0,7</w:t>
            </w: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078F7D63"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0,5</w:t>
            </w:r>
          </w:p>
        </w:tc>
        <w:tc>
          <w:tcPr>
            <w:tcW w:w="425" w:type="pct"/>
            <w:tcBorders>
              <w:top w:val="single" w:sz="4" w:space="0" w:color="auto"/>
              <w:left w:val="single" w:sz="4" w:space="0" w:color="auto"/>
              <w:bottom w:val="single" w:sz="4" w:space="0" w:color="auto"/>
              <w:right w:val="single" w:sz="4" w:space="0" w:color="auto"/>
            </w:tcBorders>
            <w:vAlign w:val="center"/>
          </w:tcPr>
          <w:p w14:paraId="26C9FB5C"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0,2</w:t>
            </w:r>
          </w:p>
        </w:tc>
        <w:tc>
          <w:tcPr>
            <w:tcW w:w="808" w:type="pct"/>
            <w:gridSpan w:val="3"/>
            <w:tcBorders>
              <w:top w:val="single" w:sz="4" w:space="0" w:color="auto"/>
              <w:left w:val="single" w:sz="4" w:space="0" w:color="auto"/>
              <w:bottom w:val="single" w:sz="4" w:space="0" w:color="auto"/>
              <w:right w:val="single" w:sz="4" w:space="0" w:color="auto"/>
            </w:tcBorders>
            <w:vAlign w:val="center"/>
          </w:tcPr>
          <w:p w14:paraId="2DBCBB56"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w:t>
            </w:r>
          </w:p>
        </w:tc>
      </w:tr>
      <w:tr w:rsidR="000A332B" w:rsidRPr="007C0DE5" w14:paraId="1A73DA6E" w14:textId="77777777" w:rsidTr="001178E3">
        <w:trPr>
          <w:trHeight w:val="20"/>
        </w:trPr>
        <w:tc>
          <w:tcPr>
            <w:tcW w:w="1005" w:type="pct"/>
            <w:vMerge/>
            <w:tcBorders>
              <w:left w:val="single" w:sz="4" w:space="0" w:color="auto"/>
              <w:right w:val="single" w:sz="4" w:space="0" w:color="auto"/>
            </w:tcBorders>
            <w:vAlign w:val="center"/>
          </w:tcPr>
          <w:p w14:paraId="052387F1" w14:textId="77777777" w:rsidR="000A332B" w:rsidRPr="007C0DE5" w:rsidRDefault="000A332B" w:rsidP="000A332B">
            <w:pPr>
              <w:pStyle w:val="100"/>
              <w:rPr>
                <w:sz w:val="22"/>
                <w:szCs w:val="22"/>
                <w:lang w:eastAsia="en-US"/>
              </w:rPr>
            </w:pPr>
          </w:p>
        </w:tc>
        <w:tc>
          <w:tcPr>
            <w:tcW w:w="1387" w:type="pct"/>
            <w:gridSpan w:val="3"/>
            <w:vMerge/>
            <w:tcBorders>
              <w:left w:val="single" w:sz="4" w:space="0" w:color="auto"/>
              <w:right w:val="single" w:sz="4" w:space="0" w:color="auto"/>
            </w:tcBorders>
            <w:vAlign w:val="center"/>
          </w:tcPr>
          <w:p w14:paraId="3F22D0DD" w14:textId="77777777" w:rsidR="000A332B" w:rsidRPr="007C0DE5" w:rsidRDefault="000A332B" w:rsidP="000A332B">
            <w:pPr>
              <w:pStyle w:val="100"/>
              <w:rPr>
                <w:sz w:val="22"/>
                <w:szCs w:val="22"/>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14:paraId="35B37D7C"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св. 0,7 до 17</w:t>
            </w: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41E1D7A9"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4</w:t>
            </w:r>
          </w:p>
        </w:tc>
        <w:tc>
          <w:tcPr>
            <w:tcW w:w="425" w:type="pct"/>
            <w:tcBorders>
              <w:top w:val="single" w:sz="4" w:space="0" w:color="auto"/>
              <w:left w:val="single" w:sz="4" w:space="0" w:color="auto"/>
              <w:bottom w:val="single" w:sz="4" w:space="0" w:color="auto"/>
              <w:right w:val="single" w:sz="4" w:space="0" w:color="auto"/>
            </w:tcBorders>
            <w:vAlign w:val="center"/>
          </w:tcPr>
          <w:p w14:paraId="101B5187"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3</w:t>
            </w:r>
          </w:p>
        </w:tc>
        <w:tc>
          <w:tcPr>
            <w:tcW w:w="808" w:type="pct"/>
            <w:gridSpan w:val="3"/>
            <w:tcBorders>
              <w:top w:val="single" w:sz="4" w:space="0" w:color="auto"/>
              <w:left w:val="single" w:sz="4" w:space="0" w:color="auto"/>
              <w:bottom w:val="single" w:sz="4" w:space="0" w:color="auto"/>
              <w:right w:val="single" w:sz="4" w:space="0" w:color="auto"/>
            </w:tcBorders>
            <w:vAlign w:val="center"/>
          </w:tcPr>
          <w:p w14:paraId="03136770"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3</w:t>
            </w:r>
          </w:p>
        </w:tc>
      </w:tr>
      <w:tr w:rsidR="000A332B" w:rsidRPr="007C0DE5" w14:paraId="13018134" w14:textId="77777777" w:rsidTr="001178E3">
        <w:trPr>
          <w:trHeight w:val="20"/>
        </w:trPr>
        <w:tc>
          <w:tcPr>
            <w:tcW w:w="1005" w:type="pct"/>
            <w:vMerge/>
            <w:tcBorders>
              <w:left w:val="single" w:sz="4" w:space="0" w:color="auto"/>
              <w:right w:val="single" w:sz="4" w:space="0" w:color="auto"/>
            </w:tcBorders>
            <w:vAlign w:val="center"/>
          </w:tcPr>
          <w:p w14:paraId="698F5DEA" w14:textId="77777777" w:rsidR="000A332B" w:rsidRPr="007C0DE5" w:rsidRDefault="000A332B" w:rsidP="000A332B">
            <w:pPr>
              <w:pStyle w:val="100"/>
              <w:rPr>
                <w:sz w:val="22"/>
                <w:szCs w:val="22"/>
                <w:lang w:eastAsia="en-US"/>
              </w:rPr>
            </w:pPr>
          </w:p>
        </w:tc>
        <w:tc>
          <w:tcPr>
            <w:tcW w:w="1387" w:type="pct"/>
            <w:gridSpan w:val="3"/>
            <w:vMerge/>
            <w:tcBorders>
              <w:left w:val="single" w:sz="4" w:space="0" w:color="auto"/>
              <w:right w:val="single" w:sz="4" w:space="0" w:color="auto"/>
            </w:tcBorders>
            <w:vAlign w:val="center"/>
          </w:tcPr>
          <w:p w14:paraId="3C12D471" w14:textId="77777777" w:rsidR="000A332B" w:rsidRPr="007C0DE5" w:rsidRDefault="000A332B" w:rsidP="000A332B">
            <w:pPr>
              <w:pStyle w:val="100"/>
              <w:rPr>
                <w:sz w:val="22"/>
                <w:szCs w:val="22"/>
                <w:lang w:eastAsia="en-US"/>
              </w:rPr>
            </w:pPr>
          </w:p>
        </w:tc>
        <w:tc>
          <w:tcPr>
            <w:tcW w:w="855" w:type="pct"/>
            <w:tcBorders>
              <w:top w:val="single" w:sz="4" w:space="0" w:color="auto"/>
              <w:left w:val="single" w:sz="4" w:space="0" w:color="auto"/>
              <w:right w:val="single" w:sz="4" w:space="0" w:color="auto"/>
            </w:tcBorders>
            <w:vAlign w:val="center"/>
          </w:tcPr>
          <w:p w14:paraId="396CC53F"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св. 17 до 40</w:t>
            </w:r>
          </w:p>
        </w:tc>
        <w:tc>
          <w:tcPr>
            <w:tcW w:w="520" w:type="pct"/>
            <w:gridSpan w:val="2"/>
            <w:tcBorders>
              <w:top w:val="single" w:sz="4" w:space="0" w:color="auto"/>
              <w:left w:val="single" w:sz="4" w:space="0" w:color="auto"/>
              <w:right w:val="single" w:sz="4" w:space="0" w:color="auto"/>
            </w:tcBorders>
            <w:vAlign w:val="center"/>
          </w:tcPr>
          <w:p w14:paraId="1CD7E5B2"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6</w:t>
            </w:r>
          </w:p>
        </w:tc>
        <w:tc>
          <w:tcPr>
            <w:tcW w:w="425" w:type="pct"/>
            <w:tcBorders>
              <w:top w:val="single" w:sz="4" w:space="0" w:color="auto"/>
              <w:left w:val="single" w:sz="4" w:space="0" w:color="auto"/>
              <w:right w:val="single" w:sz="4" w:space="0" w:color="auto"/>
            </w:tcBorders>
            <w:vAlign w:val="center"/>
          </w:tcPr>
          <w:p w14:paraId="21938F0B"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9</w:t>
            </w:r>
          </w:p>
        </w:tc>
        <w:tc>
          <w:tcPr>
            <w:tcW w:w="808" w:type="pct"/>
            <w:gridSpan w:val="3"/>
            <w:tcBorders>
              <w:top w:val="single" w:sz="4" w:space="0" w:color="auto"/>
              <w:left w:val="single" w:sz="4" w:space="0" w:color="auto"/>
              <w:right w:val="single" w:sz="4" w:space="0" w:color="auto"/>
            </w:tcBorders>
            <w:vAlign w:val="center"/>
          </w:tcPr>
          <w:p w14:paraId="34E3675F" w14:textId="77777777" w:rsidR="000A332B" w:rsidRPr="007C0DE5" w:rsidRDefault="000A332B" w:rsidP="000A332B">
            <w:pPr>
              <w:spacing w:after="0" w:line="240" w:lineRule="auto"/>
              <w:jc w:val="center"/>
              <w:rPr>
                <w:rFonts w:ascii="Times New Roman" w:hAnsi="Times New Roman" w:cs="Times New Roman"/>
              </w:rPr>
            </w:pPr>
            <w:r w:rsidRPr="007C0DE5">
              <w:rPr>
                <w:rFonts w:ascii="Times New Roman" w:hAnsi="Times New Roman" w:cs="Times New Roman"/>
              </w:rPr>
              <w:t>6</w:t>
            </w:r>
          </w:p>
        </w:tc>
      </w:tr>
      <w:tr w:rsidR="000A332B" w:rsidRPr="007C0DE5" w14:paraId="7A98706F" w14:textId="77777777" w:rsidTr="00317E1D">
        <w:trPr>
          <w:trHeight w:val="20"/>
        </w:trPr>
        <w:tc>
          <w:tcPr>
            <w:tcW w:w="1005" w:type="pct"/>
            <w:vMerge/>
            <w:tcBorders>
              <w:left w:val="single" w:sz="4" w:space="0" w:color="auto"/>
              <w:bottom w:val="single" w:sz="4" w:space="0" w:color="auto"/>
              <w:right w:val="single" w:sz="4" w:space="0" w:color="auto"/>
            </w:tcBorders>
            <w:vAlign w:val="center"/>
          </w:tcPr>
          <w:p w14:paraId="3BC66BA0" w14:textId="77777777" w:rsidR="000A332B" w:rsidRPr="007C0DE5" w:rsidRDefault="000A332B" w:rsidP="000A332B">
            <w:pPr>
              <w:pStyle w:val="100"/>
              <w:rPr>
                <w:sz w:val="22"/>
                <w:szCs w:val="22"/>
                <w:lang w:eastAsia="en-US"/>
              </w:rPr>
            </w:pPr>
          </w:p>
        </w:tc>
        <w:tc>
          <w:tcPr>
            <w:tcW w:w="1387" w:type="pct"/>
            <w:gridSpan w:val="3"/>
            <w:tcBorders>
              <w:left w:val="single" w:sz="4" w:space="0" w:color="auto"/>
              <w:bottom w:val="single" w:sz="4" w:space="0" w:color="auto"/>
              <w:right w:val="single" w:sz="4" w:space="0" w:color="auto"/>
            </w:tcBorders>
            <w:vAlign w:val="center"/>
          </w:tcPr>
          <w:p w14:paraId="461BBAC2" w14:textId="77777777" w:rsidR="000A332B" w:rsidRPr="007C0DE5" w:rsidRDefault="000A332B" w:rsidP="000A332B">
            <w:pPr>
              <w:pStyle w:val="100"/>
              <w:rPr>
                <w:sz w:val="22"/>
                <w:szCs w:val="22"/>
                <w:lang w:eastAsia="en-US"/>
              </w:rPr>
            </w:pPr>
            <w:r w:rsidRPr="007C0DE5">
              <w:rPr>
                <w:rFonts w:eastAsia="Calibri"/>
                <w:sz w:val="22"/>
                <w:szCs w:val="22"/>
                <w:lang w:eastAsia="en-US"/>
              </w:rPr>
              <w:t>Размеры земельных участков очистных сооружений локальных систем канализации, га</w:t>
            </w:r>
          </w:p>
        </w:tc>
        <w:tc>
          <w:tcPr>
            <w:tcW w:w="2608" w:type="pct"/>
            <w:gridSpan w:val="7"/>
            <w:tcBorders>
              <w:top w:val="single" w:sz="4" w:space="0" w:color="auto"/>
              <w:left w:val="single" w:sz="4" w:space="0" w:color="auto"/>
              <w:bottom w:val="single" w:sz="4" w:space="0" w:color="auto"/>
              <w:right w:val="single" w:sz="4" w:space="0" w:color="auto"/>
            </w:tcBorders>
            <w:vAlign w:val="center"/>
          </w:tcPr>
          <w:p w14:paraId="30D871F4" w14:textId="77777777" w:rsidR="000A332B" w:rsidRPr="007C0DE5" w:rsidRDefault="000A332B" w:rsidP="000A332B">
            <w:pPr>
              <w:spacing w:after="0" w:line="240" w:lineRule="auto"/>
              <w:rPr>
                <w:rFonts w:ascii="Times New Roman" w:hAnsi="Times New Roman" w:cs="Times New Roman"/>
              </w:rPr>
            </w:pPr>
            <w:r w:rsidRPr="007C0DE5">
              <w:rPr>
                <w:rFonts w:ascii="Times New Roman" w:hAnsi="Times New Roman" w:cs="Times New Roman"/>
              </w:rPr>
              <w:t>Принимаются в зависимости от грунтовых условий и количества сточных вод, но не более 0,25 га в соответствии с требованиями СП 32.13330.2018</w:t>
            </w:r>
          </w:p>
        </w:tc>
      </w:tr>
    </w:tbl>
    <w:p w14:paraId="451E4783" w14:textId="77777777" w:rsidR="00317E1D" w:rsidRDefault="00317E1D" w:rsidP="00B14731">
      <w:pPr>
        <w:pStyle w:val="2"/>
        <w:sectPr w:rsidR="00317E1D" w:rsidSect="00317E1D">
          <w:pgSz w:w="16838" w:h="11906" w:orient="landscape"/>
          <w:pgMar w:top="1701" w:right="1134" w:bottom="851" w:left="1134" w:header="709" w:footer="709" w:gutter="0"/>
          <w:cols w:space="708"/>
          <w:docGrid w:linePitch="360"/>
        </w:sectPr>
      </w:pPr>
    </w:p>
    <w:p w14:paraId="35AA49BA" w14:textId="77777777" w:rsidR="0015357E" w:rsidRPr="0007434F" w:rsidRDefault="00496358" w:rsidP="00B14731">
      <w:pPr>
        <w:pStyle w:val="2"/>
      </w:pPr>
      <w:bookmarkStart w:id="8" w:name="_Toc83039425"/>
      <w:r w:rsidRPr="0007434F">
        <w:lastRenderedPageBreak/>
        <w:t>Расчетные показатели, устанавливаемые для объектов местного значения городского поселения в области автомобильных дорог местного значения в границах городского поселения и транспорта</w:t>
      </w:r>
      <w:bookmarkEnd w:id="8"/>
    </w:p>
    <w:tbl>
      <w:tblPr>
        <w:tblStyle w:val="a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33"/>
        <w:gridCol w:w="2641"/>
        <w:gridCol w:w="1891"/>
      </w:tblGrid>
      <w:tr w:rsidR="00C45AE0" w:rsidRPr="00196986" w14:paraId="6B1314BC" w14:textId="77777777" w:rsidTr="007C0DE5">
        <w:trPr>
          <w:cantSplit/>
          <w:trHeight w:val="166"/>
          <w:tblHeader/>
          <w:jc w:val="center"/>
        </w:trPr>
        <w:tc>
          <w:tcPr>
            <w:tcW w:w="1059" w:type="pct"/>
            <w:vAlign w:val="center"/>
          </w:tcPr>
          <w:p w14:paraId="60DB35F1" w14:textId="77777777" w:rsidR="00C45AE0" w:rsidRPr="00196986" w:rsidRDefault="00C45AE0" w:rsidP="00C45AE0">
            <w:pPr>
              <w:jc w:val="center"/>
              <w:rPr>
                <w:sz w:val="22"/>
                <w:szCs w:val="22"/>
              </w:rPr>
            </w:pPr>
            <w:r w:rsidRPr="00196986">
              <w:rPr>
                <w:sz w:val="22"/>
                <w:szCs w:val="22"/>
              </w:rPr>
              <w:t>Наименование вида объекта</w:t>
            </w:r>
          </w:p>
        </w:tc>
        <w:tc>
          <w:tcPr>
            <w:tcW w:w="1516" w:type="pct"/>
            <w:vAlign w:val="center"/>
          </w:tcPr>
          <w:p w14:paraId="54B1426E"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Наименование расчетного показателя, единица измерения</w:t>
            </w:r>
          </w:p>
        </w:tc>
        <w:tc>
          <w:tcPr>
            <w:tcW w:w="2426" w:type="pct"/>
            <w:gridSpan w:val="2"/>
            <w:vAlign w:val="center"/>
          </w:tcPr>
          <w:p w14:paraId="2F4E54AC"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Значение расчетного показателя</w:t>
            </w:r>
          </w:p>
        </w:tc>
      </w:tr>
      <w:tr w:rsidR="00C45AE0" w:rsidRPr="00196986" w14:paraId="3450327E" w14:textId="77777777" w:rsidTr="007C0DE5">
        <w:trPr>
          <w:jc w:val="center"/>
        </w:trPr>
        <w:tc>
          <w:tcPr>
            <w:tcW w:w="1059" w:type="pct"/>
            <w:vAlign w:val="center"/>
          </w:tcPr>
          <w:p w14:paraId="560F70B9" w14:textId="77777777" w:rsidR="00C45AE0" w:rsidRPr="00196986" w:rsidRDefault="00C45AE0" w:rsidP="00C45AE0">
            <w:pPr>
              <w:rPr>
                <w:sz w:val="22"/>
                <w:szCs w:val="22"/>
              </w:rPr>
            </w:pPr>
            <w:r w:rsidRPr="00196986">
              <w:rPr>
                <w:sz w:val="22"/>
                <w:szCs w:val="22"/>
              </w:rPr>
              <w:t>Автомобильные дороги местного значения (улично-дорожная сеть)</w:t>
            </w:r>
          </w:p>
        </w:tc>
        <w:tc>
          <w:tcPr>
            <w:tcW w:w="1516" w:type="pct"/>
            <w:vAlign w:val="center"/>
          </w:tcPr>
          <w:p w14:paraId="29644FEF" w14:textId="77777777" w:rsidR="00C45AE0" w:rsidRPr="00196986" w:rsidRDefault="00C45AE0" w:rsidP="00C45AE0">
            <w:pPr>
              <w:keepNext/>
              <w:keepLines/>
              <w:tabs>
                <w:tab w:val="left" w:pos="1260"/>
                <w:tab w:val="left" w:pos="1620"/>
              </w:tabs>
              <w:rPr>
                <w:sz w:val="22"/>
                <w:szCs w:val="22"/>
              </w:rPr>
            </w:pPr>
            <w:r w:rsidRPr="00196986">
              <w:rPr>
                <w:sz w:val="22"/>
                <w:szCs w:val="22"/>
              </w:rPr>
              <w:t>Плотность улично-дорожной сети, км/</w:t>
            </w:r>
            <w:proofErr w:type="spellStart"/>
            <w:r w:rsidRPr="00196986">
              <w:rPr>
                <w:sz w:val="22"/>
                <w:szCs w:val="22"/>
              </w:rPr>
              <w:t>кв.км</w:t>
            </w:r>
            <w:proofErr w:type="spellEnd"/>
          </w:p>
        </w:tc>
        <w:tc>
          <w:tcPr>
            <w:tcW w:w="2426" w:type="pct"/>
            <w:gridSpan w:val="2"/>
            <w:vAlign w:val="center"/>
          </w:tcPr>
          <w:p w14:paraId="085B5ECA" w14:textId="77777777" w:rsidR="00C45AE0" w:rsidRPr="00196986" w:rsidRDefault="00C45AE0" w:rsidP="00341466">
            <w:pPr>
              <w:keepNext/>
              <w:keepLines/>
              <w:tabs>
                <w:tab w:val="left" w:pos="1260"/>
                <w:tab w:val="left" w:pos="1620"/>
              </w:tabs>
              <w:jc w:val="center"/>
              <w:rPr>
                <w:sz w:val="22"/>
                <w:szCs w:val="22"/>
              </w:rPr>
            </w:pPr>
            <w:r w:rsidRPr="00196986">
              <w:rPr>
                <w:sz w:val="22"/>
                <w:szCs w:val="22"/>
              </w:rPr>
              <w:t>2,</w:t>
            </w:r>
            <w:r w:rsidR="00341466" w:rsidRPr="00196986">
              <w:rPr>
                <w:sz w:val="22"/>
                <w:szCs w:val="22"/>
              </w:rPr>
              <w:t>4</w:t>
            </w:r>
            <w:r w:rsidRPr="00196986">
              <w:rPr>
                <w:sz w:val="22"/>
                <w:szCs w:val="22"/>
              </w:rPr>
              <w:t xml:space="preserve"> </w:t>
            </w:r>
          </w:p>
        </w:tc>
      </w:tr>
      <w:tr w:rsidR="00C45AE0" w:rsidRPr="00196986" w14:paraId="44446EFC" w14:textId="77777777" w:rsidTr="007C0DE5">
        <w:trPr>
          <w:jc w:val="center"/>
        </w:trPr>
        <w:tc>
          <w:tcPr>
            <w:tcW w:w="1059" w:type="pct"/>
            <w:vMerge w:val="restart"/>
            <w:vAlign w:val="center"/>
          </w:tcPr>
          <w:p w14:paraId="03ADCDB7" w14:textId="77777777" w:rsidR="00C45AE0" w:rsidRPr="00196986" w:rsidRDefault="00C45AE0" w:rsidP="00C45AE0">
            <w:pPr>
              <w:rPr>
                <w:sz w:val="22"/>
                <w:szCs w:val="22"/>
              </w:rPr>
            </w:pPr>
            <w:r w:rsidRPr="00196986">
              <w:rPr>
                <w:sz w:val="22"/>
                <w:szCs w:val="22"/>
              </w:rPr>
              <w:t>Сеть общественного пассажирского транспорта</w:t>
            </w:r>
          </w:p>
        </w:tc>
        <w:tc>
          <w:tcPr>
            <w:tcW w:w="1516" w:type="pct"/>
            <w:vAlign w:val="center"/>
          </w:tcPr>
          <w:p w14:paraId="3DB992F6" w14:textId="77777777" w:rsidR="00C45AE0" w:rsidRPr="00196986" w:rsidRDefault="00C45AE0" w:rsidP="00C45AE0">
            <w:pPr>
              <w:keepNext/>
              <w:keepLines/>
              <w:tabs>
                <w:tab w:val="left" w:pos="1260"/>
                <w:tab w:val="left" w:pos="1620"/>
              </w:tabs>
              <w:rPr>
                <w:sz w:val="22"/>
                <w:szCs w:val="22"/>
              </w:rPr>
            </w:pPr>
            <w:r w:rsidRPr="00196986">
              <w:rPr>
                <w:sz w:val="22"/>
                <w:szCs w:val="22"/>
              </w:rPr>
              <w:t>Плотность сети общественного пассажирского транспорта, км/</w:t>
            </w:r>
            <w:proofErr w:type="spellStart"/>
            <w:r w:rsidRPr="00196986">
              <w:rPr>
                <w:sz w:val="22"/>
                <w:szCs w:val="22"/>
              </w:rPr>
              <w:t>кв.км</w:t>
            </w:r>
            <w:proofErr w:type="spellEnd"/>
          </w:p>
        </w:tc>
        <w:tc>
          <w:tcPr>
            <w:tcW w:w="2426" w:type="pct"/>
            <w:gridSpan w:val="2"/>
            <w:vAlign w:val="center"/>
          </w:tcPr>
          <w:p w14:paraId="1347CB06" w14:textId="77777777" w:rsidR="00C45AE0" w:rsidRPr="00196986" w:rsidRDefault="00C45AE0" w:rsidP="00C45AE0">
            <w:pPr>
              <w:keepNext/>
              <w:keepLines/>
              <w:tabs>
                <w:tab w:val="left" w:pos="1260"/>
                <w:tab w:val="left" w:pos="1620"/>
              </w:tabs>
              <w:jc w:val="center"/>
              <w:rPr>
                <w:sz w:val="22"/>
                <w:szCs w:val="22"/>
              </w:rPr>
            </w:pPr>
            <w:r w:rsidRPr="00196986">
              <w:rPr>
                <w:sz w:val="22"/>
                <w:szCs w:val="22"/>
              </w:rPr>
              <w:t>1,5-2,5</w:t>
            </w:r>
          </w:p>
        </w:tc>
      </w:tr>
      <w:tr w:rsidR="00C45AE0" w:rsidRPr="00196986" w14:paraId="72F74AA7" w14:textId="77777777" w:rsidTr="007C0DE5">
        <w:trPr>
          <w:trHeight w:val="80"/>
          <w:jc w:val="center"/>
        </w:trPr>
        <w:tc>
          <w:tcPr>
            <w:tcW w:w="1059" w:type="pct"/>
            <w:vMerge/>
            <w:vAlign w:val="center"/>
          </w:tcPr>
          <w:p w14:paraId="1062902B" w14:textId="77777777" w:rsidR="00C45AE0" w:rsidRPr="00196986" w:rsidRDefault="00C45AE0" w:rsidP="00C45AE0">
            <w:pPr>
              <w:rPr>
                <w:color w:val="C00000"/>
                <w:sz w:val="22"/>
                <w:szCs w:val="22"/>
              </w:rPr>
            </w:pPr>
          </w:p>
        </w:tc>
        <w:tc>
          <w:tcPr>
            <w:tcW w:w="1516" w:type="pct"/>
            <w:vMerge w:val="restart"/>
            <w:vAlign w:val="center"/>
          </w:tcPr>
          <w:p w14:paraId="30417433" w14:textId="77777777" w:rsidR="00C45AE0" w:rsidRPr="00196986" w:rsidRDefault="00C45AE0" w:rsidP="00C45AE0">
            <w:pPr>
              <w:keepNext/>
              <w:keepLines/>
              <w:tabs>
                <w:tab w:val="left" w:pos="1260"/>
                <w:tab w:val="left" w:pos="1620"/>
              </w:tabs>
              <w:rPr>
                <w:sz w:val="22"/>
                <w:szCs w:val="22"/>
              </w:rPr>
            </w:pPr>
            <w:r w:rsidRPr="00196986">
              <w:rPr>
                <w:sz w:val="22"/>
                <w:szCs w:val="22"/>
              </w:rPr>
              <w:t>Пешеходная доступность остановок общественного транспорта, м</w:t>
            </w:r>
          </w:p>
        </w:tc>
        <w:tc>
          <w:tcPr>
            <w:tcW w:w="1413" w:type="pct"/>
            <w:vAlign w:val="center"/>
          </w:tcPr>
          <w:p w14:paraId="5A13934E" w14:textId="77777777" w:rsidR="00C45AE0" w:rsidRPr="00196986" w:rsidRDefault="00C45AE0" w:rsidP="00C45AE0">
            <w:pPr>
              <w:keepNext/>
              <w:keepLines/>
              <w:tabs>
                <w:tab w:val="left" w:pos="1260"/>
                <w:tab w:val="left" w:pos="1620"/>
              </w:tabs>
              <w:rPr>
                <w:bCs/>
                <w:sz w:val="22"/>
                <w:szCs w:val="22"/>
              </w:rPr>
            </w:pPr>
            <w:r w:rsidRPr="00196986">
              <w:rPr>
                <w:bCs/>
                <w:sz w:val="22"/>
                <w:szCs w:val="22"/>
              </w:rPr>
              <w:t>территории многоэтажной застройки</w:t>
            </w:r>
          </w:p>
        </w:tc>
        <w:tc>
          <w:tcPr>
            <w:tcW w:w="1013" w:type="pct"/>
            <w:vAlign w:val="center"/>
          </w:tcPr>
          <w:p w14:paraId="3C06FBD1"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300-400</w:t>
            </w:r>
          </w:p>
        </w:tc>
      </w:tr>
      <w:tr w:rsidR="00C45AE0" w:rsidRPr="00196986" w14:paraId="1DA50BC7" w14:textId="77777777" w:rsidTr="007C0DE5">
        <w:trPr>
          <w:trHeight w:val="281"/>
          <w:jc w:val="center"/>
        </w:trPr>
        <w:tc>
          <w:tcPr>
            <w:tcW w:w="1059" w:type="pct"/>
            <w:vMerge/>
            <w:vAlign w:val="center"/>
          </w:tcPr>
          <w:p w14:paraId="13F7DEAF" w14:textId="77777777" w:rsidR="00C45AE0" w:rsidRPr="00196986" w:rsidRDefault="00C45AE0" w:rsidP="00C45AE0">
            <w:pPr>
              <w:rPr>
                <w:color w:val="C00000"/>
              </w:rPr>
            </w:pPr>
          </w:p>
        </w:tc>
        <w:tc>
          <w:tcPr>
            <w:tcW w:w="1516" w:type="pct"/>
            <w:vMerge/>
            <w:vAlign w:val="center"/>
          </w:tcPr>
          <w:p w14:paraId="27269659" w14:textId="77777777" w:rsidR="00C45AE0" w:rsidRPr="00196986" w:rsidRDefault="00C45AE0" w:rsidP="00C45AE0">
            <w:pPr>
              <w:keepNext/>
              <w:keepLines/>
              <w:tabs>
                <w:tab w:val="left" w:pos="1260"/>
                <w:tab w:val="left" w:pos="1620"/>
              </w:tabs>
            </w:pPr>
          </w:p>
        </w:tc>
        <w:tc>
          <w:tcPr>
            <w:tcW w:w="1413" w:type="pct"/>
            <w:vAlign w:val="center"/>
          </w:tcPr>
          <w:p w14:paraId="0E62A5B5" w14:textId="77777777" w:rsidR="00C45AE0" w:rsidRPr="00196986" w:rsidRDefault="00C45AE0" w:rsidP="00C45AE0">
            <w:pPr>
              <w:keepNext/>
              <w:keepLines/>
              <w:tabs>
                <w:tab w:val="left" w:pos="1260"/>
                <w:tab w:val="left" w:pos="1620"/>
              </w:tabs>
              <w:rPr>
                <w:bCs/>
                <w:sz w:val="22"/>
                <w:szCs w:val="22"/>
              </w:rPr>
            </w:pPr>
            <w:r w:rsidRPr="00196986">
              <w:rPr>
                <w:bCs/>
                <w:sz w:val="22"/>
                <w:szCs w:val="22"/>
              </w:rPr>
              <w:t>территории малоэтажной застройки</w:t>
            </w:r>
          </w:p>
        </w:tc>
        <w:tc>
          <w:tcPr>
            <w:tcW w:w="1013" w:type="pct"/>
            <w:vAlign w:val="center"/>
          </w:tcPr>
          <w:p w14:paraId="797BCE44"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400-500</w:t>
            </w:r>
          </w:p>
        </w:tc>
      </w:tr>
      <w:tr w:rsidR="00C45AE0" w:rsidRPr="00196986" w14:paraId="7BDCB6B4" w14:textId="77777777" w:rsidTr="007C0DE5">
        <w:trPr>
          <w:trHeight w:val="439"/>
          <w:jc w:val="center"/>
        </w:trPr>
        <w:tc>
          <w:tcPr>
            <w:tcW w:w="1059" w:type="pct"/>
            <w:vMerge w:val="restart"/>
            <w:vAlign w:val="center"/>
          </w:tcPr>
          <w:p w14:paraId="5FC19B8C" w14:textId="77777777" w:rsidR="00C45AE0" w:rsidRPr="00196986" w:rsidRDefault="00C45AE0" w:rsidP="00C45AE0">
            <w:pPr>
              <w:rPr>
                <w:sz w:val="22"/>
                <w:szCs w:val="22"/>
              </w:rPr>
            </w:pPr>
            <w:r w:rsidRPr="00196986">
              <w:rPr>
                <w:sz w:val="22"/>
                <w:szCs w:val="22"/>
              </w:rPr>
              <w:t>Сооружения и устройства для хранения и обслуживания транспортных средств</w:t>
            </w:r>
          </w:p>
        </w:tc>
        <w:tc>
          <w:tcPr>
            <w:tcW w:w="1516" w:type="pct"/>
            <w:vMerge w:val="restart"/>
            <w:vAlign w:val="center"/>
          </w:tcPr>
          <w:p w14:paraId="217923ED" w14:textId="77777777" w:rsidR="00C45AE0" w:rsidRPr="00196986" w:rsidRDefault="00C45AE0" w:rsidP="00C45AE0">
            <w:pPr>
              <w:rPr>
                <w:sz w:val="22"/>
                <w:szCs w:val="22"/>
              </w:rPr>
            </w:pPr>
            <w:r w:rsidRPr="00196986">
              <w:rPr>
                <w:sz w:val="22"/>
                <w:szCs w:val="22"/>
              </w:rPr>
              <w:t>Уровень обеспеченности стоянками для временного хранения легковых автомобилей, %</w:t>
            </w:r>
          </w:p>
        </w:tc>
        <w:tc>
          <w:tcPr>
            <w:tcW w:w="1413" w:type="pct"/>
            <w:vAlign w:val="center"/>
          </w:tcPr>
          <w:p w14:paraId="3F63FB50" w14:textId="77777777" w:rsidR="00C45AE0" w:rsidRPr="00196986" w:rsidRDefault="00C45AE0" w:rsidP="00C45AE0">
            <w:pPr>
              <w:keepNext/>
              <w:keepLines/>
              <w:tabs>
                <w:tab w:val="left" w:pos="1260"/>
                <w:tab w:val="left" w:pos="1620"/>
              </w:tabs>
              <w:rPr>
                <w:sz w:val="22"/>
                <w:szCs w:val="22"/>
              </w:rPr>
            </w:pPr>
            <w:r w:rsidRPr="00196986">
              <w:rPr>
                <w:sz w:val="22"/>
                <w:szCs w:val="22"/>
              </w:rPr>
              <w:t>жилые районы</w:t>
            </w:r>
          </w:p>
        </w:tc>
        <w:tc>
          <w:tcPr>
            <w:tcW w:w="1013" w:type="pct"/>
            <w:vAlign w:val="center"/>
          </w:tcPr>
          <w:p w14:paraId="79ACF916"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25</w:t>
            </w:r>
          </w:p>
        </w:tc>
      </w:tr>
      <w:tr w:rsidR="00C45AE0" w:rsidRPr="00196986" w14:paraId="1A98190B" w14:textId="77777777" w:rsidTr="007C0DE5">
        <w:trPr>
          <w:trHeight w:val="316"/>
          <w:jc w:val="center"/>
        </w:trPr>
        <w:tc>
          <w:tcPr>
            <w:tcW w:w="1059" w:type="pct"/>
            <w:vMerge/>
            <w:vAlign w:val="center"/>
          </w:tcPr>
          <w:p w14:paraId="5D59FF04" w14:textId="77777777" w:rsidR="00C45AE0" w:rsidRPr="00196986" w:rsidRDefault="00C45AE0" w:rsidP="00C45AE0">
            <w:pPr>
              <w:rPr>
                <w:sz w:val="22"/>
                <w:szCs w:val="22"/>
              </w:rPr>
            </w:pPr>
          </w:p>
        </w:tc>
        <w:tc>
          <w:tcPr>
            <w:tcW w:w="1516" w:type="pct"/>
            <w:vMerge/>
            <w:vAlign w:val="center"/>
          </w:tcPr>
          <w:p w14:paraId="60991E62" w14:textId="77777777" w:rsidR="00C45AE0" w:rsidRPr="00196986" w:rsidRDefault="00C45AE0" w:rsidP="00C45AE0">
            <w:pPr>
              <w:keepNext/>
              <w:keepLines/>
              <w:tabs>
                <w:tab w:val="left" w:pos="1260"/>
                <w:tab w:val="left" w:pos="1620"/>
              </w:tabs>
              <w:rPr>
                <w:sz w:val="22"/>
                <w:szCs w:val="22"/>
              </w:rPr>
            </w:pPr>
          </w:p>
        </w:tc>
        <w:tc>
          <w:tcPr>
            <w:tcW w:w="1413" w:type="pct"/>
            <w:vAlign w:val="center"/>
          </w:tcPr>
          <w:p w14:paraId="6D2F7EF3" w14:textId="77777777" w:rsidR="00C45AE0" w:rsidRPr="00196986" w:rsidRDefault="00C45AE0" w:rsidP="00C45AE0">
            <w:pPr>
              <w:keepNext/>
              <w:keepLines/>
              <w:tabs>
                <w:tab w:val="left" w:pos="1260"/>
                <w:tab w:val="left" w:pos="1620"/>
              </w:tabs>
              <w:rPr>
                <w:sz w:val="22"/>
                <w:szCs w:val="22"/>
              </w:rPr>
            </w:pPr>
            <w:r w:rsidRPr="00196986">
              <w:rPr>
                <w:sz w:val="22"/>
                <w:szCs w:val="22"/>
              </w:rPr>
              <w:t>промышленные и коммунально-складские зоны (районы)</w:t>
            </w:r>
          </w:p>
        </w:tc>
        <w:tc>
          <w:tcPr>
            <w:tcW w:w="1013" w:type="pct"/>
            <w:vAlign w:val="center"/>
          </w:tcPr>
          <w:p w14:paraId="522618F4"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25</w:t>
            </w:r>
          </w:p>
        </w:tc>
      </w:tr>
      <w:tr w:rsidR="00C45AE0" w:rsidRPr="00196986" w14:paraId="3DCB46AA" w14:textId="77777777" w:rsidTr="007C0DE5">
        <w:trPr>
          <w:trHeight w:val="316"/>
          <w:jc w:val="center"/>
        </w:trPr>
        <w:tc>
          <w:tcPr>
            <w:tcW w:w="1059" w:type="pct"/>
            <w:vMerge/>
            <w:vAlign w:val="center"/>
          </w:tcPr>
          <w:p w14:paraId="58056AA6" w14:textId="77777777" w:rsidR="00C45AE0" w:rsidRPr="00196986" w:rsidRDefault="00C45AE0" w:rsidP="00C45AE0">
            <w:pPr>
              <w:rPr>
                <w:sz w:val="22"/>
                <w:szCs w:val="22"/>
              </w:rPr>
            </w:pPr>
          </w:p>
        </w:tc>
        <w:tc>
          <w:tcPr>
            <w:tcW w:w="1516" w:type="pct"/>
            <w:vMerge/>
            <w:vAlign w:val="center"/>
          </w:tcPr>
          <w:p w14:paraId="62D95039" w14:textId="77777777" w:rsidR="00C45AE0" w:rsidRPr="00196986" w:rsidRDefault="00C45AE0" w:rsidP="00C45AE0">
            <w:pPr>
              <w:keepNext/>
              <w:keepLines/>
              <w:tabs>
                <w:tab w:val="left" w:pos="1260"/>
                <w:tab w:val="left" w:pos="1620"/>
              </w:tabs>
              <w:rPr>
                <w:sz w:val="22"/>
                <w:szCs w:val="22"/>
              </w:rPr>
            </w:pPr>
          </w:p>
        </w:tc>
        <w:tc>
          <w:tcPr>
            <w:tcW w:w="1413" w:type="pct"/>
            <w:vAlign w:val="center"/>
          </w:tcPr>
          <w:p w14:paraId="45E78674" w14:textId="77777777" w:rsidR="00C45AE0" w:rsidRPr="00196986" w:rsidRDefault="00C45AE0" w:rsidP="00C45AE0">
            <w:pPr>
              <w:keepNext/>
              <w:keepLines/>
              <w:tabs>
                <w:tab w:val="left" w:pos="1260"/>
                <w:tab w:val="left" w:pos="1620"/>
              </w:tabs>
              <w:rPr>
                <w:sz w:val="22"/>
                <w:szCs w:val="22"/>
              </w:rPr>
            </w:pPr>
            <w:r w:rsidRPr="00196986">
              <w:rPr>
                <w:sz w:val="22"/>
                <w:szCs w:val="22"/>
              </w:rPr>
              <w:t>общегородские и специализированные центры</w:t>
            </w:r>
          </w:p>
        </w:tc>
        <w:tc>
          <w:tcPr>
            <w:tcW w:w="1013" w:type="pct"/>
            <w:vAlign w:val="center"/>
          </w:tcPr>
          <w:p w14:paraId="5E1DF19F"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5</w:t>
            </w:r>
          </w:p>
        </w:tc>
      </w:tr>
      <w:tr w:rsidR="00C45AE0" w:rsidRPr="00196986" w14:paraId="48894162" w14:textId="77777777" w:rsidTr="007C0DE5">
        <w:trPr>
          <w:trHeight w:val="316"/>
          <w:jc w:val="center"/>
        </w:trPr>
        <w:tc>
          <w:tcPr>
            <w:tcW w:w="1059" w:type="pct"/>
            <w:vMerge/>
            <w:vAlign w:val="center"/>
          </w:tcPr>
          <w:p w14:paraId="3A62C2CC" w14:textId="77777777" w:rsidR="00C45AE0" w:rsidRPr="00196986" w:rsidRDefault="00C45AE0" w:rsidP="00C45AE0">
            <w:pPr>
              <w:rPr>
                <w:sz w:val="22"/>
                <w:szCs w:val="22"/>
              </w:rPr>
            </w:pPr>
          </w:p>
        </w:tc>
        <w:tc>
          <w:tcPr>
            <w:tcW w:w="1516" w:type="pct"/>
            <w:vMerge/>
            <w:vAlign w:val="center"/>
          </w:tcPr>
          <w:p w14:paraId="79D7DA2E" w14:textId="77777777" w:rsidR="00C45AE0" w:rsidRPr="00196986" w:rsidRDefault="00C45AE0" w:rsidP="00C45AE0">
            <w:pPr>
              <w:keepNext/>
              <w:keepLines/>
              <w:tabs>
                <w:tab w:val="left" w:pos="1260"/>
                <w:tab w:val="left" w:pos="1620"/>
              </w:tabs>
              <w:rPr>
                <w:sz w:val="22"/>
                <w:szCs w:val="22"/>
              </w:rPr>
            </w:pPr>
          </w:p>
        </w:tc>
        <w:tc>
          <w:tcPr>
            <w:tcW w:w="1413" w:type="pct"/>
            <w:vAlign w:val="center"/>
          </w:tcPr>
          <w:p w14:paraId="68DA2140" w14:textId="77777777" w:rsidR="00C45AE0" w:rsidRPr="00196986" w:rsidRDefault="00C45AE0" w:rsidP="00C45AE0">
            <w:pPr>
              <w:keepNext/>
              <w:keepLines/>
              <w:tabs>
                <w:tab w:val="left" w:pos="1260"/>
                <w:tab w:val="left" w:pos="1620"/>
              </w:tabs>
              <w:rPr>
                <w:bCs/>
                <w:sz w:val="22"/>
                <w:szCs w:val="22"/>
              </w:rPr>
            </w:pPr>
            <w:r w:rsidRPr="00196986">
              <w:rPr>
                <w:bCs/>
                <w:sz w:val="22"/>
                <w:szCs w:val="22"/>
              </w:rPr>
              <w:t>зоны массового кратковременного отдыха</w:t>
            </w:r>
          </w:p>
        </w:tc>
        <w:tc>
          <w:tcPr>
            <w:tcW w:w="1013" w:type="pct"/>
            <w:vAlign w:val="center"/>
          </w:tcPr>
          <w:p w14:paraId="133A8EE9"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15</w:t>
            </w:r>
          </w:p>
        </w:tc>
      </w:tr>
      <w:tr w:rsidR="00C45AE0" w:rsidRPr="00196986" w14:paraId="216E3C25" w14:textId="77777777" w:rsidTr="007C0DE5">
        <w:trPr>
          <w:jc w:val="center"/>
        </w:trPr>
        <w:tc>
          <w:tcPr>
            <w:tcW w:w="1059" w:type="pct"/>
            <w:vMerge/>
            <w:vAlign w:val="center"/>
          </w:tcPr>
          <w:p w14:paraId="549E240B" w14:textId="77777777" w:rsidR="00C45AE0" w:rsidRPr="00196986" w:rsidRDefault="00C45AE0" w:rsidP="00C45AE0">
            <w:pPr>
              <w:rPr>
                <w:color w:val="C00000"/>
                <w:sz w:val="22"/>
                <w:szCs w:val="22"/>
              </w:rPr>
            </w:pPr>
          </w:p>
        </w:tc>
        <w:tc>
          <w:tcPr>
            <w:tcW w:w="1516" w:type="pct"/>
            <w:vMerge w:val="restart"/>
            <w:vAlign w:val="center"/>
          </w:tcPr>
          <w:p w14:paraId="51D992DC" w14:textId="77777777" w:rsidR="00C45AE0" w:rsidRPr="00196986" w:rsidRDefault="00C45AE0" w:rsidP="00C45AE0">
            <w:pPr>
              <w:keepNext/>
              <w:keepLines/>
              <w:tabs>
                <w:tab w:val="left" w:pos="1260"/>
                <w:tab w:val="left" w:pos="1620"/>
              </w:tabs>
              <w:rPr>
                <w:sz w:val="22"/>
                <w:szCs w:val="22"/>
              </w:rPr>
            </w:pPr>
            <w:r w:rsidRPr="00196986">
              <w:rPr>
                <w:sz w:val="22"/>
                <w:szCs w:val="22"/>
              </w:rPr>
              <w:t>Пешеходная доступность стоянок временного хранения легковых автомобилей, м</w:t>
            </w:r>
          </w:p>
        </w:tc>
        <w:tc>
          <w:tcPr>
            <w:tcW w:w="1413" w:type="pct"/>
            <w:vAlign w:val="center"/>
          </w:tcPr>
          <w:p w14:paraId="22E3EC19" w14:textId="77777777" w:rsidR="00C45AE0" w:rsidRPr="00196986" w:rsidRDefault="00C45AE0" w:rsidP="00C45AE0">
            <w:pPr>
              <w:pStyle w:val="51"/>
              <w:rPr>
                <w:sz w:val="22"/>
                <w:szCs w:val="22"/>
              </w:rPr>
            </w:pPr>
            <w:r w:rsidRPr="00196986">
              <w:rPr>
                <w:sz w:val="22"/>
                <w:szCs w:val="22"/>
              </w:rPr>
              <w:t>до входов в жилые дома</w:t>
            </w:r>
          </w:p>
        </w:tc>
        <w:tc>
          <w:tcPr>
            <w:tcW w:w="1013" w:type="pct"/>
            <w:vAlign w:val="center"/>
          </w:tcPr>
          <w:p w14:paraId="1CE53D52" w14:textId="77777777" w:rsidR="00C45AE0" w:rsidRPr="00196986" w:rsidRDefault="00C45AE0" w:rsidP="00C45AE0">
            <w:pPr>
              <w:pStyle w:val="512"/>
              <w:rPr>
                <w:bCs/>
                <w:sz w:val="22"/>
                <w:szCs w:val="22"/>
              </w:rPr>
            </w:pPr>
            <w:r w:rsidRPr="00196986">
              <w:rPr>
                <w:bCs/>
                <w:sz w:val="22"/>
                <w:szCs w:val="22"/>
              </w:rPr>
              <w:t>100</w:t>
            </w:r>
          </w:p>
        </w:tc>
      </w:tr>
      <w:tr w:rsidR="00C45AE0" w:rsidRPr="00196986" w14:paraId="0F4BA2A4" w14:textId="77777777" w:rsidTr="007C0DE5">
        <w:trPr>
          <w:jc w:val="center"/>
        </w:trPr>
        <w:tc>
          <w:tcPr>
            <w:tcW w:w="1059" w:type="pct"/>
            <w:vMerge/>
            <w:vAlign w:val="center"/>
          </w:tcPr>
          <w:p w14:paraId="1D062A9D" w14:textId="77777777" w:rsidR="00C45AE0" w:rsidRPr="00196986" w:rsidRDefault="00C45AE0" w:rsidP="00C45AE0">
            <w:pPr>
              <w:rPr>
                <w:color w:val="C00000"/>
                <w:sz w:val="22"/>
                <w:szCs w:val="22"/>
              </w:rPr>
            </w:pPr>
          </w:p>
        </w:tc>
        <w:tc>
          <w:tcPr>
            <w:tcW w:w="1516" w:type="pct"/>
            <w:vMerge/>
            <w:vAlign w:val="center"/>
          </w:tcPr>
          <w:p w14:paraId="109D9457" w14:textId="77777777" w:rsidR="00C45AE0" w:rsidRPr="00196986" w:rsidRDefault="00C45AE0" w:rsidP="00C45AE0">
            <w:pPr>
              <w:keepNext/>
              <w:keepLines/>
              <w:tabs>
                <w:tab w:val="left" w:pos="1260"/>
                <w:tab w:val="left" w:pos="1620"/>
              </w:tabs>
              <w:rPr>
                <w:color w:val="C00000"/>
                <w:sz w:val="22"/>
                <w:szCs w:val="22"/>
              </w:rPr>
            </w:pPr>
          </w:p>
        </w:tc>
        <w:tc>
          <w:tcPr>
            <w:tcW w:w="1413" w:type="pct"/>
            <w:vAlign w:val="center"/>
          </w:tcPr>
          <w:p w14:paraId="08509624" w14:textId="77777777" w:rsidR="00C45AE0" w:rsidRPr="00196986" w:rsidRDefault="00C45AE0" w:rsidP="00C45AE0">
            <w:pPr>
              <w:pStyle w:val="51"/>
              <w:rPr>
                <w:sz w:val="22"/>
                <w:szCs w:val="22"/>
              </w:rPr>
            </w:pPr>
            <w:r w:rsidRPr="00196986">
              <w:rPr>
                <w:sz w:val="22"/>
                <w:szCs w:val="22"/>
              </w:rPr>
              <w:t>до пассажирских помещений вокзалов, входов в места крупных учреждений торговли и общественного питания</w:t>
            </w:r>
          </w:p>
        </w:tc>
        <w:tc>
          <w:tcPr>
            <w:tcW w:w="1013" w:type="pct"/>
            <w:vAlign w:val="center"/>
          </w:tcPr>
          <w:p w14:paraId="169C8FF7" w14:textId="77777777" w:rsidR="00C45AE0" w:rsidRPr="00196986" w:rsidRDefault="00C45AE0" w:rsidP="00C45AE0">
            <w:pPr>
              <w:pStyle w:val="512"/>
              <w:rPr>
                <w:bCs/>
                <w:sz w:val="22"/>
                <w:szCs w:val="22"/>
              </w:rPr>
            </w:pPr>
            <w:r w:rsidRPr="00196986">
              <w:rPr>
                <w:bCs/>
                <w:sz w:val="22"/>
                <w:szCs w:val="22"/>
              </w:rPr>
              <w:t>150</w:t>
            </w:r>
          </w:p>
        </w:tc>
      </w:tr>
      <w:tr w:rsidR="00C45AE0" w:rsidRPr="00196986" w14:paraId="2C150E86" w14:textId="77777777" w:rsidTr="007C0DE5">
        <w:trPr>
          <w:jc w:val="center"/>
        </w:trPr>
        <w:tc>
          <w:tcPr>
            <w:tcW w:w="1059" w:type="pct"/>
            <w:vMerge/>
            <w:vAlign w:val="center"/>
          </w:tcPr>
          <w:p w14:paraId="63AB31FC" w14:textId="77777777" w:rsidR="00C45AE0" w:rsidRPr="00196986" w:rsidRDefault="00C45AE0" w:rsidP="00C45AE0"/>
        </w:tc>
        <w:tc>
          <w:tcPr>
            <w:tcW w:w="1516" w:type="pct"/>
            <w:vMerge/>
            <w:vAlign w:val="center"/>
          </w:tcPr>
          <w:p w14:paraId="39A98A88" w14:textId="77777777" w:rsidR="00C45AE0" w:rsidRPr="00196986" w:rsidRDefault="00C45AE0" w:rsidP="00C45AE0">
            <w:pPr>
              <w:keepNext/>
              <w:keepLines/>
              <w:tabs>
                <w:tab w:val="left" w:pos="1260"/>
                <w:tab w:val="left" w:pos="1620"/>
              </w:tabs>
            </w:pPr>
          </w:p>
        </w:tc>
        <w:tc>
          <w:tcPr>
            <w:tcW w:w="1413" w:type="pct"/>
            <w:vAlign w:val="center"/>
          </w:tcPr>
          <w:p w14:paraId="38345228" w14:textId="77777777" w:rsidR="00C45AE0" w:rsidRPr="00196986" w:rsidRDefault="00C45AE0" w:rsidP="007C0DE5">
            <w:pPr>
              <w:pStyle w:val="51"/>
              <w:jc w:val="both"/>
              <w:rPr>
                <w:sz w:val="22"/>
                <w:szCs w:val="22"/>
              </w:rPr>
            </w:pPr>
            <w:r w:rsidRPr="00196986">
              <w:rPr>
                <w:sz w:val="22"/>
                <w:szCs w:val="22"/>
              </w:rPr>
              <w:t>до прочих учреждений и предприятий обслуживания населения и административных зданий</w:t>
            </w:r>
          </w:p>
        </w:tc>
        <w:tc>
          <w:tcPr>
            <w:tcW w:w="1013" w:type="pct"/>
            <w:vAlign w:val="center"/>
          </w:tcPr>
          <w:p w14:paraId="4A409EB3" w14:textId="77777777" w:rsidR="00C45AE0" w:rsidRPr="00196986" w:rsidRDefault="00C45AE0" w:rsidP="00C45AE0">
            <w:pPr>
              <w:pStyle w:val="512"/>
              <w:rPr>
                <w:bCs/>
                <w:sz w:val="22"/>
                <w:szCs w:val="22"/>
              </w:rPr>
            </w:pPr>
            <w:r w:rsidRPr="00196986">
              <w:rPr>
                <w:bCs/>
                <w:sz w:val="22"/>
                <w:szCs w:val="22"/>
              </w:rPr>
              <w:t>250</w:t>
            </w:r>
          </w:p>
        </w:tc>
      </w:tr>
      <w:tr w:rsidR="00C45AE0" w:rsidRPr="00196986" w14:paraId="70780BB1" w14:textId="77777777" w:rsidTr="007C0DE5">
        <w:trPr>
          <w:trHeight w:val="482"/>
          <w:jc w:val="center"/>
        </w:trPr>
        <w:tc>
          <w:tcPr>
            <w:tcW w:w="1059" w:type="pct"/>
            <w:vMerge/>
            <w:vAlign w:val="center"/>
          </w:tcPr>
          <w:p w14:paraId="3EDAE7D2" w14:textId="77777777" w:rsidR="00C45AE0" w:rsidRPr="00196986" w:rsidRDefault="00C45AE0" w:rsidP="00C45AE0"/>
        </w:tc>
        <w:tc>
          <w:tcPr>
            <w:tcW w:w="1516" w:type="pct"/>
            <w:vMerge/>
            <w:vAlign w:val="center"/>
          </w:tcPr>
          <w:p w14:paraId="6EFC4584" w14:textId="77777777" w:rsidR="00C45AE0" w:rsidRPr="00196986" w:rsidRDefault="00C45AE0" w:rsidP="00C45AE0">
            <w:pPr>
              <w:keepNext/>
              <w:keepLines/>
              <w:tabs>
                <w:tab w:val="left" w:pos="1260"/>
                <w:tab w:val="left" w:pos="1620"/>
              </w:tabs>
            </w:pPr>
          </w:p>
        </w:tc>
        <w:tc>
          <w:tcPr>
            <w:tcW w:w="1413" w:type="pct"/>
            <w:vAlign w:val="center"/>
          </w:tcPr>
          <w:p w14:paraId="5F03DE2D" w14:textId="77777777" w:rsidR="00C45AE0" w:rsidRPr="00196986" w:rsidRDefault="00C45AE0" w:rsidP="007C0DE5">
            <w:pPr>
              <w:pStyle w:val="51"/>
              <w:jc w:val="both"/>
              <w:rPr>
                <w:sz w:val="22"/>
                <w:szCs w:val="22"/>
              </w:rPr>
            </w:pPr>
            <w:r w:rsidRPr="00196986">
              <w:rPr>
                <w:sz w:val="22"/>
                <w:szCs w:val="22"/>
              </w:rPr>
              <w:t>до входов в парки, на выставки и стадионы</w:t>
            </w:r>
          </w:p>
        </w:tc>
        <w:tc>
          <w:tcPr>
            <w:tcW w:w="1013" w:type="pct"/>
            <w:vAlign w:val="center"/>
          </w:tcPr>
          <w:p w14:paraId="326F3CB0" w14:textId="77777777" w:rsidR="00C45AE0" w:rsidRPr="00196986" w:rsidRDefault="00C45AE0" w:rsidP="00C45AE0">
            <w:pPr>
              <w:pStyle w:val="512"/>
              <w:rPr>
                <w:bCs/>
                <w:sz w:val="22"/>
                <w:szCs w:val="22"/>
              </w:rPr>
            </w:pPr>
            <w:r w:rsidRPr="00196986">
              <w:rPr>
                <w:bCs/>
                <w:sz w:val="22"/>
                <w:szCs w:val="22"/>
              </w:rPr>
              <w:t>400</w:t>
            </w:r>
          </w:p>
        </w:tc>
      </w:tr>
      <w:tr w:rsidR="00C45AE0" w:rsidRPr="00196986" w14:paraId="42A86C66" w14:textId="77777777" w:rsidTr="007C0DE5">
        <w:trPr>
          <w:jc w:val="center"/>
        </w:trPr>
        <w:tc>
          <w:tcPr>
            <w:tcW w:w="1059" w:type="pct"/>
            <w:vMerge w:val="restart"/>
            <w:vAlign w:val="center"/>
          </w:tcPr>
          <w:p w14:paraId="48658ABF" w14:textId="77777777" w:rsidR="00C45AE0" w:rsidRPr="00196986" w:rsidRDefault="00C45AE0" w:rsidP="00C45AE0">
            <w:pPr>
              <w:rPr>
                <w:sz w:val="22"/>
                <w:szCs w:val="22"/>
              </w:rPr>
            </w:pPr>
            <w:r w:rsidRPr="00196986">
              <w:rPr>
                <w:sz w:val="22"/>
                <w:szCs w:val="22"/>
              </w:rPr>
              <w:t>Объекты технического обслуживания транспортных средств</w:t>
            </w:r>
          </w:p>
        </w:tc>
        <w:tc>
          <w:tcPr>
            <w:tcW w:w="1516" w:type="pct"/>
            <w:vMerge w:val="restart"/>
            <w:vAlign w:val="center"/>
          </w:tcPr>
          <w:p w14:paraId="7A88AE8E" w14:textId="77777777" w:rsidR="00C45AE0" w:rsidRPr="00196986" w:rsidRDefault="00C45AE0" w:rsidP="00C45AE0">
            <w:pPr>
              <w:keepNext/>
              <w:keepLines/>
              <w:tabs>
                <w:tab w:val="left" w:pos="1260"/>
                <w:tab w:val="left" w:pos="1620"/>
              </w:tabs>
              <w:rPr>
                <w:sz w:val="22"/>
                <w:szCs w:val="22"/>
              </w:rPr>
            </w:pPr>
            <w:r w:rsidRPr="00196986">
              <w:rPr>
                <w:sz w:val="22"/>
                <w:szCs w:val="22"/>
              </w:rPr>
              <w:t>Расчетная единица объекта технического обслуживания на количество легковых автомобилей</w:t>
            </w:r>
          </w:p>
        </w:tc>
        <w:tc>
          <w:tcPr>
            <w:tcW w:w="1413" w:type="pct"/>
            <w:vAlign w:val="center"/>
          </w:tcPr>
          <w:p w14:paraId="689D7060" w14:textId="77777777" w:rsidR="00C45AE0" w:rsidRPr="00196986" w:rsidRDefault="00C45AE0" w:rsidP="007C0DE5">
            <w:pPr>
              <w:keepNext/>
              <w:keepLines/>
              <w:tabs>
                <w:tab w:val="left" w:pos="1260"/>
                <w:tab w:val="left" w:pos="1620"/>
              </w:tabs>
              <w:jc w:val="both"/>
              <w:rPr>
                <w:bCs/>
                <w:sz w:val="22"/>
                <w:szCs w:val="22"/>
              </w:rPr>
            </w:pPr>
            <w:r w:rsidRPr="00196986">
              <w:rPr>
                <w:bCs/>
                <w:sz w:val="22"/>
                <w:szCs w:val="22"/>
              </w:rPr>
              <w:t>Станция технического обслуживания, пост</w:t>
            </w:r>
          </w:p>
        </w:tc>
        <w:tc>
          <w:tcPr>
            <w:tcW w:w="1013" w:type="pct"/>
          </w:tcPr>
          <w:p w14:paraId="7AECF733"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1</w:t>
            </w:r>
          </w:p>
          <w:p w14:paraId="6FD4680B"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на 200 легковых автомобилей</w:t>
            </w:r>
          </w:p>
        </w:tc>
      </w:tr>
      <w:tr w:rsidR="00C45AE0" w:rsidRPr="00196986" w14:paraId="2AC27A6D" w14:textId="77777777" w:rsidTr="007C0DE5">
        <w:trPr>
          <w:trHeight w:val="585"/>
          <w:jc w:val="center"/>
        </w:trPr>
        <w:tc>
          <w:tcPr>
            <w:tcW w:w="1059" w:type="pct"/>
            <w:vMerge/>
          </w:tcPr>
          <w:p w14:paraId="52536F61" w14:textId="77777777" w:rsidR="00C45AE0" w:rsidRPr="00196986" w:rsidRDefault="00C45AE0" w:rsidP="00C45AE0">
            <w:pPr>
              <w:keepNext/>
              <w:keepLines/>
              <w:tabs>
                <w:tab w:val="left" w:pos="1260"/>
                <w:tab w:val="left" w:pos="1620"/>
              </w:tabs>
              <w:rPr>
                <w:color w:val="C00000"/>
                <w:sz w:val="22"/>
                <w:szCs w:val="22"/>
              </w:rPr>
            </w:pPr>
          </w:p>
        </w:tc>
        <w:tc>
          <w:tcPr>
            <w:tcW w:w="1516" w:type="pct"/>
            <w:vMerge/>
            <w:vAlign w:val="center"/>
          </w:tcPr>
          <w:p w14:paraId="65E4AC69" w14:textId="77777777" w:rsidR="00C45AE0" w:rsidRPr="00196986" w:rsidRDefault="00C45AE0" w:rsidP="00C45AE0">
            <w:pPr>
              <w:keepNext/>
              <w:keepLines/>
              <w:tabs>
                <w:tab w:val="left" w:pos="1260"/>
                <w:tab w:val="left" w:pos="1620"/>
              </w:tabs>
              <w:rPr>
                <w:color w:val="C00000"/>
                <w:sz w:val="22"/>
                <w:szCs w:val="22"/>
              </w:rPr>
            </w:pPr>
          </w:p>
        </w:tc>
        <w:tc>
          <w:tcPr>
            <w:tcW w:w="1413" w:type="pct"/>
            <w:vAlign w:val="center"/>
          </w:tcPr>
          <w:p w14:paraId="10B71FA0" w14:textId="77777777" w:rsidR="00C45AE0" w:rsidRPr="00196986" w:rsidRDefault="00C45AE0" w:rsidP="007C0DE5">
            <w:pPr>
              <w:keepNext/>
              <w:keepLines/>
              <w:tabs>
                <w:tab w:val="left" w:pos="1260"/>
                <w:tab w:val="left" w:pos="1620"/>
              </w:tabs>
              <w:jc w:val="both"/>
              <w:rPr>
                <w:bCs/>
                <w:sz w:val="22"/>
                <w:szCs w:val="22"/>
              </w:rPr>
            </w:pPr>
            <w:r w:rsidRPr="00196986">
              <w:rPr>
                <w:bCs/>
                <w:sz w:val="22"/>
                <w:szCs w:val="22"/>
              </w:rPr>
              <w:t>Автозаправочная станция, топливораздаточная колонка</w:t>
            </w:r>
          </w:p>
        </w:tc>
        <w:tc>
          <w:tcPr>
            <w:tcW w:w="1013" w:type="pct"/>
          </w:tcPr>
          <w:p w14:paraId="5C44EAAE"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 xml:space="preserve">1 </w:t>
            </w:r>
          </w:p>
          <w:p w14:paraId="5AEBFFD5"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на 1200 легковых автомобилей</w:t>
            </w:r>
          </w:p>
        </w:tc>
      </w:tr>
      <w:tr w:rsidR="00C45AE0" w:rsidRPr="00196986" w14:paraId="34FD25F8" w14:textId="77777777" w:rsidTr="007C0DE5">
        <w:trPr>
          <w:jc w:val="center"/>
        </w:trPr>
        <w:tc>
          <w:tcPr>
            <w:tcW w:w="2574" w:type="pct"/>
            <w:gridSpan w:val="2"/>
          </w:tcPr>
          <w:p w14:paraId="01DF7E98" w14:textId="77777777" w:rsidR="00C45AE0" w:rsidRPr="00196986" w:rsidRDefault="00C45AE0" w:rsidP="004E6829">
            <w:pPr>
              <w:keepNext/>
              <w:keepLines/>
              <w:tabs>
                <w:tab w:val="left" w:pos="1260"/>
                <w:tab w:val="left" w:pos="1620"/>
              </w:tabs>
              <w:rPr>
                <w:bCs/>
                <w:sz w:val="22"/>
                <w:szCs w:val="22"/>
              </w:rPr>
            </w:pPr>
            <w:r w:rsidRPr="00196986">
              <w:rPr>
                <w:bCs/>
                <w:sz w:val="22"/>
                <w:szCs w:val="22"/>
              </w:rPr>
              <w:t xml:space="preserve">Расчетный уровень автомобилизации населения городского </w:t>
            </w:r>
            <w:r w:rsidR="004E6829">
              <w:rPr>
                <w:bCs/>
                <w:sz w:val="22"/>
                <w:szCs w:val="22"/>
              </w:rPr>
              <w:t>поселения</w:t>
            </w:r>
            <w:r w:rsidRPr="00196986">
              <w:rPr>
                <w:bCs/>
                <w:sz w:val="22"/>
                <w:szCs w:val="22"/>
              </w:rPr>
              <w:t xml:space="preserve"> при проектировании объектов транспортной инфраструктуры</w:t>
            </w:r>
          </w:p>
        </w:tc>
        <w:tc>
          <w:tcPr>
            <w:tcW w:w="2426" w:type="pct"/>
            <w:gridSpan w:val="2"/>
            <w:vAlign w:val="center"/>
          </w:tcPr>
          <w:p w14:paraId="76083C45" w14:textId="77777777" w:rsidR="00C45AE0" w:rsidRPr="00196986" w:rsidRDefault="00C45AE0" w:rsidP="00C45AE0">
            <w:pPr>
              <w:keepNext/>
              <w:keepLines/>
              <w:tabs>
                <w:tab w:val="left" w:pos="1260"/>
                <w:tab w:val="left" w:pos="1620"/>
              </w:tabs>
              <w:jc w:val="center"/>
              <w:rPr>
                <w:bCs/>
                <w:sz w:val="22"/>
                <w:szCs w:val="22"/>
              </w:rPr>
            </w:pPr>
            <w:r w:rsidRPr="00196986">
              <w:rPr>
                <w:bCs/>
                <w:sz w:val="22"/>
                <w:szCs w:val="22"/>
              </w:rPr>
              <w:t>470 автомобилей на 1 тыс. жителей</w:t>
            </w:r>
          </w:p>
        </w:tc>
      </w:tr>
    </w:tbl>
    <w:p w14:paraId="6EA67215" w14:textId="77777777" w:rsidR="00C45AE0" w:rsidRPr="00196986" w:rsidRDefault="00C45AE0" w:rsidP="00C45AE0">
      <w:pPr>
        <w:jc w:val="both"/>
        <w:rPr>
          <w:rFonts w:ascii="Times New Roman" w:hAnsi="Times New Roman" w:cs="Times New Roman"/>
          <w:color w:val="C00000"/>
          <w:sz w:val="24"/>
          <w:szCs w:val="24"/>
        </w:rPr>
      </w:pPr>
    </w:p>
    <w:p w14:paraId="02738B6A" w14:textId="77777777" w:rsidR="00C45AE0" w:rsidRPr="00196986" w:rsidRDefault="00C45AE0" w:rsidP="00C45AE0">
      <w:pPr>
        <w:jc w:val="both"/>
        <w:rPr>
          <w:rFonts w:ascii="Times New Roman" w:hAnsi="Times New Roman" w:cs="Times New Roman"/>
          <w:color w:val="C00000"/>
          <w:sz w:val="24"/>
          <w:szCs w:val="24"/>
        </w:rPr>
        <w:sectPr w:rsidR="00C45AE0" w:rsidRPr="00196986">
          <w:pgSz w:w="11906" w:h="16838"/>
          <w:pgMar w:top="1134" w:right="850" w:bottom="1134" w:left="1701" w:header="708" w:footer="708" w:gutter="0"/>
          <w:cols w:space="708"/>
          <w:docGrid w:linePitch="360"/>
        </w:sectPr>
      </w:pPr>
    </w:p>
    <w:p w14:paraId="25B817AF" w14:textId="77777777" w:rsidR="00C45AE0" w:rsidRPr="00196986" w:rsidRDefault="00C45AE0" w:rsidP="00C45AE0">
      <w:pPr>
        <w:pStyle w:val="a4"/>
        <w:jc w:val="center"/>
        <w:rPr>
          <w:rFonts w:ascii="Times New Roman" w:hAnsi="Times New Roman" w:cs="Times New Roman"/>
          <w:sz w:val="24"/>
          <w:szCs w:val="24"/>
        </w:rPr>
      </w:pPr>
      <w:r w:rsidRPr="00196986">
        <w:rPr>
          <w:rFonts w:ascii="Times New Roman" w:hAnsi="Times New Roman" w:cs="Times New Roman"/>
          <w:sz w:val="24"/>
          <w:szCs w:val="24"/>
        </w:rPr>
        <w:lastRenderedPageBreak/>
        <w:t>Параметры улично-дорожной сети</w:t>
      </w:r>
    </w:p>
    <w:tbl>
      <w:tblPr>
        <w:tblStyle w:val="aa"/>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676"/>
        <w:gridCol w:w="1736"/>
        <w:gridCol w:w="1575"/>
        <w:gridCol w:w="1570"/>
        <w:gridCol w:w="1567"/>
        <w:gridCol w:w="1715"/>
        <w:gridCol w:w="1715"/>
        <w:gridCol w:w="2006"/>
      </w:tblGrid>
      <w:tr w:rsidR="00C45AE0" w:rsidRPr="00196986" w14:paraId="03066E82" w14:textId="77777777" w:rsidTr="00C45AE0">
        <w:trPr>
          <w:cantSplit/>
          <w:trHeight w:val="101"/>
          <w:tblHeader/>
        </w:trPr>
        <w:tc>
          <w:tcPr>
            <w:tcW w:w="919" w:type="pct"/>
            <w:vAlign w:val="center"/>
          </w:tcPr>
          <w:p w14:paraId="22715491" w14:textId="77777777" w:rsidR="00C45AE0" w:rsidRPr="00196986" w:rsidRDefault="00C45AE0" w:rsidP="00C45AE0">
            <w:pPr>
              <w:jc w:val="center"/>
              <w:rPr>
                <w:sz w:val="22"/>
                <w:szCs w:val="22"/>
              </w:rPr>
            </w:pPr>
            <w:r w:rsidRPr="00196986">
              <w:rPr>
                <w:sz w:val="22"/>
                <w:szCs w:val="22"/>
              </w:rPr>
              <w:t>Категория дорог и улиц</w:t>
            </w:r>
          </w:p>
        </w:tc>
        <w:tc>
          <w:tcPr>
            <w:tcW w:w="596" w:type="pct"/>
            <w:vAlign w:val="center"/>
          </w:tcPr>
          <w:p w14:paraId="70C60DCC" w14:textId="77777777" w:rsidR="00C45AE0" w:rsidRPr="00196986" w:rsidRDefault="00C45AE0" w:rsidP="00C45AE0">
            <w:pPr>
              <w:jc w:val="center"/>
              <w:rPr>
                <w:sz w:val="22"/>
                <w:szCs w:val="22"/>
              </w:rPr>
            </w:pPr>
            <w:r w:rsidRPr="00196986">
              <w:rPr>
                <w:sz w:val="22"/>
                <w:szCs w:val="22"/>
              </w:rPr>
              <w:t>Расчетная скорость движения, км/ч</w:t>
            </w:r>
          </w:p>
        </w:tc>
        <w:tc>
          <w:tcPr>
            <w:tcW w:w="541" w:type="pct"/>
            <w:vAlign w:val="center"/>
          </w:tcPr>
          <w:p w14:paraId="790C441E" w14:textId="77777777" w:rsidR="00C45AE0" w:rsidRPr="00196986" w:rsidRDefault="00C45AE0" w:rsidP="00C45AE0">
            <w:pPr>
              <w:jc w:val="center"/>
              <w:rPr>
                <w:sz w:val="22"/>
                <w:szCs w:val="22"/>
              </w:rPr>
            </w:pPr>
            <w:r w:rsidRPr="00196986">
              <w:rPr>
                <w:sz w:val="22"/>
                <w:szCs w:val="22"/>
              </w:rPr>
              <w:t>Ширина в красных линиях, м</w:t>
            </w:r>
          </w:p>
        </w:tc>
        <w:tc>
          <w:tcPr>
            <w:tcW w:w="539" w:type="pct"/>
            <w:vAlign w:val="center"/>
          </w:tcPr>
          <w:p w14:paraId="669E1A39" w14:textId="77777777" w:rsidR="00C45AE0" w:rsidRPr="00196986" w:rsidRDefault="00C45AE0" w:rsidP="00C45AE0">
            <w:pPr>
              <w:jc w:val="center"/>
              <w:rPr>
                <w:sz w:val="22"/>
                <w:szCs w:val="22"/>
              </w:rPr>
            </w:pPr>
            <w:r w:rsidRPr="00196986">
              <w:rPr>
                <w:sz w:val="22"/>
                <w:szCs w:val="22"/>
              </w:rPr>
              <w:t>Ширина полосы движения, м</w:t>
            </w:r>
          </w:p>
        </w:tc>
        <w:tc>
          <w:tcPr>
            <w:tcW w:w="538" w:type="pct"/>
            <w:vAlign w:val="center"/>
          </w:tcPr>
          <w:p w14:paraId="5A60E921" w14:textId="77777777" w:rsidR="00C45AE0" w:rsidRPr="00196986" w:rsidRDefault="00C45AE0" w:rsidP="00C45AE0">
            <w:pPr>
              <w:jc w:val="center"/>
              <w:rPr>
                <w:sz w:val="22"/>
                <w:szCs w:val="22"/>
              </w:rPr>
            </w:pPr>
            <w:r w:rsidRPr="00196986">
              <w:rPr>
                <w:sz w:val="22"/>
                <w:szCs w:val="22"/>
              </w:rPr>
              <w:t>Число полос движения</w:t>
            </w:r>
          </w:p>
        </w:tc>
        <w:tc>
          <w:tcPr>
            <w:tcW w:w="589" w:type="pct"/>
            <w:vAlign w:val="center"/>
          </w:tcPr>
          <w:p w14:paraId="52DC6A75" w14:textId="77777777" w:rsidR="00C45AE0" w:rsidRPr="00196986" w:rsidRDefault="00C45AE0" w:rsidP="00C45AE0">
            <w:pPr>
              <w:jc w:val="center"/>
              <w:rPr>
                <w:sz w:val="22"/>
                <w:szCs w:val="22"/>
              </w:rPr>
            </w:pPr>
            <w:r w:rsidRPr="00196986">
              <w:rPr>
                <w:sz w:val="22"/>
                <w:szCs w:val="22"/>
              </w:rPr>
              <w:t>Наименьший радиус кривых в плане, м</w:t>
            </w:r>
          </w:p>
        </w:tc>
        <w:tc>
          <w:tcPr>
            <w:tcW w:w="589" w:type="pct"/>
            <w:vAlign w:val="center"/>
          </w:tcPr>
          <w:p w14:paraId="6CECF1AE" w14:textId="77777777" w:rsidR="00C45AE0" w:rsidRPr="00196986" w:rsidRDefault="00C45AE0" w:rsidP="00C45AE0">
            <w:pPr>
              <w:jc w:val="center"/>
              <w:rPr>
                <w:sz w:val="22"/>
                <w:szCs w:val="22"/>
              </w:rPr>
            </w:pPr>
            <w:r w:rsidRPr="00196986">
              <w:rPr>
                <w:sz w:val="22"/>
                <w:szCs w:val="22"/>
              </w:rPr>
              <w:t>Наибольший продольный уклон, ‰</w:t>
            </w:r>
          </w:p>
        </w:tc>
        <w:tc>
          <w:tcPr>
            <w:tcW w:w="689" w:type="pct"/>
            <w:vAlign w:val="center"/>
          </w:tcPr>
          <w:p w14:paraId="59007E9F" w14:textId="77777777" w:rsidR="00C45AE0" w:rsidRPr="00196986" w:rsidRDefault="00C45AE0" w:rsidP="00C45AE0">
            <w:pPr>
              <w:jc w:val="center"/>
              <w:rPr>
                <w:sz w:val="22"/>
                <w:szCs w:val="22"/>
              </w:rPr>
            </w:pPr>
            <w:r w:rsidRPr="00196986">
              <w:rPr>
                <w:sz w:val="22"/>
                <w:szCs w:val="22"/>
              </w:rPr>
              <w:t>Ширина пешеходной части тротуара, м</w:t>
            </w:r>
          </w:p>
        </w:tc>
      </w:tr>
      <w:tr w:rsidR="00C45AE0" w:rsidRPr="00196986" w14:paraId="706FE239" w14:textId="77777777" w:rsidTr="00C45AE0">
        <w:tc>
          <w:tcPr>
            <w:tcW w:w="5000" w:type="pct"/>
            <w:gridSpan w:val="8"/>
          </w:tcPr>
          <w:p w14:paraId="28CA356A" w14:textId="77777777" w:rsidR="00C45AE0" w:rsidRPr="00196986" w:rsidRDefault="00C45AE0" w:rsidP="00C45AE0">
            <w:pPr>
              <w:jc w:val="center"/>
              <w:rPr>
                <w:sz w:val="22"/>
                <w:szCs w:val="22"/>
              </w:rPr>
            </w:pPr>
            <w:r w:rsidRPr="00196986">
              <w:rPr>
                <w:sz w:val="22"/>
                <w:szCs w:val="22"/>
              </w:rPr>
              <w:t>Магистральные дороги</w:t>
            </w:r>
          </w:p>
        </w:tc>
      </w:tr>
      <w:tr w:rsidR="00C45AE0" w:rsidRPr="00196986" w14:paraId="177ABDA3" w14:textId="77777777" w:rsidTr="00C45AE0">
        <w:tc>
          <w:tcPr>
            <w:tcW w:w="919" w:type="pct"/>
          </w:tcPr>
          <w:p w14:paraId="0F4696D3" w14:textId="77777777" w:rsidR="00C45AE0" w:rsidRPr="00196986" w:rsidRDefault="00C45AE0" w:rsidP="00C45AE0">
            <w:pPr>
              <w:rPr>
                <w:sz w:val="22"/>
                <w:szCs w:val="22"/>
              </w:rPr>
            </w:pPr>
            <w:r w:rsidRPr="00196986">
              <w:rPr>
                <w:sz w:val="22"/>
                <w:szCs w:val="22"/>
              </w:rPr>
              <w:t>скоростного движения</w:t>
            </w:r>
          </w:p>
        </w:tc>
        <w:tc>
          <w:tcPr>
            <w:tcW w:w="596" w:type="pct"/>
            <w:vAlign w:val="center"/>
          </w:tcPr>
          <w:p w14:paraId="2214E8B5" w14:textId="77777777" w:rsidR="00C45AE0" w:rsidRPr="00196986" w:rsidRDefault="00C45AE0" w:rsidP="00C45AE0">
            <w:pPr>
              <w:jc w:val="center"/>
              <w:rPr>
                <w:sz w:val="22"/>
                <w:szCs w:val="22"/>
              </w:rPr>
            </w:pPr>
            <w:r w:rsidRPr="00196986">
              <w:rPr>
                <w:sz w:val="22"/>
                <w:szCs w:val="22"/>
              </w:rPr>
              <w:t>120</w:t>
            </w:r>
          </w:p>
        </w:tc>
        <w:tc>
          <w:tcPr>
            <w:tcW w:w="541" w:type="pct"/>
            <w:vAlign w:val="center"/>
          </w:tcPr>
          <w:p w14:paraId="1730293E" w14:textId="77777777" w:rsidR="00C45AE0" w:rsidRPr="00196986" w:rsidRDefault="00C45AE0" w:rsidP="00C45AE0">
            <w:pPr>
              <w:jc w:val="center"/>
              <w:rPr>
                <w:sz w:val="22"/>
                <w:szCs w:val="22"/>
              </w:rPr>
            </w:pPr>
            <w:r w:rsidRPr="00196986">
              <w:rPr>
                <w:sz w:val="22"/>
                <w:szCs w:val="22"/>
              </w:rPr>
              <w:t>50-75</w:t>
            </w:r>
          </w:p>
        </w:tc>
        <w:tc>
          <w:tcPr>
            <w:tcW w:w="539" w:type="pct"/>
            <w:vAlign w:val="center"/>
          </w:tcPr>
          <w:p w14:paraId="2DAAFFEC" w14:textId="77777777" w:rsidR="00C45AE0" w:rsidRPr="00196986" w:rsidRDefault="00C45AE0" w:rsidP="00C45AE0">
            <w:pPr>
              <w:jc w:val="center"/>
              <w:rPr>
                <w:sz w:val="22"/>
                <w:szCs w:val="22"/>
              </w:rPr>
            </w:pPr>
            <w:r w:rsidRPr="00196986">
              <w:rPr>
                <w:sz w:val="22"/>
                <w:szCs w:val="22"/>
              </w:rPr>
              <w:t>3,75</w:t>
            </w:r>
          </w:p>
        </w:tc>
        <w:tc>
          <w:tcPr>
            <w:tcW w:w="538" w:type="pct"/>
            <w:vAlign w:val="center"/>
          </w:tcPr>
          <w:p w14:paraId="1428D6C1" w14:textId="77777777" w:rsidR="00C45AE0" w:rsidRPr="00196986" w:rsidRDefault="00C45AE0" w:rsidP="00C45AE0">
            <w:pPr>
              <w:jc w:val="center"/>
              <w:rPr>
                <w:sz w:val="22"/>
                <w:szCs w:val="22"/>
              </w:rPr>
            </w:pPr>
            <w:r w:rsidRPr="00196986">
              <w:rPr>
                <w:sz w:val="22"/>
                <w:szCs w:val="22"/>
              </w:rPr>
              <w:t>4-8</w:t>
            </w:r>
          </w:p>
        </w:tc>
        <w:tc>
          <w:tcPr>
            <w:tcW w:w="589" w:type="pct"/>
            <w:vAlign w:val="center"/>
          </w:tcPr>
          <w:p w14:paraId="7DC371AB" w14:textId="77777777" w:rsidR="00C45AE0" w:rsidRPr="00196986" w:rsidRDefault="00C45AE0" w:rsidP="00C45AE0">
            <w:pPr>
              <w:jc w:val="center"/>
              <w:rPr>
                <w:sz w:val="22"/>
                <w:szCs w:val="22"/>
              </w:rPr>
            </w:pPr>
            <w:r w:rsidRPr="00196986">
              <w:rPr>
                <w:sz w:val="22"/>
                <w:szCs w:val="22"/>
              </w:rPr>
              <w:t>600</w:t>
            </w:r>
          </w:p>
        </w:tc>
        <w:tc>
          <w:tcPr>
            <w:tcW w:w="589" w:type="pct"/>
            <w:vAlign w:val="center"/>
          </w:tcPr>
          <w:p w14:paraId="4DEC98DE" w14:textId="77777777" w:rsidR="00C45AE0" w:rsidRPr="00196986" w:rsidRDefault="00C45AE0" w:rsidP="00C45AE0">
            <w:pPr>
              <w:jc w:val="center"/>
              <w:rPr>
                <w:sz w:val="22"/>
                <w:szCs w:val="22"/>
              </w:rPr>
            </w:pPr>
            <w:r w:rsidRPr="00196986">
              <w:rPr>
                <w:sz w:val="22"/>
                <w:szCs w:val="22"/>
              </w:rPr>
              <w:t>30</w:t>
            </w:r>
          </w:p>
        </w:tc>
        <w:tc>
          <w:tcPr>
            <w:tcW w:w="689" w:type="pct"/>
            <w:vAlign w:val="center"/>
          </w:tcPr>
          <w:p w14:paraId="08B15E49" w14:textId="77777777" w:rsidR="00C45AE0" w:rsidRPr="00196986" w:rsidRDefault="00C45AE0" w:rsidP="00C45AE0">
            <w:pPr>
              <w:jc w:val="center"/>
              <w:rPr>
                <w:sz w:val="22"/>
                <w:szCs w:val="22"/>
              </w:rPr>
            </w:pPr>
            <w:r w:rsidRPr="00196986">
              <w:rPr>
                <w:sz w:val="22"/>
                <w:szCs w:val="22"/>
              </w:rPr>
              <w:t>-</w:t>
            </w:r>
          </w:p>
        </w:tc>
      </w:tr>
      <w:tr w:rsidR="00C45AE0" w:rsidRPr="00196986" w14:paraId="648C93BE" w14:textId="77777777" w:rsidTr="00C45AE0">
        <w:tc>
          <w:tcPr>
            <w:tcW w:w="919" w:type="pct"/>
          </w:tcPr>
          <w:p w14:paraId="5AC9C2A5" w14:textId="77777777" w:rsidR="00C45AE0" w:rsidRPr="00196986" w:rsidRDefault="00C45AE0" w:rsidP="00C45AE0">
            <w:pPr>
              <w:rPr>
                <w:sz w:val="22"/>
                <w:szCs w:val="22"/>
              </w:rPr>
            </w:pPr>
            <w:r w:rsidRPr="00196986">
              <w:rPr>
                <w:sz w:val="22"/>
                <w:szCs w:val="22"/>
              </w:rPr>
              <w:t>регулируемого движения</w:t>
            </w:r>
          </w:p>
        </w:tc>
        <w:tc>
          <w:tcPr>
            <w:tcW w:w="596" w:type="pct"/>
            <w:vAlign w:val="center"/>
          </w:tcPr>
          <w:p w14:paraId="093D2922" w14:textId="77777777" w:rsidR="00C45AE0" w:rsidRPr="00196986" w:rsidRDefault="00C45AE0" w:rsidP="00C45AE0">
            <w:pPr>
              <w:jc w:val="center"/>
              <w:rPr>
                <w:sz w:val="22"/>
                <w:szCs w:val="22"/>
              </w:rPr>
            </w:pPr>
            <w:r w:rsidRPr="00196986">
              <w:rPr>
                <w:sz w:val="22"/>
                <w:szCs w:val="22"/>
              </w:rPr>
              <w:t>80</w:t>
            </w:r>
          </w:p>
        </w:tc>
        <w:tc>
          <w:tcPr>
            <w:tcW w:w="541" w:type="pct"/>
            <w:vAlign w:val="center"/>
          </w:tcPr>
          <w:p w14:paraId="0A5FB421" w14:textId="77777777" w:rsidR="00C45AE0" w:rsidRPr="00196986" w:rsidRDefault="00C45AE0" w:rsidP="00C45AE0">
            <w:pPr>
              <w:jc w:val="center"/>
              <w:rPr>
                <w:sz w:val="22"/>
                <w:szCs w:val="22"/>
              </w:rPr>
            </w:pPr>
            <w:r w:rsidRPr="00196986">
              <w:rPr>
                <w:sz w:val="22"/>
                <w:szCs w:val="22"/>
              </w:rPr>
              <w:t>40-65</w:t>
            </w:r>
          </w:p>
        </w:tc>
        <w:tc>
          <w:tcPr>
            <w:tcW w:w="539" w:type="pct"/>
            <w:vAlign w:val="center"/>
          </w:tcPr>
          <w:p w14:paraId="148E0100" w14:textId="77777777" w:rsidR="00C45AE0" w:rsidRPr="00196986" w:rsidRDefault="00C45AE0" w:rsidP="00C45AE0">
            <w:pPr>
              <w:jc w:val="center"/>
              <w:rPr>
                <w:sz w:val="22"/>
                <w:szCs w:val="22"/>
              </w:rPr>
            </w:pPr>
            <w:r w:rsidRPr="00196986">
              <w:rPr>
                <w:sz w:val="22"/>
                <w:szCs w:val="22"/>
              </w:rPr>
              <w:t>3,50</w:t>
            </w:r>
          </w:p>
        </w:tc>
        <w:tc>
          <w:tcPr>
            <w:tcW w:w="538" w:type="pct"/>
            <w:vAlign w:val="center"/>
          </w:tcPr>
          <w:p w14:paraId="26C91A85" w14:textId="77777777" w:rsidR="00C45AE0" w:rsidRPr="00196986" w:rsidRDefault="00C45AE0" w:rsidP="00C45AE0">
            <w:pPr>
              <w:jc w:val="center"/>
              <w:rPr>
                <w:sz w:val="22"/>
                <w:szCs w:val="22"/>
              </w:rPr>
            </w:pPr>
            <w:r w:rsidRPr="00196986">
              <w:rPr>
                <w:sz w:val="22"/>
                <w:szCs w:val="22"/>
              </w:rPr>
              <w:t>2-6</w:t>
            </w:r>
          </w:p>
        </w:tc>
        <w:tc>
          <w:tcPr>
            <w:tcW w:w="589" w:type="pct"/>
            <w:vAlign w:val="center"/>
          </w:tcPr>
          <w:p w14:paraId="0C0B18AA" w14:textId="77777777" w:rsidR="00C45AE0" w:rsidRPr="00196986" w:rsidRDefault="00C45AE0" w:rsidP="00C45AE0">
            <w:pPr>
              <w:jc w:val="center"/>
              <w:rPr>
                <w:sz w:val="22"/>
                <w:szCs w:val="22"/>
              </w:rPr>
            </w:pPr>
            <w:r w:rsidRPr="00196986">
              <w:rPr>
                <w:sz w:val="22"/>
                <w:szCs w:val="22"/>
              </w:rPr>
              <w:t>400</w:t>
            </w:r>
          </w:p>
        </w:tc>
        <w:tc>
          <w:tcPr>
            <w:tcW w:w="589" w:type="pct"/>
            <w:vAlign w:val="center"/>
          </w:tcPr>
          <w:p w14:paraId="20BDFC04" w14:textId="77777777" w:rsidR="00C45AE0" w:rsidRPr="00196986" w:rsidRDefault="00C45AE0" w:rsidP="00C45AE0">
            <w:pPr>
              <w:jc w:val="center"/>
              <w:rPr>
                <w:sz w:val="22"/>
                <w:szCs w:val="22"/>
              </w:rPr>
            </w:pPr>
            <w:r w:rsidRPr="00196986">
              <w:rPr>
                <w:sz w:val="22"/>
                <w:szCs w:val="22"/>
              </w:rPr>
              <w:t>50</w:t>
            </w:r>
          </w:p>
        </w:tc>
        <w:tc>
          <w:tcPr>
            <w:tcW w:w="689" w:type="pct"/>
            <w:vAlign w:val="center"/>
          </w:tcPr>
          <w:p w14:paraId="3379D928" w14:textId="77777777" w:rsidR="00C45AE0" w:rsidRPr="00196986" w:rsidRDefault="00C45AE0" w:rsidP="00C45AE0">
            <w:pPr>
              <w:jc w:val="center"/>
              <w:rPr>
                <w:sz w:val="22"/>
                <w:szCs w:val="22"/>
              </w:rPr>
            </w:pPr>
            <w:r w:rsidRPr="00196986">
              <w:rPr>
                <w:sz w:val="22"/>
                <w:szCs w:val="22"/>
              </w:rPr>
              <w:t>-</w:t>
            </w:r>
          </w:p>
        </w:tc>
      </w:tr>
      <w:tr w:rsidR="00C45AE0" w:rsidRPr="00196986" w14:paraId="071758DC" w14:textId="77777777" w:rsidTr="00C45AE0">
        <w:tc>
          <w:tcPr>
            <w:tcW w:w="5000" w:type="pct"/>
            <w:gridSpan w:val="8"/>
          </w:tcPr>
          <w:p w14:paraId="000CD36B" w14:textId="77777777" w:rsidR="00C45AE0" w:rsidRPr="00196986" w:rsidRDefault="00C45AE0" w:rsidP="00C45AE0">
            <w:pPr>
              <w:jc w:val="center"/>
              <w:rPr>
                <w:sz w:val="22"/>
                <w:szCs w:val="22"/>
              </w:rPr>
            </w:pPr>
            <w:r w:rsidRPr="00196986">
              <w:rPr>
                <w:sz w:val="22"/>
                <w:szCs w:val="22"/>
              </w:rPr>
              <w:t>Магистральные улицы общегородского значения</w:t>
            </w:r>
          </w:p>
        </w:tc>
      </w:tr>
      <w:tr w:rsidR="00C45AE0" w:rsidRPr="00196986" w14:paraId="2B9E9E3A" w14:textId="77777777" w:rsidTr="00C45AE0">
        <w:tc>
          <w:tcPr>
            <w:tcW w:w="919" w:type="pct"/>
          </w:tcPr>
          <w:p w14:paraId="25B8B11D" w14:textId="77777777" w:rsidR="00C45AE0" w:rsidRPr="00196986" w:rsidRDefault="00C45AE0" w:rsidP="00C45AE0">
            <w:pPr>
              <w:rPr>
                <w:sz w:val="22"/>
                <w:szCs w:val="22"/>
              </w:rPr>
            </w:pPr>
            <w:r w:rsidRPr="00196986">
              <w:rPr>
                <w:sz w:val="22"/>
                <w:szCs w:val="22"/>
              </w:rPr>
              <w:t>непрерывного движения</w:t>
            </w:r>
          </w:p>
        </w:tc>
        <w:tc>
          <w:tcPr>
            <w:tcW w:w="596" w:type="pct"/>
            <w:vAlign w:val="center"/>
          </w:tcPr>
          <w:p w14:paraId="396F67B7" w14:textId="77777777" w:rsidR="00C45AE0" w:rsidRPr="00196986" w:rsidRDefault="00C45AE0" w:rsidP="00C45AE0">
            <w:pPr>
              <w:jc w:val="center"/>
              <w:rPr>
                <w:sz w:val="22"/>
                <w:szCs w:val="22"/>
              </w:rPr>
            </w:pPr>
            <w:r w:rsidRPr="00196986">
              <w:rPr>
                <w:sz w:val="22"/>
                <w:szCs w:val="22"/>
              </w:rPr>
              <w:t>100</w:t>
            </w:r>
          </w:p>
        </w:tc>
        <w:tc>
          <w:tcPr>
            <w:tcW w:w="541" w:type="pct"/>
            <w:vAlign w:val="center"/>
          </w:tcPr>
          <w:p w14:paraId="01EAB85E" w14:textId="77777777" w:rsidR="00C45AE0" w:rsidRPr="00196986" w:rsidRDefault="00C45AE0" w:rsidP="00C45AE0">
            <w:pPr>
              <w:jc w:val="center"/>
              <w:rPr>
                <w:sz w:val="22"/>
                <w:szCs w:val="22"/>
              </w:rPr>
            </w:pPr>
            <w:r w:rsidRPr="00196986">
              <w:rPr>
                <w:sz w:val="22"/>
                <w:szCs w:val="22"/>
              </w:rPr>
              <w:t>40-80</w:t>
            </w:r>
          </w:p>
        </w:tc>
        <w:tc>
          <w:tcPr>
            <w:tcW w:w="539" w:type="pct"/>
            <w:vAlign w:val="center"/>
          </w:tcPr>
          <w:p w14:paraId="24AF9C4E" w14:textId="77777777" w:rsidR="00C45AE0" w:rsidRPr="00196986" w:rsidRDefault="00C45AE0" w:rsidP="00C45AE0">
            <w:pPr>
              <w:jc w:val="center"/>
              <w:rPr>
                <w:sz w:val="22"/>
                <w:szCs w:val="22"/>
              </w:rPr>
            </w:pPr>
            <w:r w:rsidRPr="00196986">
              <w:rPr>
                <w:sz w:val="22"/>
                <w:szCs w:val="22"/>
              </w:rPr>
              <w:t>3,75</w:t>
            </w:r>
          </w:p>
        </w:tc>
        <w:tc>
          <w:tcPr>
            <w:tcW w:w="538" w:type="pct"/>
            <w:vAlign w:val="center"/>
          </w:tcPr>
          <w:p w14:paraId="000C31FC" w14:textId="77777777" w:rsidR="00C45AE0" w:rsidRPr="00196986" w:rsidRDefault="00C45AE0" w:rsidP="00C45AE0">
            <w:pPr>
              <w:jc w:val="center"/>
              <w:rPr>
                <w:sz w:val="22"/>
                <w:szCs w:val="22"/>
              </w:rPr>
            </w:pPr>
            <w:r w:rsidRPr="00196986">
              <w:rPr>
                <w:sz w:val="22"/>
                <w:szCs w:val="22"/>
              </w:rPr>
              <w:t>4-8</w:t>
            </w:r>
          </w:p>
        </w:tc>
        <w:tc>
          <w:tcPr>
            <w:tcW w:w="589" w:type="pct"/>
            <w:vAlign w:val="center"/>
          </w:tcPr>
          <w:p w14:paraId="6EE64C43" w14:textId="77777777" w:rsidR="00C45AE0" w:rsidRPr="00196986" w:rsidRDefault="00C45AE0" w:rsidP="00C45AE0">
            <w:pPr>
              <w:jc w:val="center"/>
              <w:rPr>
                <w:sz w:val="22"/>
                <w:szCs w:val="22"/>
              </w:rPr>
            </w:pPr>
            <w:r w:rsidRPr="00196986">
              <w:rPr>
                <w:sz w:val="22"/>
                <w:szCs w:val="22"/>
              </w:rPr>
              <w:t>500</w:t>
            </w:r>
          </w:p>
        </w:tc>
        <w:tc>
          <w:tcPr>
            <w:tcW w:w="589" w:type="pct"/>
            <w:vAlign w:val="center"/>
          </w:tcPr>
          <w:p w14:paraId="14089DA1" w14:textId="77777777" w:rsidR="00C45AE0" w:rsidRPr="00196986" w:rsidRDefault="00C45AE0" w:rsidP="00C45AE0">
            <w:pPr>
              <w:jc w:val="center"/>
              <w:rPr>
                <w:sz w:val="22"/>
                <w:szCs w:val="22"/>
              </w:rPr>
            </w:pPr>
            <w:r w:rsidRPr="00196986">
              <w:rPr>
                <w:sz w:val="22"/>
                <w:szCs w:val="22"/>
              </w:rPr>
              <w:t>40</w:t>
            </w:r>
          </w:p>
        </w:tc>
        <w:tc>
          <w:tcPr>
            <w:tcW w:w="689" w:type="pct"/>
            <w:vAlign w:val="center"/>
          </w:tcPr>
          <w:p w14:paraId="2993F159" w14:textId="77777777" w:rsidR="00C45AE0" w:rsidRPr="00196986" w:rsidRDefault="00C45AE0" w:rsidP="00C45AE0">
            <w:pPr>
              <w:jc w:val="center"/>
              <w:rPr>
                <w:sz w:val="22"/>
                <w:szCs w:val="22"/>
              </w:rPr>
            </w:pPr>
            <w:r w:rsidRPr="00196986">
              <w:rPr>
                <w:sz w:val="22"/>
                <w:szCs w:val="22"/>
              </w:rPr>
              <w:t>4,5</w:t>
            </w:r>
          </w:p>
        </w:tc>
      </w:tr>
      <w:tr w:rsidR="00C45AE0" w:rsidRPr="00196986" w14:paraId="2F3DF2F8" w14:textId="77777777" w:rsidTr="00C45AE0">
        <w:tc>
          <w:tcPr>
            <w:tcW w:w="919" w:type="pct"/>
          </w:tcPr>
          <w:p w14:paraId="7F28E810" w14:textId="77777777" w:rsidR="00C45AE0" w:rsidRPr="00196986" w:rsidRDefault="00C45AE0" w:rsidP="00C45AE0">
            <w:pPr>
              <w:rPr>
                <w:sz w:val="22"/>
                <w:szCs w:val="22"/>
              </w:rPr>
            </w:pPr>
            <w:r w:rsidRPr="00196986">
              <w:rPr>
                <w:sz w:val="22"/>
                <w:szCs w:val="22"/>
              </w:rPr>
              <w:t>регулируемого движения</w:t>
            </w:r>
          </w:p>
        </w:tc>
        <w:tc>
          <w:tcPr>
            <w:tcW w:w="596" w:type="pct"/>
            <w:vAlign w:val="center"/>
          </w:tcPr>
          <w:p w14:paraId="5F5BBB93" w14:textId="77777777" w:rsidR="00C45AE0" w:rsidRPr="00196986" w:rsidRDefault="00C45AE0" w:rsidP="00C45AE0">
            <w:pPr>
              <w:jc w:val="center"/>
              <w:rPr>
                <w:sz w:val="22"/>
                <w:szCs w:val="22"/>
              </w:rPr>
            </w:pPr>
            <w:r w:rsidRPr="00196986">
              <w:rPr>
                <w:sz w:val="22"/>
                <w:szCs w:val="22"/>
              </w:rPr>
              <w:t>80</w:t>
            </w:r>
          </w:p>
        </w:tc>
        <w:tc>
          <w:tcPr>
            <w:tcW w:w="541" w:type="pct"/>
            <w:vAlign w:val="center"/>
          </w:tcPr>
          <w:p w14:paraId="5D37E9B7" w14:textId="77777777" w:rsidR="00C45AE0" w:rsidRPr="00196986" w:rsidRDefault="00C45AE0" w:rsidP="00C45AE0">
            <w:pPr>
              <w:jc w:val="center"/>
              <w:rPr>
                <w:sz w:val="22"/>
                <w:szCs w:val="22"/>
              </w:rPr>
            </w:pPr>
            <w:r w:rsidRPr="00196986">
              <w:rPr>
                <w:sz w:val="22"/>
                <w:szCs w:val="22"/>
              </w:rPr>
              <w:t>37-75</w:t>
            </w:r>
          </w:p>
        </w:tc>
        <w:tc>
          <w:tcPr>
            <w:tcW w:w="539" w:type="pct"/>
            <w:vAlign w:val="center"/>
          </w:tcPr>
          <w:p w14:paraId="450E0039" w14:textId="77777777" w:rsidR="00C45AE0" w:rsidRPr="00196986" w:rsidRDefault="00C45AE0" w:rsidP="00C45AE0">
            <w:pPr>
              <w:jc w:val="center"/>
              <w:rPr>
                <w:sz w:val="22"/>
                <w:szCs w:val="22"/>
              </w:rPr>
            </w:pPr>
            <w:r w:rsidRPr="00196986">
              <w:rPr>
                <w:sz w:val="22"/>
                <w:szCs w:val="22"/>
              </w:rPr>
              <w:t>3,5</w:t>
            </w:r>
          </w:p>
        </w:tc>
        <w:tc>
          <w:tcPr>
            <w:tcW w:w="538" w:type="pct"/>
            <w:vAlign w:val="center"/>
          </w:tcPr>
          <w:p w14:paraId="452B7661" w14:textId="77777777" w:rsidR="00C45AE0" w:rsidRPr="00196986" w:rsidRDefault="00C45AE0" w:rsidP="00C45AE0">
            <w:pPr>
              <w:jc w:val="center"/>
              <w:rPr>
                <w:sz w:val="22"/>
                <w:szCs w:val="22"/>
              </w:rPr>
            </w:pPr>
            <w:r w:rsidRPr="00196986">
              <w:rPr>
                <w:sz w:val="22"/>
                <w:szCs w:val="22"/>
              </w:rPr>
              <w:t>4-8</w:t>
            </w:r>
          </w:p>
        </w:tc>
        <w:tc>
          <w:tcPr>
            <w:tcW w:w="589" w:type="pct"/>
            <w:vAlign w:val="center"/>
          </w:tcPr>
          <w:p w14:paraId="2F6941C1" w14:textId="77777777" w:rsidR="00C45AE0" w:rsidRPr="00196986" w:rsidRDefault="00C45AE0" w:rsidP="00C45AE0">
            <w:pPr>
              <w:jc w:val="center"/>
              <w:rPr>
                <w:sz w:val="22"/>
                <w:szCs w:val="22"/>
              </w:rPr>
            </w:pPr>
            <w:r w:rsidRPr="00196986">
              <w:rPr>
                <w:sz w:val="22"/>
                <w:szCs w:val="22"/>
              </w:rPr>
              <w:t>400</w:t>
            </w:r>
          </w:p>
        </w:tc>
        <w:tc>
          <w:tcPr>
            <w:tcW w:w="589" w:type="pct"/>
            <w:vAlign w:val="center"/>
          </w:tcPr>
          <w:p w14:paraId="740C4CC5" w14:textId="77777777" w:rsidR="00C45AE0" w:rsidRPr="00196986" w:rsidRDefault="00C45AE0" w:rsidP="00C45AE0">
            <w:pPr>
              <w:jc w:val="center"/>
              <w:rPr>
                <w:sz w:val="22"/>
                <w:szCs w:val="22"/>
              </w:rPr>
            </w:pPr>
            <w:r w:rsidRPr="00196986">
              <w:rPr>
                <w:sz w:val="22"/>
                <w:szCs w:val="22"/>
              </w:rPr>
              <w:t>50</w:t>
            </w:r>
          </w:p>
        </w:tc>
        <w:tc>
          <w:tcPr>
            <w:tcW w:w="689" w:type="pct"/>
            <w:vAlign w:val="center"/>
          </w:tcPr>
          <w:p w14:paraId="16EA2299" w14:textId="77777777" w:rsidR="00C45AE0" w:rsidRPr="00196986" w:rsidRDefault="00C45AE0" w:rsidP="00C45AE0">
            <w:pPr>
              <w:jc w:val="center"/>
              <w:rPr>
                <w:sz w:val="22"/>
                <w:szCs w:val="22"/>
              </w:rPr>
            </w:pPr>
            <w:r w:rsidRPr="00196986">
              <w:rPr>
                <w:sz w:val="22"/>
                <w:szCs w:val="22"/>
              </w:rPr>
              <w:t>3,0</w:t>
            </w:r>
          </w:p>
        </w:tc>
      </w:tr>
      <w:tr w:rsidR="00C45AE0" w:rsidRPr="00196986" w14:paraId="45551276" w14:textId="77777777" w:rsidTr="00C45AE0">
        <w:tc>
          <w:tcPr>
            <w:tcW w:w="5000" w:type="pct"/>
            <w:gridSpan w:val="8"/>
          </w:tcPr>
          <w:p w14:paraId="769ECE16" w14:textId="77777777" w:rsidR="00C45AE0" w:rsidRPr="00196986" w:rsidRDefault="00C45AE0" w:rsidP="00C45AE0">
            <w:pPr>
              <w:jc w:val="center"/>
              <w:rPr>
                <w:sz w:val="22"/>
                <w:szCs w:val="22"/>
              </w:rPr>
            </w:pPr>
            <w:r w:rsidRPr="00196986">
              <w:rPr>
                <w:sz w:val="22"/>
                <w:szCs w:val="22"/>
              </w:rPr>
              <w:t>Магистральные улицы районного значения</w:t>
            </w:r>
          </w:p>
        </w:tc>
      </w:tr>
      <w:tr w:rsidR="00C45AE0" w:rsidRPr="00196986" w14:paraId="0FF48FCB" w14:textId="77777777" w:rsidTr="00C45AE0">
        <w:tc>
          <w:tcPr>
            <w:tcW w:w="919" w:type="pct"/>
          </w:tcPr>
          <w:p w14:paraId="6BB20511" w14:textId="77777777" w:rsidR="00C45AE0" w:rsidRPr="00196986" w:rsidRDefault="00C45AE0" w:rsidP="00C45AE0">
            <w:pPr>
              <w:rPr>
                <w:sz w:val="22"/>
                <w:szCs w:val="22"/>
              </w:rPr>
            </w:pPr>
            <w:r w:rsidRPr="00196986">
              <w:rPr>
                <w:sz w:val="22"/>
                <w:szCs w:val="22"/>
              </w:rPr>
              <w:t>транспортно-пешеходные</w:t>
            </w:r>
          </w:p>
        </w:tc>
        <w:tc>
          <w:tcPr>
            <w:tcW w:w="596" w:type="pct"/>
            <w:vAlign w:val="center"/>
          </w:tcPr>
          <w:p w14:paraId="277952F7" w14:textId="77777777" w:rsidR="00C45AE0" w:rsidRPr="00196986" w:rsidRDefault="00C45AE0" w:rsidP="00C45AE0">
            <w:pPr>
              <w:jc w:val="center"/>
              <w:rPr>
                <w:sz w:val="22"/>
                <w:szCs w:val="22"/>
              </w:rPr>
            </w:pPr>
            <w:r w:rsidRPr="00196986">
              <w:rPr>
                <w:sz w:val="22"/>
                <w:szCs w:val="22"/>
              </w:rPr>
              <w:t>70</w:t>
            </w:r>
          </w:p>
        </w:tc>
        <w:tc>
          <w:tcPr>
            <w:tcW w:w="541" w:type="pct"/>
            <w:vAlign w:val="center"/>
          </w:tcPr>
          <w:p w14:paraId="747095E2" w14:textId="77777777" w:rsidR="00C45AE0" w:rsidRPr="00196986" w:rsidRDefault="00C45AE0" w:rsidP="00C45AE0">
            <w:pPr>
              <w:jc w:val="center"/>
              <w:rPr>
                <w:sz w:val="22"/>
                <w:szCs w:val="22"/>
              </w:rPr>
            </w:pPr>
            <w:r w:rsidRPr="00196986">
              <w:rPr>
                <w:sz w:val="22"/>
                <w:szCs w:val="22"/>
              </w:rPr>
              <w:t>35-45</w:t>
            </w:r>
          </w:p>
        </w:tc>
        <w:tc>
          <w:tcPr>
            <w:tcW w:w="539" w:type="pct"/>
            <w:vAlign w:val="center"/>
          </w:tcPr>
          <w:p w14:paraId="1E32FC3C" w14:textId="77777777" w:rsidR="00C45AE0" w:rsidRPr="00196986" w:rsidRDefault="00C45AE0" w:rsidP="00C45AE0">
            <w:pPr>
              <w:jc w:val="center"/>
              <w:rPr>
                <w:sz w:val="22"/>
                <w:szCs w:val="22"/>
              </w:rPr>
            </w:pPr>
            <w:r w:rsidRPr="00196986">
              <w:rPr>
                <w:sz w:val="22"/>
                <w:szCs w:val="22"/>
              </w:rPr>
              <w:t>3,50</w:t>
            </w:r>
          </w:p>
        </w:tc>
        <w:tc>
          <w:tcPr>
            <w:tcW w:w="538" w:type="pct"/>
            <w:vAlign w:val="center"/>
          </w:tcPr>
          <w:p w14:paraId="25034A76" w14:textId="77777777" w:rsidR="00C45AE0" w:rsidRPr="00196986" w:rsidRDefault="00C45AE0" w:rsidP="00C45AE0">
            <w:pPr>
              <w:jc w:val="center"/>
              <w:rPr>
                <w:sz w:val="22"/>
                <w:szCs w:val="22"/>
              </w:rPr>
            </w:pPr>
            <w:r w:rsidRPr="00196986">
              <w:rPr>
                <w:sz w:val="22"/>
                <w:szCs w:val="22"/>
              </w:rPr>
              <w:t>2-4</w:t>
            </w:r>
          </w:p>
        </w:tc>
        <w:tc>
          <w:tcPr>
            <w:tcW w:w="589" w:type="pct"/>
            <w:vAlign w:val="center"/>
          </w:tcPr>
          <w:p w14:paraId="0A4C6158" w14:textId="77777777" w:rsidR="00C45AE0" w:rsidRPr="00196986" w:rsidRDefault="00C45AE0" w:rsidP="00C45AE0">
            <w:pPr>
              <w:jc w:val="center"/>
              <w:rPr>
                <w:sz w:val="22"/>
                <w:szCs w:val="22"/>
              </w:rPr>
            </w:pPr>
            <w:r w:rsidRPr="00196986">
              <w:rPr>
                <w:sz w:val="22"/>
                <w:szCs w:val="22"/>
              </w:rPr>
              <w:t>250</w:t>
            </w:r>
          </w:p>
        </w:tc>
        <w:tc>
          <w:tcPr>
            <w:tcW w:w="589" w:type="pct"/>
            <w:vAlign w:val="center"/>
          </w:tcPr>
          <w:p w14:paraId="2F3F2398" w14:textId="77777777" w:rsidR="00C45AE0" w:rsidRPr="00196986" w:rsidRDefault="00C45AE0" w:rsidP="00C45AE0">
            <w:pPr>
              <w:jc w:val="center"/>
              <w:rPr>
                <w:sz w:val="22"/>
                <w:szCs w:val="22"/>
              </w:rPr>
            </w:pPr>
            <w:r w:rsidRPr="00196986">
              <w:rPr>
                <w:sz w:val="22"/>
                <w:szCs w:val="22"/>
              </w:rPr>
              <w:t>60</w:t>
            </w:r>
          </w:p>
        </w:tc>
        <w:tc>
          <w:tcPr>
            <w:tcW w:w="689" w:type="pct"/>
            <w:vAlign w:val="center"/>
          </w:tcPr>
          <w:p w14:paraId="244541A8" w14:textId="77777777" w:rsidR="00C45AE0" w:rsidRPr="00196986" w:rsidRDefault="00C45AE0" w:rsidP="00C45AE0">
            <w:pPr>
              <w:jc w:val="center"/>
              <w:rPr>
                <w:sz w:val="22"/>
                <w:szCs w:val="22"/>
              </w:rPr>
            </w:pPr>
            <w:r w:rsidRPr="00196986">
              <w:rPr>
                <w:sz w:val="22"/>
                <w:szCs w:val="22"/>
              </w:rPr>
              <w:t>2,25</w:t>
            </w:r>
          </w:p>
        </w:tc>
      </w:tr>
      <w:tr w:rsidR="00C45AE0" w:rsidRPr="00196986" w14:paraId="50ECFDA4" w14:textId="77777777" w:rsidTr="00C45AE0">
        <w:tc>
          <w:tcPr>
            <w:tcW w:w="919" w:type="pct"/>
          </w:tcPr>
          <w:p w14:paraId="343D1658" w14:textId="77777777" w:rsidR="00C45AE0" w:rsidRPr="00196986" w:rsidRDefault="00C45AE0" w:rsidP="00C45AE0">
            <w:pPr>
              <w:rPr>
                <w:sz w:val="22"/>
                <w:szCs w:val="22"/>
              </w:rPr>
            </w:pPr>
            <w:proofErr w:type="spellStart"/>
            <w:r w:rsidRPr="00196986">
              <w:rPr>
                <w:sz w:val="22"/>
                <w:szCs w:val="22"/>
              </w:rPr>
              <w:t>пешеходно</w:t>
            </w:r>
            <w:proofErr w:type="spellEnd"/>
            <w:r w:rsidRPr="00196986">
              <w:rPr>
                <w:sz w:val="22"/>
                <w:szCs w:val="22"/>
              </w:rPr>
              <w:t>-транспортные</w:t>
            </w:r>
          </w:p>
        </w:tc>
        <w:tc>
          <w:tcPr>
            <w:tcW w:w="596" w:type="pct"/>
            <w:vAlign w:val="center"/>
          </w:tcPr>
          <w:p w14:paraId="268EFF45" w14:textId="77777777" w:rsidR="00C45AE0" w:rsidRPr="00196986" w:rsidRDefault="00C45AE0" w:rsidP="00C45AE0">
            <w:pPr>
              <w:jc w:val="center"/>
              <w:rPr>
                <w:sz w:val="22"/>
                <w:szCs w:val="22"/>
              </w:rPr>
            </w:pPr>
            <w:r w:rsidRPr="00196986">
              <w:rPr>
                <w:sz w:val="22"/>
                <w:szCs w:val="22"/>
              </w:rPr>
              <w:t>50</w:t>
            </w:r>
          </w:p>
        </w:tc>
        <w:tc>
          <w:tcPr>
            <w:tcW w:w="541" w:type="pct"/>
            <w:vAlign w:val="center"/>
          </w:tcPr>
          <w:p w14:paraId="56E3B09D" w14:textId="77777777" w:rsidR="00C45AE0" w:rsidRPr="00196986" w:rsidRDefault="00C45AE0" w:rsidP="00C45AE0">
            <w:pPr>
              <w:jc w:val="center"/>
              <w:rPr>
                <w:sz w:val="22"/>
                <w:szCs w:val="22"/>
              </w:rPr>
            </w:pPr>
            <w:r w:rsidRPr="00196986">
              <w:rPr>
                <w:sz w:val="22"/>
                <w:szCs w:val="22"/>
              </w:rPr>
              <w:t>30-40</w:t>
            </w:r>
          </w:p>
        </w:tc>
        <w:tc>
          <w:tcPr>
            <w:tcW w:w="539" w:type="pct"/>
            <w:vAlign w:val="center"/>
          </w:tcPr>
          <w:p w14:paraId="77FB59DD" w14:textId="77777777" w:rsidR="00C45AE0" w:rsidRPr="00196986" w:rsidRDefault="00C45AE0" w:rsidP="00C45AE0">
            <w:pPr>
              <w:jc w:val="center"/>
              <w:rPr>
                <w:sz w:val="22"/>
                <w:szCs w:val="22"/>
              </w:rPr>
            </w:pPr>
            <w:r w:rsidRPr="00196986">
              <w:rPr>
                <w:sz w:val="22"/>
                <w:szCs w:val="22"/>
              </w:rPr>
              <w:t>4,00</w:t>
            </w:r>
          </w:p>
        </w:tc>
        <w:tc>
          <w:tcPr>
            <w:tcW w:w="538" w:type="pct"/>
            <w:vAlign w:val="center"/>
          </w:tcPr>
          <w:p w14:paraId="00B36388" w14:textId="77777777" w:rsidR="00C45AE0" w:rsidRPr="00196986" w:rsidRDefault="00C45AE0" w:rsidP="00C45AE0">
            <w:pPr>
              <w:jc w:val="center"/>
              <w:rPr>
                <w:sz w:val="22"/>
                <w:szCs w:val="22"/>
              </w:rPr>
            </w:pPr>
            <w:r w:rsidRPr="00196986">
              <w:rPr>
                <w:sz w:val="22"/>
                <w:szCs w:val="22"/>
              </w:rPr>
              <w:t>2</w:t>
            </w:r>
          </w:p>
        </w:tc>
        <w:tc>
          <w:tcPr>
            <w:tcW w:w="589" w:type="pct"/>
            <w:vAlign w:val="center"/>
          </w:tcPr>
          <w:p w14:paraId="7CFE0FC6" w14:textId="77777777" w:rsidR="00C45AE0" w:rsidRPr="00196986" w:rsidRDefault="00C45AE0" w:rsidP="00C45AE0">
            <w:pPr>
              <w:jc w:val="center"/>
              <w:rPr>
                <w:sz w:val="22"/>
                <w:szCs w:val="22"/>
              </w:rPr>
            </w:pPr>
            <w:r w:rsidRPr="00196986">
              <w:rPr>
                <w:sz w:val="22"/>
                <w:szCs w:val="22"/>
              </w:rPr>
              <w:t>125</w:t>
            </w:r>
          </w:p>
        </w:tc>
        <w:tc>
          <w:tcPr>
            <w:tcW w:w="589" w:type="pct"/>
            <w:vAlign w:val="center"/>
          </w:tcPr>
          <w:p w14:paraId="39B0280D" w14:textId="77777777" w:rsidR="00C45AE0" w:rsidRPr="00196986" w:rsidRDefault="00C45AE0" w:rsidP="00C45AE0">
            <w:pPr>
              <w:jc w:val="center"/>
              <w:rPr>
                <w:sz w:val="22"/>
                <w:szCs w:val="22"/>
              </w:rPr>
            </w:pPr>
            <w:r w:rsidRPr="00196986">
              <w:rPr>
                <w:sz w:val="22"/>
                <w:szCs w:val="22"/>
              </w:rPr>
              <w:t>40</w:t>
            </w:r>
          </w:p>
        </w:tc>
        <w:tc>
          <w:tcPr>
            <w:tcW w:w="689" w:type="pct"/>
            <w:vAlign w:val="center"/>
          </w:tcPr>
          <w:p w14:paraId="35FD492C" w14:textId="77777777" w:rsidR="00C45AE0" w:rsidRPr="00196986" w:rsidRDefault="00C45AE0" w:rsidP="00C45AE0">
            <w:pPr>
              <w:jc w:val="center"/>
              <w:rPr>
                <w:sz w:val="22"/>
                <w:szCs w:val="22"/>
              </w:rPr>
            </w:pPr>
            <w:r w:rsidRPr="00196986">
              <w:rPr>
                <w:sz w:val="22"/>
                <w:szCs w:val="22"/>
              </w:rPr>
              <w:t>3,0</w:t>
            </w:r>
          </w:p>
        </w:tc>
      </w:tr>
      <w:tr w:rsidR="00C45AE0" w:rsidRPr="00196986" w14:paraId="4B90C397" w14:textId="77777777" w:rsidTr="00C45AE0">
        <w:tc>
          <w:tcPr>
            <w:tcW w:w="5000" w:type="pct"/>
            <w:gridSpan w:val="8"/>
          </w:tcPr>
          <w:p w14:paraId="2ECB628F" w14:textId="77777777" w:rsidR="00C45AE0" w:rsidRPr="00196986" w:rsidRDefault="00C45AE0" w:rsidP="00C45AE0">
            <w:pPr>
              <w:jc w:val="center"/>
              <w:rPr>
                <w:sz w:val="22"/>
                <w:szCs w:val="22"/>
              </w:rPr>
            </w:pPr>
            <w:r w:rsidRPr="00196986">
              <w:rPr>
                <w:sz w:val="22"/>
                <w:szCs w:val="22"/>
              </w:rPr>
              <w:t>Улицы и дороги местного значения</w:t>
            </w:r>
          </w:p>
        </w:tc>
      </w:tr>
      <w:tr w:rsidR="00C45AE0" w:rsidRPr="00196986" w14:paraId="7635AFD6" w14:textId="77777777" w:rsidTr="00C45AE0">
        <w:tc>
          <w:tcPr>
            <w:tcW w:w="919" w:type="pct"/>
          </w:tcPr>
          <w:p w14:paraId="0BAC682D" w14:textId="77777777" w:rsidR="00C45AE0" w:rsidRPr="00196986" w:rsidRDefault="00C45AE0" w:rsidP="00C45AE0">
            <w:pPr>
              <w:rPr>
                <w:sz w:val="22"/>
                <w:szCs w:val="22"/>
              </w:rPr>
            </w:pPr>
            <w:r w:rsidRPr="00196986">
              <w:rPr>
                <w:sz w:val="22"/>
                <w:szCs w:val="22"/>
              </w:rPr>
              <w:t>улицы в жилой застройке</w:t>
            </w:r>
          </w:p>
        </w:tc>
        <w:tc>
          <w:tcPr>
            <w:tcW w:w="596" w:type="pct"/>
            <w:vAlign w:val="center"/>
          </w:tcPr>
          <w:p w14:paraId="70254489" w14:textId="77777777" w:rsidR="00C45AE0" w:rsidRPr="00196986" w:rsidRDefault="00C45AE0" w:rsidP="00C45AE0">
            <w:pPr>
              <w:jc w:val="center"/>
              <w:rPr>
                <w:sz w:val="22"/>
                <w:szCs w:val="22"/>
              </w:rPr>
            </w:pPr>
            <w:r w:rsidRPr="00196986">
              <w:rPr>
                <w:sz w:val="22"/>
                <w:szCs w:val="22"/>
              </w:rPr>
              <w:t>40</w:t>
            </w:r>
          </w:p>
        </w:tc>
        <w:tc>
          <w:tcPr>
            <w:tcW w:w="541" w:type="pct"/>
            <w:vAlign w:val="center"/>
          </w:tcPr>
          <w:p w14:paraId="60C332D4" w14:textId="77777777" w:rsidR="00C45AE0" w:rsidRPr="00196986" w:rsidRDefault="00C45AE0" w:rsidP="00C45AE0">
            <w:pPr>
              <w:jc w:val="center"/>
              <w:rPr>
                <w:sz w:val="22"/>
                <w:szCs w:val="22"/>
              </w:rPr>
            </w:pPr>
            <w:r w:rsidRPr="00196986">
              <w:rPr>
                <w:sz w:val="22"/>
                <w:szCs w:val="22"/>
              </w:rPr>
              <w:t>15-25</w:t>
            </w:r>
          </w:p>
        </w:tc>
        <w:tc>
          <w:tcPr>
            <w:tcW w:w="539" w:type="pct"/>
            <w:vAlign w:val="center"/>
          </w:tcPr>
          <w:p w14:paraId="3B81E0FB" w14:textId="77777777" w:rsidR="00C45AE0" w:rsidRPr="00196986" w:rsidRDefault="00C45AE0" w:rsidP="00C45AE0">
            <w:pPr>
              <w:jc w:val="center"/>
              <w:rPr>
                <w:sz w:val="22"/>
                <w:szCs w:val="22"/>
              </w:rPr>
            </w:pPr>
            <w:r w:rsidRPr="00196986">
              <w:rPr>
                <w:sz w:val="22"/>
                <w:szCs w:val="22"/>
              </w:rPr>
              <w:t>3,00</w:t>
            </w:r>
          </w:p>
        </w:tc>
        <w:tc>
          <w:tcPr>
            <w:tcW w:w="538" w:type="pct"/>
            <w:vAlign w:val="center"/>
          </w:tcPr>
          <w:p w14:paraId="00A0E197" w14:textId="77777777" w:rsidR="00C45AE0" w:rsidRPr="00196986" w:rsidRDefault="00C45AE0" w:rsidP="00C45AE0">
            <w:pPr>
              <w:jc w:val="center"/>
              <w:rPr>
                <w:sz w:val="22"/>
                <w:szCs w:val="22"/>
              </w:rPr>
            </w:pPr>
            <w:r w:rsidRPr="00196986">
              <w:rPr>
                <w:sz w:val="22"/>
                <w:szCs w:val="22"/>
              </w:rPr>
              <w:t>2-3</w:t>
            </w:r>
          </w:p>
        </w:tc>
        <w:tc>
          <w:tcPr>
            <w:tcW w:w="589" w:type="pct"/>
            <w:vAlign w:val="center"/>
          </w:tcPr>
          <w:p w14:paraId="36FB209E" w14:textId="77777777" w:rsidR="00C45AE0" w:rsidRPr="00196986" w:rsidRDefault="00C45AE0" w:rsidP="00C45AE0">
            <w:pPr>
              <w:jc w:val="center"/>
              <w:rPr>
                <w:sz w:val="22"/>
                <w:szCs w:val="22"/>
              </w:rPr>
            </w:pPr>
            <w:r w:rsidRPr="00196986">
              <w:rPr>
                <w:sz w:val="22"/>
                <w:szCs w:val="22"/>
              </w:rPr>
              <w:t>90</w:t>
            </w:r>
          </w:p>
        </w:tc>
        <w:tc>
          <w:tcPr>
            <w:tcW w:w="589" w:type="pct"/>
            <w:vAlign w:val="center"/>
          </w:tcPr>
          <w:p w14:paraId="5B1F212B" w14:textId="77777777" w:rsidR="00C45AE0" w:rsidRPr="00196986" w:rsidRDefault="00C45AE0" w:rsidP="00C45AE0">
            <w:pPr>
              <w:jc w:val="center"/>
              <w:rPr>
                <w:sz w:val="22"/>
                <w:szCs w:val="22"/>
              </w:rPr>
            </w:pPr>
            <w:r w:rsidRPr="00196986">
              <w:rPr>
                <w:sz w:val="22"/>
                <w:szCs w:val="22"/>
              </w:rPr>
              <w:t>70</w:t>
            </w:r>
          </w:p>
        </w:tc>
        <w:tc>
          <w:tcPr>
            <w:tcW w:w="689" w:type="pct"/>
            <w:vAlign w:val="center"/>
          </w:tcPr>
          <w:p w14:paraId="544856C5" w14:textId="77777777" w:rsidR="00C45AE0" w:rsidRPr="00196986" w:rsidRDefault="00C45AE0" w:rsidP="00C45AE0">
            <w:pPr>
              <w:jc w:val="center"/>
              <w:rPr>
                <w:sz w:val="22"/>
                <w:szCs w:val="22"/>
              </w:rPr>
            </w:pPr>
            <w:r w:rsidRPr="00196986">
              <w:rPr>
                <w:sz w:val="22"/>
                <w:szCs w:val="22"/>
              </w:rPr>
              <w:t>1,5</w:t>
            </w:r>
          </w:p>
        </w:tc>
      </w:tr>
      <w:tr w:rsidR="00C45AE0" w:rsidRPr="00196986" w14:paraId="2A706D69" w14:textId="77777777" w:rsidTr="00C45AE0">
        <w:tc>
          <w:tcPr>
            <w:tcW w:w="919" w:type="pct"/>
          </w:tcPr>
          <w:p w14:paraId="04A790A5" w14:textId="77777777" w:rsidR="00C45AE0" w:rsidRPr="00196986" w:rsidRDefault="00C45AE0" w:rsidP="00C45AE0">
            <w:pPr>
              <w:rPr>
                <w:sz w:val="22"/>
                <w:szCs w:val="22"/>
              </w:rPr>
            </w:pPr>
            <w:r w:rsidRPr="00196986">
              <w:rPr>
                <w:sz w:val="22"/>
                <w:szCs w:val="22"/>
              </w:rPr>
              <w:t>улицы и дороги в производственной зоне</w:t>
            </w:r>
          </w:p>
        </w:tc>
        <w:tc>
          <w:tcPr>
            <w:tcW w:w="596" w:type="pct"/>
            <w:vAlign w:val="center"/>
          </w:tcPr>
          <w:p w14:paraId="2B64ACA3" w14:textId="77777777" w:rsidR="00C45AE0" w:rsidRPr="00196986" w:rsidRDefault="00C45AE0" w:rsidP="00C45AE0">
            <w:pPr>
              <w:jc w:val="center"/>
              <w:rPr>
                <w:sz w:val="22"/>
                <w:szCs w:val="22"/>
              </w:rPr>
            </w:pPr>
            <w:r w:rsidRPr="00196986">
              <w:rPr>
                <w:sz w:val="22"/>
                <w:szCs w:val="22"/>
              </w:rPr>
              <w:t>50</w:t>
            </w:r>
          </w:p>
        </w:tc>
        <w:tc>
          <w:tcPr>
            <w:tcW w:w="541" w:type="pct"/>
            <w:vAlign w:val="center"/>
          </w:tcPr>
          <w:p w14:paraId="503FA083" w14:textId="77777777" w:rsidR="00C45AE0" w:rsidRPr="00196986" w:rsidRDefault="00C45AE0" w:rsidP="00C45AE0">
            <w:pPr>
              <w:jc w:val="center"/>
              <w:rPr>
                <w:sz w:val="22"/>
                <w:szCs w:val="22"/>
              </w:rPr>
            </w:pPr>
            <w:r w:rsidRPr="00196986">
              <w:rPr>
                <w:sz w:val="22"/>
                <w:szCs w:val="22"/>
              </w:rPr>
              <w:t>15-25</w:t>
            </w:r>
          </w:p>
        </w:tc>
        <w:tc>
          <w:tcPr>
            <w:tcW w:w="539" w:type="pct"/>
            <w:vAlign w:val="center"/>
          </w:tcPr>
          <w:p w14:paraId="33FD9D61" w14:textId="77777777" w:rsidR="00C45AE0" w:rsidRPr="00196986" w:rsidRDefault="00C45AE0" w:rsidP="00C45AE0">
            <w:pPr>
              <w:jc w:val="center"/>
              <w:rPr>
                <w:sz w:val="22"/>
                <w:szCs w:val="22"/>
              </w:rPr>
            </w:pPr>
            <w:r w:rsidRPr="00196986">
              <w:rPr>
                <w:sz w:val="22"/>
                <w:szCs w:val="22"/>
              </w:rPr>
              <w:t>3,50</w:t>
            </w:r>
          </w:p>
        </w:tc>
        <w:tc>
          <w:tcPr>
            <w:tcW w:w="538" w:type="pct"/>
            <w:vAlign w:val="center"/>
          </w:tcPr>
          <w:p w14:paraId="238B5946" w14:textId="77777777" w:rsidR="00C45AE0" w:rsidRPr="00196986" w:rsidRDefault="00C45AE0" w:rsidP="00C45AE0">
            <w:pPr>
              <w:jc w:val="center"/>
              <w:rPr>
                <w:sz w:val="22"/>
                <w:szCs w:val="22"/>
              </w:rPr>
            </w:pPr>
            <w:r w:rsidRPr="00196986">
              <w:rPr>
                <w:sz w:val="22"/>
                <w:szCs w:val="22"/>
              </w:rPr>
              <w:t>2-4</w:t>
            </w:r>
          </w:p>
        </w:tc>
        <w:tc>
          <w:tcPr>
            <w:tcW w:w="589" w:type="pct"/>
            <w:vAlign w:val="center"/>
          </w:tcPr>
          <w:p w14:paraId="33EC8D66" w14:textId="77777777" w:rsidR="00C45AE0" w:rsidRPr="00196986" w:rsidRDefault="00C45AE0" w:rsidP="00C45AE0">
            <w:pPr>
              <w:jc w:val="center"/>
              <w:rPr>
                <w:sz w:val="22"/>
                <w:szCs w:val="22"/>
              </w:rPr>
            </w:pPr>
            <w:r w:rsidRPr="00196986">
              <w:rPr>
                <w:sz w:val="22"/>
                <w:szCs w:val="22"/>
              </w:rPr>
              <w:t>90</w:t>
            </w:r>
          </w:p>
        </w:tc>
        <w:tc>
          <w:tcPr>
            <w:tcW w:w="589" w:type="pct"/>
            <w:vAlign w:val="center"/>
          </w:tcPr>
          <w:p w14:paraId="14F95A06" w14:textId="77777777" w:rsidR="00C45AE0" w:rsidRPr="00196986" w:rsidRDefault="00C45AE0" w:rsidP="00C45AE0">
            <w:pPr>
              <w:jc w:val="center"/>
              <w:rPr>
                <w:sz w:val="22"/>
                <w:szCs w:val="22"/>
              </w:rPr>
            </w:pPr>
            <w:r w:rsidRPr="00196986">
              <w:rPr>
                <w:sz w:val="22"/>
                <w:szCs w:val="22"/>
              </w:rPr>
              <w:t>60</w:t>
            </w:r>
          </w:p>
        </w:tc>
        <w:tc>
          <w:tcPr>
            <w:tcW w:w="689" w:type="pct"/>
            <w:vAlign w:val="center"/>
          </w:tcPr>
          <w:p w14:paraId="3CFF5519" w14:textId="77777777" w:rsidR="00C45AE0" w:rsidRPr="00196986" w:rsidRDefault="00C45AE0" w:rsidP="00C45AE0">
            <w:pPr>
              <w:jc w:val="center"/>
              <w:rPr>
                <w:sz w:val="22"/>
                <w:szCs w:val="22"/>
              </w:rPr>
            </w:pPr>
            <w:r w:rsidRPr="00196986">
              <w:rPr>
                <w:sz w:val="22"/>
                <w:szCs w:val="22"/>
              </w:rPr>
              <w:t>1,5</w:t>
            </w:r>
          </w:p>
        </w:tc>
      </w:tr>
      <w:tr w:rsidR="00C45AE0" w:rsidRPr="00196986" w14:paraId="052F9985" w14:textId="77777777" w:rsidTr="00C45AE0">
        <w:tc>
          <w:tcPr>
            <w:tcW w:w="919" w:type="pct"/>
          </w:tcPr>
          <w:p w14:paraId="36221A01" w14:textId="77777777" w:rsidR="00C45AE0" w:rsidRPr="00196986" w:rsidRDefault="00C45AE0" w:rsidP="00C45AE0">
            <w:pPr>
              <w:rPr>
                <w:sz w:val="22"/>
                <w:szCs w:val="22"/>
              </w:rPr>
            </w:pPr>
            <w:r w:rsidRPr="00196986">
              <w:rPr>
                <w:sz w:val="22"/>
                <w:szCs w:val="22"/>
              </w:rPr>
              <w:t>парковые дороги</w:t>
            </w:r>
          </w:p>
        </w:tc>
        <w:tc>
          <w:tcPr>
            <w:tcW w:w="596" w:type="pct"/>
            <w:vAlign w:val="center"/>
          </w:tcPr>
          <w:p w14:paraId="554C6F6E" w14:textId="77777777" w:rsidR="00C45AE0" w:rsidRPr="00196986" w:rsidRDefault="00C45AE0" w:rsidP="00C45AE0">
            <w:pPr>
              <w:jc w:val="center"/>
              <w:rPr>
                <w:sz w:val="22"/>
                <w:szCs w:val="22"/>
              </w:rPr>
            </w:pPr>
            <w:r w:rsidRPr="00196986">
              <w:rPr>
                <w:sz w:val="22"/>
                <w:szCs w:val="22"/>
              </w:rPr>
              <w:t>40</w:t>
            </w:r>
          </w:p>
        </w:tc>
        <w:tc>
          <w:tcPr>
            <w:tcW w:w="541" w:type="pct"/>
            <w:vAlign w:val="center"/>
          </w:tcPr>
          <w:p w14:paraId="705BAB58" w14:textId="77777777" w:rsidR="00C45AE0" w:rsidRPr="00196986" w:rsidRDefault="00C45AE0" w:rsidP="00C45AE0">
            <w:pPr>
              <w:jc w:val="center"/>
              <w:rPr>
                <w:sz w:val="22"/>
                <w:szCs w:val="22"/>
              </w:rPr>
            </w:pPr>
            <w:r w:rsidRPr="00196986">
              <w:rPr>
                <w:sz w:val="22"/>
                <w:szCs w:val="22"/>
              </w:rPr>
              <w:t>-</w:t>
            </w:r>
          </w:p>
        </w:tc>
        <w:tc>
          <w:tcPr>
            <w:tcW w:w="539" w:type="pct"/>
            <w:vAlign w:val="center"/>
          </w:tcPr>
          <w:p w14:paraId="07C94DC0" w14:textId="77777777" w:rsidR="00C45AE0" w:rsidRPr="00196986" w:rsidRDefault="00C45AE0" w:rsidP="00C45AE0">
            <w:pPr>
              <w:jc w:val="center"/>
              <w:rPr>
                <w:sz w:val="22"/>
                <w:szCs w:val="22"/>
              </w:rPr>
            </w:pPr>
            <w:r w:rsidRPr="00196986">
              <w:rPr>
                <w:sz w:val="22"/>
                <w:szCs w:val="22"/>
              </w:rPr>
              <w:t>3,0</w:t>
            </w:r>
          </w:p>
        </w:tc>
        <w:tc>
          <w:tcPr>
            <w:tcW w:w="538" w:type="pct"/>
            <w:vAlign w:val="center"/>
          </w:tcPr>
          <w:p w14:paraId="50B87F1D" w14:textId="77777777" w:rsidR="00C45AE0" w:rsidRPr="00196986" w:rsidRDefault="00C45AE0" w:rsidP="00C45AE0">
            <w:pPr>
              <w:jc w:val="center"/>
              <w:rPr>
                <w:sz w:val="22"/>
                <w:szCs w:val="22"/>
              </w:rPr>
            </w:pPr>
            <w:r w:rsidRPr="00196986">
              <w:rPr>
                <w:sz w:val="22"/>
                <w:szCs w:val="22"/>
              </w:rPr>
              <w:t>2</w:t>
            </w:r>
          </w:p>
        </w:tc>
        <w:tc>
          <w:tcPr>
            <w:tcW w:w="589" w:type="pct"/>
            <w:vAlign w:val="center"/>
          </w:tcPr>
          <w:p w14:paraId="50F1567F" w14:textId="77777777" w:rsidR="00C45AE0" w:rsidRPr="00196986" w:rsidRDefault="00C45AE0" w:rsidP="00C45AE0">
            <w:pPr>
              <w:jc w:val="center"/>
              <w:rPr>
                <w:sz w:val="22"/>
                <w:szCs w:val="22"/>
              </w:rPr>
            </w:pPr>
            <w:r w:rsidRPr="00196986">
              <w:rPr>
                <w:sz w:val="22"/>
                <w:szCs w:val="22"/>
              </w:rPr>
              <w:t>75</w:t>
            </w:r>
          </w:p>
        </w:tc>
        <w:tc>
          <w:tcPr>
            <w:tcW w:w="589" w:type="pct"/>
            <w:vAlign w:val="center"/>
          </w:tcPr>
          <w:p w14:paraId="5590339B" w14:textId="77777777" w:rsidR="00C45AE0" w:rsidRPr="00196986" w:rsidRDefault="00C45AE0" w:rsidP="00C45AE0">
            <w:pPr>
              <w:jc w:val="center"/>
              <w:rPr>
                <w:sz w:val="22"/>
                <w:szCs w:val="22"/>
              </w:rPr>
            </w:pPr>
            <w:r w:rsidRPr="00196986">
              <w:rPr>
                <w:sz w:val="22"/>
                <w:szCs w:val="22"/>
              </w:rPr>
              <w:t>80</w:t>
            </w:r>
          </w:p>
        </w:tc>
        <w:tc>
          <w:tcPr>
            <w:tcW w:w="689" w:type="pct"/>
            <w:vAlign w:val="center"/>
          </w:tcPr>
          <w:p w14:paraId="1818A99D" w14:textId="77777777" w:rsidR="00C45AE0" w:rsidRPr="00196986" w:rsidRDefault="00C45AE0" w:rsidP="00C45AE0">
            <w:pPr>
              <w:jc w:val="center"/>
              <w:rPr>
                <w:sz w:val="22"/>
                <w:szCs w:val="22"/>
              </w:rPr>
            </w:pPr>
            <w:r w:rsidRPr="00196986">
              <w:rPr>
                <w:sz w:val="22"/>
                <w:szCs w:val="22"/>
              </w:rPr>
              <w:t>-</w:t>
            </w:r>
          </w:p>
        </w:tc>
      </w:tr>
      <w:tr w:rsidR="00C45AE0" w:rsidRPr="00196986" w14:paraId="2CB86A7A" w14:textId="77777777" w:rsidTr="00C45AE0">
        <w:tc>
          <w:tcPr>
            <w:tcW w:w="5000" w:type="pct"/>
            <w:gridSpan w:val="8"/>
          </w:tcPr>
          <w:p w14:paraId="0E21409C" w14:textId="77777777" w:rsidR="00C45AE0" w:rsidRPr="00196986" w:rsidRDefault="00C45AE0" w:rsidP="00C45AE0">
            <w:pPr>
              <w:jc w:val="center"/>
              <w:rPr>
                <w:sz w:val="22"/>
                <w:szCs w:val="22"/>
              </w:rPr>
            </w:pPr>
            <w:r w:rsidRPr="00196986">
              <w:rPr>
                <w:sz w:val="22"/>
                <w:szCs w:val="22"/>
              </w:rPr>
              <w:t>Проезды</w:t>
            </w:r>
          </w:p>
        </w:tc>
      </w:tr>
      <w:tr w:rsidR="00C45AE0" w:rsidRPr="00196986" w14:paraId="74E086CA" w14:textId="77777777" w:rsidTr="00C45AE0">
        <w:tc>
          <w:tcPr>
            <w:tcW w:w="919" w:type="pct"/>
          </w:tcPr>
          <w:p w14:paraId="39D9A0F0" w14:textId="77777777" w:rsidR="00C45AE0" w:rsidRPr="00196986" w:rsidRDefault="00C45AE0" w:rsidP="00C45AE0">
            <w:pPr>
              <w:rPr>
                <w:sz w:val="22"/>
                <w:szCs w:val="22"/>
              </w:rPr>
            </w:pPr>
            <w:r w:rsidRPr="00196986">
              <w:rPr>
                <w:sz w:val="22"/>
                <w:szCs w:val="22"/>
              </w:rPr>
              <w:t>основные</w:t>
            </w:r>
          </w:p>
        </w:tc>
        <w:tc>
          <w:tcPr>
            <w:tcW w:w="596" w:type="pct"/>
            <w:vAlign w:val="center"/>
          </w:tcPr>
          <w:p w14:paraId="6CFFF020" w14:textId="77777777" w:rsidR="00C45AE0" w:rsidRPr="00196986" w:rsidRDefault="00C45AE0" w:rsidP="00C45AE0">
            <w:pPr>
              <w:jc w:val="center"/>
              <w:rPr>
                <w:sz w:val="22"/>
                <w:szCs w:val="22"/>
              </w:rPr>
            </w:pPr>
            <w:r w:rsidRPr="00196986">
              <w:rPr>
                <w:sz w:val="22"/>
                <w:szCs w:val="22"/>
              </w:rPr>
              <w:t>40</w:t>
            </w:r>
          </w:p>
        </w:tc>
        <w:tc>
          <w:tcPr>
            <w:tcW w:w="541" w:type="pct"/>
            <w:vAlign w:val="center"/>
          </w:tcPr>
          <w:p w14:paraId="31ABECC5" w14:textId="77777777" w:rsidR="00C45AE0" w:rsidRPr="00196986" w:rsidRDefault="00C45AE0" w:rsidP="00C45AE0">
            <w:pPr>
              <w:jc w:val="center"/>
              <w:rPr>
                <w:sz w:val="22"/>
                <w:szCs w:val="22"/>
              </w:rPr>
            </w:pPr>
            <w:r w:rsidRPr="00196986">
              <w:rPr>
                <w:sz w:val="22"/>
                <w:szCs w:val="22"/>
              </w:rPr>
              <w:t>10-11,5</w:t>
            </w:r>
          </w:p>
        </w:tc>
        <w:tc>
          <w:tcPr>
            <w:tcW w:w="539" w:type="pct"/>
            <w:vAlign w:val="center"/>
          </w:tcPr>
          <w:p w14:paraId="2BA6FFD5" w14:textId="77777777" w:rsidR="00C45AE0" w:rsidRPr="00196986" w:rsidRDefault="00C45AE0" w:rsidP="00C45AE0">
            <w:pPr>
              <w:jc w:val="center"/>
              <w:rPr>
                <w:sz w:val="22"/>
                <w:szCs w:val="22"/>
              </w:rPr>
            </w:pPr>
            <w:r w:rsidRPr="00196986">
              <w:rPr>
                <w:sz w:val="22"/>
                <w:szCs w:val="22"/>
              </w:rPr>
              <w:t>2,75</w:t>
            </w:r>
          </w:p>
        </w:tc>
        <w:tc>
          <w:tcPr>
            <w:tcW w:w="538" w:type="pct"/>
            <w:vAlign w:val="center"/>
          </w:tcPr>
          <w:p w14:paraId="40B1660C" w14:textId="77777777" w:rsidR="00C45AE0" w:rsidRPr="00196986" w:rsidRDefault="00C45AE0" w:rsidP="00C45AE0">
            <w:pPr>
              <w:jc w:val="center"/>
              <w:rPr>
                <w:sz w:val="22"/>
                <w:szCs w:val="22"/>
              </w:rPr>
            </w:pPr>
            <w:r w:rsidRPr="00196986">
              <w:rPr>
                <w:sz w:val="22"/>
                <w:szCs w:val="22"/>
              </w:rPr>
              <w:t>2</w:t>
            </w:r>
          </w:p>
        </w:tc>
        <w:tc>
          <w:tcPr>
            <w:tcW w:w="589" w:type="pct"/>
            <w:vAlign w:val="center"/>
          </w:tcPr>
          <w:p w14:paraId="70A4A1C3" w14:textId="77777777" w:rsidR="00C45AE0" w:rsidRPr="00196986" w:rsidRDefault="00C45AE0" w:rsidP="00C45AE0">
            <w:pPr>
              <w:jc w:val="center"/>
              <w:rPr>
                <w:sz w:val="22"/>
                <w:szCs w:val="22"/>
              </w:rPr>
            </w:pPr>
            <w:r w:rsidRPr="00196986">
              <w:rPr>
                <w:sz w:val="22"/>
                <w:szCs w:val="22"/>
              </w:rPr>
              <w:t>50</w:t>
            </w:r>
          </w:p>
        </w:tc>
        <w:tc>
          <w:tcPr>
            <w:tcW w:w="589" w:type="pct"/>
            <w:vAlign w:val="center"/>
          </w:tcPr>
          <w:p w14:paraId="76DEBA03" w14:textId="77777777" w:rsidR="00C45AE0" w:rsidRPr="00196986" w:rsidRDefault="00C45AE0" w:rsidP="00C45AE0">
            <w:pPr>
              <w:jc w:val="center"/>
              <w:rPr>
                <w:sz w:val="22"/>
                <w:szCs w:val="22"/>
              </w:rPr>
            </w:pPr>
            <w:r w:rsidRPr="00196986">
              <w:rPr>
                <w:sz w:val="22"/>
                <w:szCs w:val="22"/>
              </w:rPr>
              <w:t>70</w:t>
            </w:r>
          </w:p>
        </w:tc>
        <w:tc>
          <w:tcPr>
            <w:tcW w:w="689" w:type="pct"/>
            <w:vAlign w:val="center"/>
          </w:tcPr>
          <w:p w14:paraId="5992EED0" w14:textId="77777777" w:rsidR="00C45AE0" w:rsidRPr="00196986" w:rsidRDefault="00C45AE0" w:rsidP="00C45AE0">
            <w:pPr>
              <w:jc w:val="center"/>
              <w:rPr>
                <w:sz w:val="22"/>
                <w:szCs w:val="22"/>
              </w:rPr>
            </w:pPr>
            <w:r w:rsidRPr="00196986">
              <w:rPr>
                <w:sz w:val="22"/>
                <w:szCs w:val="22"/>
              </w:rPr>
              <w:t>1,0</w:t>
            </w:r>
          </w:p>
        </w:tc>
      </w:tr>
      <w:tr w:rsidR="00C45AE0" w:rsidRPr="00196986" w14:paraId="2B81118B" w14:textId="77777777" w:rsidTr="00C45AE0">
        <w:tc>
          <w:tcPr>
            <w:tcW w:w="919" w:type="pct"/>
          </w:tcPr>
          <w:p w14:paraId="649FDC6E" w14:textId="77777777" w:rsidR="00C45AE0" w:rsidRPr="00196986" w:rsidRDefault="00C45AE0" w:rsidP="00C45AE0">
            <w:pPr>
              <w:rPr>
                <w:sz w:val="22"/>
                <w:szCs w:val="22"/>
              </w:rPr>
            </w:pPr>
            <w:r w:rsidRPr="00196986">
              <w:rPr>
                <w:sz w:val="22"/>
                <w:szCs w:val="22"/>
              </w:rPr>
              <w:t>второстепенные</w:t>
            </w:r>
          </w:p>
        </w:tc>
        <w:tc>
          <w:tcPr>
            <w:tcW w:w="596" w:type="pct"/>
            <w:vAlign w:val="center"/>
          </w:tcPr>
          <w:p w14:paraId="63D85B46" w14:textId="77777777" w:rsidR="00C45AE0" w:rsidRPr="00196986" w:rsidRDefault="00C45AE0" w:rsidP="00C45AE0">
            <w:pPr>
              <w:jc w:val="center"/>
              <w:rPr>
                <w:sz w:val="22"/>
                <w:szCs w:val="22"/>
              </w:rPr>
            </w:pPr>
            <w:r w:rsidRPr="00196986">
              <w:rPr>
                <w:sz w:val="22"/>
                <w:szCs w:val="22"/>
              </w:rPr>
              <w:t>30</w:t>
            </w:r>
          </w:p>
        </w:tc>
        <w:tc>
          <w:tcPr>
            <w:tcW w:w="541" w:type="pct"/>
            <w:vAlign w:val="center"/>
          </w:tcPr>
          <w:p w14:paraId="7E327B2C" w14:textId="77777777" w:rsidR="00C45AE0" w:rsidRPr="00196986" w:rsidRDefault="00C45AE0" w:rsidP="00C45AE0">
            <w:pPr>
              <w:jc w:val="center"/>
              <w:rPr>
                <w:sz w:val="22"/>
                <w:szCs w:val="22"/>
              </w:rPr>
            </w:pPr>
            <w:r w:rsidRPr="00196986">
              <w:rPr>
                <w:sz w:val="22"/>
                <w:szCs w:val="22"/>
              </w:rPr>
              <w:t>7-10</w:t>
            </w:r>
          </w:p>
        </w:tc>
        <w:tc>
          <w:tcPr>
            <w:tcW w:w="539" w:type="pct"/>
            <w:vAlign w:val="center"/>
          </w:tcPr>
          <w:p w14:paraId="71AC32A7" w14:textId="77777777" w:rsidR="00C45AE0" w:rsidRPr="00196986" w:rsidRDefault="00C45AE0" w:rsidP="00C45AE0">
            <w:pPr>
              <w:jc w:val="center"/>
              <w:rPr>
                <w:sz w:val="22"/>
                <w:szCs w:val="22"/>
              </w:rPr>
            </w:pPr>
            <w:r w:rsidRPr="00196986">
              <w:rPr>
                <w:sz w:val="22"/>
                <w:szCs w:val="22"/>
              </w:rPr>
              <w:t>3,50</w:t>
            </w:r>
          </w:p>
        </w:tc>
        <w:tc>
          <w:tcPr>
            <w:tcW w:w="538" w:type="pct"/>
            <w:vAlign w:val="center"/>
          </w:tcPr>
          <w:p w14:paraId="7620319E" w14:textId="77777777" w:rsidR="00C45AE0" w:rsidRPr="00196986" w:rsidRDefault="00C45AE0" w:rsidP="00C45AE0">
            <w:pPr>
              <w:jc w:val="center"/>
              <w:rPr>
                <w:sz w:val="22"/>
                <w:szCs w:val="22"/>
              </w:rPr>
            </w:pPr>
            <w:r w:rsidRPr="00196986">
              <w:rPr>
                <w:sz w:val="22"/>
                <w:szCs w:val="22"/>
              </w:rPr>
              <w:t>1</w:t>
            </w:r>
          </w:p>
        </w:tc>
        <w:tc>
          <w:tcPr>
            <w:tcW w:w="589" w:type="pct"/>
            <w:vAlign w:val="center"/>
          </w:tcPr>
          <w:p w14:paraId="4C1C6B77" w14:textId="77777777" w:rsidR="00C45AE0" w:rsidRPr="00196986" w:rsidRDefault="00C45AE0" w:rsidP="00C45AE0">
            <w:pPr>
              <w:jc w:val="center"/>
              <w:rPr>
                <w:sz w:val="22"/>
                <w:szCs w:val="22"/>
              </w:rPr>
            </w:pPr>
            <w:r w:rsidRPr="00196986">
              <w:rPr>
                <w:sz w:val="22"/>
                <w:szCs w:val="22"/>
              </w:rPr>
              <w:t>25</w:t>
            </w:r>
          </w:p>
        </w:tc>
        <w:tc>
          <w:tcPr>
            <w:tcW w:w="589" w:type="pct"/>
            <w:vAlign w:val="center"/>
          </w:tcPr>
          <w:p w14:paraId="795391D0" w14:textId="77777777" w:rsidR="00C45AE0" w:rsidRPr="00196986" w:rsidRDefault="00C45AE0" w:rsidP="00C45AE0">
            <w:pPr>
              <w:jc w:val="center"/>
              <w:rPr>
                <w:sz w:val="22"/>
                <w:szCs w:val="22"/>
              </w:rPr>
            </w:pPr>
            <w:r w:rsidRPr="00196986">
              <w:rPr>
                <w:sz w:val="22"/>
                <w:szCs w:val="22"/>
              </w:rPr>
              <w:t>80</w:t>
            </w:r>
          </w:p>
        </w:tc>
        <w:tc>
          <w:tcPr>
            <w:tcW w:w="689" w:type="pct"/>
            <w:vAlign w:val="center"/>
          </w:tcPr>
          <w:p w14:paraId="160DD3BF" w14:textId="77777777" w:rsidR="00C45AE0" w:rsidRPr="00196986" w:rsidRDefault="00C45AE0" w:rsidP="00C45AE0">
            <w:pPr>
              <w:jc w:val="center"/>
              <w:rPr>
                <w:sz w:val="22"/>
                <w:szCs w:val="22"/>
              </w:rPr>
            </w:pPr>
            <w:r w:rsidRPr="00196986">
              <w:rPr>
                <w:sz w:val="22"/>
                <w:szCs w:val="22"/>
              </w:rPr>
              <w:t>0,75</w:t>
            </w:r>
          </w:p>
        </w:tc>
      </w:tr>
      <w:tr w:rsidR="00C45AE0" w:rsidRPr="00196986" w14:paraId="125E99D9" w14:textId="77777777" w:rsidTr="00C45AE0">
        <w:tc>
          <w:tcPr>
            <w:tcW w:w="5000" w:type="pct"/>
            <w:gridSpan w:val="8"/>
          </w:tcPr>
          <w:p w14:paraId="118ABC18" w14:textId="77777777" w:rsidR="00C45AE0" w:rsidRPr="00196986" w:rsidRDefault="00C45AE0" w:rsidP="00C45AE0">
            <w:pPr>
              <w:jc w:val="center"/>
              <w:rPr>
                <w:sz w:val="22"/>
                <w:szCs w:val="22"/>
              </w:rPr>
            </w:pPr>
            <w:r w:rsidRPr="00196986">
              <w:rPr>
                <w:sz w:val="22"/>
                <w:szCs w:val="22"/>
              </w:rPr>
              <w:t>Пешеходные улицы</w:t>
            </w:r>
          </w:p>
        </w:tc>
      </w:tr>
      <w:tr w:rsidR="00EB0483" w:rsidRPr="00196986" w14:paraId="3735E78D" w14:textId="77777777" w:rsidTr="00C45AE0">
        <w:tc>
          <w:tcPr>
            <w:tcW w:w="919" w:type="pct"/>
          </w:tcPr>
          <w:p w14:paraId="5240C4FD" w14:textId="77777777" w:rsidR="00EB0483" w:rsidRPr="00196986" w:rsidRDefault="00EB0483" w:rsidP="00C45AE0">
            <w:pPr>
              <w:rPr>
                <w:sz w:val="22"/>
                <w:szCs w:val="22"/>
              </w:rPr>
            </w:pPr>
            <w:r w:rsidRPr="00196986">
              <w:rPr>
                <w:sz w:val="22"/>
                <w:szCs w:val="22"/>
              </w:rPr>
              <w:t>основные</w:t>
            </w:r>
          </w:p>
        </w:tc>
        <w:tc>
          <w:tcPr>
            <w:tcW w:w="596" w:type="pct"/>
            <w:vAlign w:val="center"/>
          </w:tcPr>
          <w:p w14:paraId="19D20FBB" w14:textId="77777777" w:rsidR="00EB0483" w:rsidRPr="00196986" w:rsidRDefault="00EB0483" w:rsidP="00C45AE0">
            <w:pPr>
              <w:jc w:val="center"/>
              <w:rPr>
                <w:sz w:val="22"/>
                <w:szCs w:val="22"/>
              </w:rPr>
            </w:pPr>
            <w:r w:rsidRPr="00196986">
              <w:rPr>
                <w:sz w:val="22"/>
                <w:szCs w:val="22"/>
              </w:rPr>
              <w:t>-</w:t>
            </w:r>
          </w:p>
        </w:tc>
        <w:tc>
          <w:tcPr>
            <w:tcW w:w="541" w:type="pct"/>
            <w:vAlign w:val="center"/>
          </w:tcPr>
          <w:p w14:paraId="2AB2290A" w14:textId="77777777" w:rsidR="00EB0483" w:rsidRPr="00196986" w:rsidRDefault="00EB0483" w:rsidP="00C45AE0">
            <w:pPr>
              <w:jc w:val="center"/>
              <w:rPr>
                <w:sz w:val="22"/>
                <w:szCs w:val="22"/>
              </w:rPr>
            </w:pPr>
            <w:r w:rsidRPr="00196986">
              <w:rPr>
                <w:sz w:val="22"/>
                <w:szCs w:val="22"/>
              </w:rPr>
              <w:t>-</w:t>
            </w:r>
          </w:p>
        </w:tc>
        <w:tc>
          <w:tcPr>
            <w:tcW w:w="539" w:type="pct"/>
            <w:vAlign w:val="center"/>
          </w:tcPr>
          <w:p w14:paraId="0FDD2FA4" w14:textId="77777777" w:rsidR="00EB0483" w:rsidRPr="00196986" w:rsidRDefault="00EB0483" w:rsidP="00C45AE0">
            <w:pPr>
              <w:jc w:val="center"/>
              <w:rPr>
                <w:sz w:val="22"/>
                <w:szCs w:val="22"/>
              </w:rPr>
            </w:pPr>
            <w:r w:rsidRPr="00196986">
              <w:rPr>
                <w:sz w:val="22"/>
                <w:szCs w:val="22"/>
              </w:rPr>
              <w:t>1,0</w:t>
            </w:r>
          </w:p>
        </w:tc>
        <w:tc>
          <w:tcPr>
            <w:tcW w:w="538" w:type="pct"/>
            <w:vAlign w:val="center"/>
          </w:tcPr>
          <w:p w14:paraId="3379533D" w14:textId="77777777" w:rsidR="00EB0483" w:rsidRPr="00196986" w:rsidRDefault="00EB0483" w:rsidP="00C45AE0">
            <w:pPr>
              <w:jc w:val="center"/>
              <w:rPr>
                <w:sz w:val="22"/>
                <w:szCs w:val="22"/>
              </w:rPr>
            </w:pPr>
            <w:r w:rsidRPr="00196986">
              <w:rPr>
                <w:sz w:val="22"/>
                <w:szCs w:val="22"/>
              </w:rPr>
              <w:t>по расчету</w:t>
            </w:r>
          </w:p>
        </w:tc>
        <w:tc>
          <w:tcPr>
            <w:tcW w:w="589" w:type="pct"/>
            <w:vAlign w:val="center"/>
          </w:tcPr>
          <w:p w14:paraId="507B0887" w14:textId="77777777" w:rsidR="00EB0483" w:rsidRPr="00196986" w:rsidRDefault="00EB0483" w:rsidP="00C45AE0">
            <w:pPr>
              <w:jc w:val="center"/>
              <w:rPr>
                <w:sz w:val="22"/>
                <w:szCs w:val="22"/>
              </w:rPr>
            </w:pPr>
            <w:r w:rsidRPr="00196986">
              <w:rPr>
                <w:sz w:val="22"/>
                <w:szCs w:val="22"/>
              </w:rPr>
              <w:t>-</w:t>
            </w:r>
          </w:p>
        </w:tc>
        <w:tc>
          <w:tcPr>
            <w:tcW w:w="589" w:type="pct"/>
            <w:vAlign w:val="center"/>
          </w:tcPr>
          <w:p w14:paraId="1B02F3D1" w14:textId="77777777" w:rsidR="00EB0483" w:rsidRPr="00196986" w:rsidRDefault="00EB0483" w:rsidP="00C45AE0">
            <w:pPr>
              <w:jc w:val="center"/>
              <w:rPr>
                <w:sz w:val="22"/>
                <w:szCs w:val="22"/>
              </w:rPr>
            </w:pPr>
            <w:r w:rsidRPr="00196986">
              <w:rPr>
                <w:sz w:val="22"/>
                <w:szCs w:val="22"/>
              </w:rPr>
              <w:t>40</w:t>
            </w:r>
          </w:p>
        </w:tc>
        <w:tc>
          <w:tcPr>
            <w:tcW w:w="689" w:type="pct"/>
            <w:vAlign w:val="center"/>
          </w:tcPr>
          <w:p w14:paraId="5B506B6C" w14:textId="77777777" w:rsidR="00EB0483" w:rsidRPr="00196986" w:rsidRDefault="00EB0483" w:rsidP="00E525E4">
            <w:pPr>
              <w:jc w:val="center"/>
              <w:rPr>
                <w:sz w:val="22"/>
                <w:szCs w:val="22"/>
              </w:rPr>
            </w:pPr>
            <w:r w:rsidRPr="00196986">
              <w:rPr>
                <w:sz w:val="22"/>
                <w:szCs w:val="22"/>
              </w:rPr>
              <w:t>по расчету</w:t>
            </w:r>
          </w:p>
        </w:tc>
      </w:tr>
      <w:tr w:rsidR="00EB0483" w:rsidRPr="00196986" w14:paraId="34B09988" w14:textId="77777777" w:rsidTr="00C45AE0">
        <w:tc>
          <w:tcPr>
            <w:tcW w:w="919" w:type="pct"/>
          </w:tcPr>
          <w:p w14:paraId="2A00D37B" w14:textId="77777777" w:rsidR="00EB0483" w:rsidRPr="00196986" w:rsidRDefault="00EB0483" w:rsidP="00C45AE0">
            <w:pPr>
              <w:rPr>
                <w:sz w:val="22"/>
                <w:szCs w:val="22"/>
              </w:rPr>
            </w:pPr>
            <w:r w:rsidRPr="00196986">
              <w:rPr>
                <w:sz w:val="22"/>
                <w:szCs w:val="22"/>
              </w:rPr>
              <w:t>второстепенные</w:t>
            </w:r>
          </w:p>
        </w:tc>
        <w:tc>
          <w:tcPr>
            <w:tcW w:w="596" w:type="pct"/>
            <w:vAlign w:val="center"/>
          </w:tcPr>
          <w:p w14:paraId="7CBDE58E" w14:textId="77777777" w:rsidR="00EB0483" w:rsidRPr="00196986" w:rsidRDefault="00EB0483" w:rsidP="00C45AE0">
            <w:pPr>
              <w:jc w:val="center"/>
              <w:rPr>
                <w:sz w:val="22"/>
                <w:szCs w:val="22"/>
              </w:rPr>
            </w:pPr>
            <w:r w:rsidRPr="00196986">
              <w:rPr>
                <w:sz w:val="22"/>
                <w:szCs w:val="22"/>
              </w:rPr>
              <w:t>20</w:t>
            </w:r>
          </w:p>
        </w:tc>
        <w:tc>
          <w:tcPr>
            <w:tcW w:w="541" w:type="pct"/>
            <w:vAlign w:val="center"/>
          </w:tcPr>
          <w:p w14:paraId="1C1C6A8E" w14:textId="77777777" w:rsidR="00EB0483" w:rsidRPr="00196986" w:rsidRDefault="00EB0483" w:rsidP="00C45AE0">
            <w:pPr>
              <w:jc w:val="center"/>
              <w:rPr>
                <w:sz w:val="22"/>
                <w:szCs w:val="22"/>
              </w:rPr>
            </w:pPr>
            <w:r w:rsidRPr="00196986">
              <w:rPr>
                <w:sz w:val="22"/>
                <w:szCs w:val="22"/>
              </w:rPr>
              <w:t>-</w:t>
            </w:r>
          </w:p>
        </w:tc>
        <w:tc>
          <w:tcPr>
            <w:tcW w:w="539" w:type="pct"/>
            <w:vAlign w:val="center"/>
          </w:tcPr>
          <w:p w14:paraId="093087B5" w14:textId="77777777" w:rsidR="00EB0483" w:rsidRPr="00196986" w:rsidRDefault="00EB0483" w:rsidP="00C45AE0">
            <w:pPr>
              <w:jc w:val="center"/>
              <w:rPr>
                <w:sz w:val="22"/>
                <w:szCs w:val="22"/>
              </w:rPr>
            </w:pPr>
            <w:r w:rsidRPr="00196986">
              <w:rPr>
                <w:sz w:val="22"/>
                <w:szCs w:val="22"/>
              </w:rPr>
              <w:t>0,75</w:t>
            </w:r>
          </w:p>
        </w:tc>
        <w:tc>
          <w:tcPr>
            <w:tcW w:w="538" w:type="pct"/>
            <w:vAlign w:val="center"/>
          </w:tcPr>
          <w:p w14:paraId="25D2CE1F" w14:textId="77777777" w:rsidR="00EB0483" w:rsidRPr="00196986" w:rsidRDefault="00EB0483" w:rsidP="00C45AE0">
            <w:pPr>
              <w:jc w:val="center"/>
              <w:rPr>
                <w:sz w:val="22"/>
                <w:szCs w:val="22"/>
              </w:rPr>
            </w:pPr>
            <w:r w:rsidRPr="00196986">
              <w:rPr>
                <w:sz w:val="22"/>
                <w:szCs w:val="22"/>
              </w:rPr>
              <w:t>по расчету</w:t>
            </w:r>
          </w:p>
        </w:tc>
        <w:tc>
          <w:tcPr>
            <w:tcW w:w="589" w:type="pct"/>
            <w:vAlign w:val="center"/>
          </w:tcPr>
          <w:p w14:paraId="233A4AEA" w14:textId="77777777" w:rsidR="00EB0483" w:rsidRPr="00196986" w:rsidRDefault="00EB0483" w:rsidP="00C45AE0">
            <w:pPr>
              <w:jc w:val="center"/>
              <w:rPr>
                <w:sz w:val="22"/>
                <w:szCs w:val="22"/>
              </w:rPr>
            </w:pPr>
            <w:r w:rsidRPr="00196986">
              <w:rPr>
                <w:sz w:val="22"/>
                <w:szCs w:val="22"/>
              </w:rPr>
              <w:t>-</w:t>
            </w:r>
          </w:p>
        </w:tc>
        <w:tc>
          <w:tcPr>
            <w:tcW w:w="589" w:type="pct"/>
            <w:vAlign w:val="center"/>
          </w:tcPr>
          <w:p w14:paraId="0E58A9B5" w14:textId="77777777" w:rsidR="00EB0483" w:rsidRPr="00196986" w:rsidRDefault="00EB0483" w:rsidP="00C45AE0">
            <w:pPr>
              <w:jc w:val="center"/>
              <w:rPr>
                <w:sz w:val="22"/>
                <w:szCs w:val="22"/>
              </w:rPr>
            </w:pPr>
            <w:r w:rsidRPr="00196986">
              <w:rPr>
                <w:sz w:val="22"/>
                <w:szCs w:val="22"/>
              </w:rPr>
              <w:t>60</w:t>
            </w:r>
          </w:p>
        </w:tc>
        <w:tc>
          <w:tcPr>
            <w:tcW w:w="689" w:type="pct"/>
            <w:vAlign w:val="center"/>
          </w:tcPr>
          <w:p w14:paraId="7A734F28" w14:textId="77777777" w:rsidR="00EB0483" w:rsidRPr="00196986" w:rsidRDefault="00EB0483" w:rsidP="00E525E4">
            <w:pPr>
              <w:jc w:val="center"/>
              <w:rPr>
                <w:sz w:val="22"/>
                <w:szCs w:val="22"/>
              </w:rPr>
            </w:pPr>
            <w:r w:rsidRPr="00196986">
              <w:rPr>
                <w:sz w:val="22"/>
                <w:szCs w:val="22"/>
              </w:rPr>
              <w:t>по расчету</w:t>
            </w:r>
          </w:p>
        </w:tc>
      </w:tr>
      <w:tr w:rsidR="00C45AE0" w:rsidRPr="00196986" w14:paraId="4C344ACC" w14:textId="77777777" w:rsidTr="00C45AE0">
        <w:tc>
          <w:tcPr>
            <w:tcW w:w="5000" w:type="pct"/>
            <w:gridSpan w:val="8"/>
          </w:tcPr>
          <w:p w14:paraId="75FED4BD" w14:textId="77777777" w:rsidR="00C45AE0" w:rsidRPr="00196986" w:rsidRDefault="00C45AE0" w:rsidP="00C45AE0">
            <w:pPr>
              <w:jc w:val="center"/>
              <w:rPr>
                <w:sz w:val="22"/>
                <w:szCs w:val="22"/>
              </w:rPr>
            </w:pPr>
            <w:r w:rsidRPr="00196986">
              <w:rPr>
                <w:sz w:val="22"/>
                <w:szCs w:val="22"/>
              </w:rPr>
              <w:t>Велосипедные дорожки</w:t>
            </w:r>
          </w:p>
        </w:tc>
      </w:tr>
      <w:tr w:rsidR="00C45AE0" w:rsidRPr="00196986" w14:paraId="30FD29A4" w14:textId="77777777" w:rsidTr="00C45AE0">
        <w:tc>
          <w:tcPr>
            <w:tcW w:w="919" w:type="pct"/>
          </w:tcPr>
          <w:p w14:paraId="0D2662EF" w14:textId="77777777" w:rsidR="00C45AE0" w:rsidRPr="00196986" w:rsidRDefault="00C45AE0" w:rsidP="00C45AE0">
            <w:pPr>
              <w:rPr>
                <w:sz w:val="22"/>
                <w:szCs w:val="22"/>
              </w:rPr>
            </w:pPr>
            <w:r w:rsidRPr="00196986">
              <w:rPr>
                <w:sz w:val="22"/>
                <w:szCs w:val="22"/>
              </w:rPr>
              <w:t>обособленные</w:t>
            </w:r>
          </w:p>
        </w:tc>
        <w:tc>
          <w:tcPr>
            <w:tcW w:w="596" w:type="pct"/>
            <w:vAlign w:val="center"/>
          </w:tcPr>
          <w:p w14:paraId="14AE10BE" w14:textId="77777777" w:rsidR="00C45AE0" w:rsidRPr="00196986" w:rsidRDefault="00C45AE0" w:rsidP="00C45AE0">
            <w:pPr>
              <w:jc w:val="center"/>
              <w:rPr>
                <w:sz w:val="22"/>
                <w:szCs w:val="22"/>
              </w:rPr>
            </w:pPr>
            <w:r w:rsidRPr="00196986">
              <w:rPr>
                <w:sz w:val="22"/>
                <w:szCs w:val="22"/>
              </w:rPr>
              <w:t>20</w:t>
            </w:r>
          </w:p>
        </w:tc>
        <w:tc>
          <w:tcPr>
            <w:tcW w:w="541" w:type="pct"/>
            <w:vAlign w:val="center"/>
          </w:tcPr>
          <w:p w14:paraId="74C4F90D" w14:textId="77777777" w:rsidR="00C45AE0" w:rsidRPr="00196986" w:rsidRDefault="00C45AE0" w:rsidP="00C45AE0">
            <w:pPr>
              <w:jc w:val="center"/>
              <w:rPr>
                <w:sz w:val="22"/>
                <w:szCs w:val="22"/>
              </w:rPr>
            </w:pPr>
            <w:r w:rsidRPr="00196986">
              <w:rPr>
                <w:sz w:val="22"/>
                <w:szCs w:val="22"/>
              </w:rPr>
              <w:t>-</w:t>
            </w:r>
          </w:p>
        </w:tc>
        <w:tc>
          <w:tcPr>
            <w:tcW w:w="539" w:type="pct"/>
            <w:vAlign w:val="center"/>
          </w:tcPr>
          <w:p w14:paraId="4393521F" w14:textId="77777777" w:rsidR="00C45AE0" w:rsidRPr="00196986" w:rsidRDefault="00C45AE0" w:rsidP="00C45AE0">
            <w:pPr>
              <w:jc w:val="center"/>
              <w:rPr>
                <w:sz w:val="22"/>
                <w:szCs w:val="22"/>
              </w:rPr>
            </w:pPr>
            <w:r w:rsidRPr="00196986">
              <w:rPr>
                <w:sz w:val="22"/>
                <w:szCs w:val="22"/>
              </w:rPr>
              <w:t>1,50</w:t>
            </w:r>
          </w:p>
        </w:tc>
        <w:tc>
          <w:tcPr>
            <w:tcW w:w="538" w:type="pct"/>
            <w:vAlign w:val="center"/>
          </w:tcPr>
          <w:p w14:paraId="05C24668" w14:textId="77777777" w:rsidR="00C45AE0" w:rsidRPr="00196986" w:rsidRDefault="00C45AE0" w:rsidP="00C45AE0">
            <w:pPr>
              <w:jc w:val="center"/>
              <w:rPr>
                <w:sz w:val="22"/>
                <w:szCs w:val="22"/>
              </w:rPr>
            </w:pPr>
            <w:r w:rsidRPr="00196986">
              <w:rPr>
                <w:sz w:val="22"/>
                <w:szCs w:val="22"/>
              </w:rPr>
              <w:t>1-2</w:t>
            </w:r>
          </w:p>
        </w:tc>
        <w:tc>
          <w:tcPr>
            <w:tcW w:w="589" w:type="pct"/>
            <w:vAlign w:val="center"/>
          </w:tcPr>
          <w:p w14:paraId="0913C0C7" w14:textId="77777777" w:rsidR="00C45AE0" w:rsidRPr="00196986" w:rsidRDefault="00C45AE0" w:rsidP="00C45AE0">
            <w:pPr>
              <w:jc w:val="center"/>
              <w:rPr>
                <w:sz w:val="22"/>
                <w:szCs w:val="22"/>
              </w:rPr>
            </w:pPr>
            <w:r w:rsidRPr="00196986">
              <w:rPr>
                <w:sz w:val="22"/>
                <w:szCs w:val="22"/>
              </w:rPr>
              <w:t>30</w:t>
            </w:r>
          </w:p>
        </w:tc>
        <w:tc>
          <w:tcPr>
            <w:tcW w:w="589" w:type="pct"/>
            <w:vAlign w:val="center"/>
          </w:tcPr>
          <w:p w14:paraId="55D74039" w14:textId="77777777" w:rsidR="00C45AE0" w:rsidRPr="00196986" w:rsidRDefault="00C45AE0" w:rsidP="00C45AE0">
            <w:pPr>
              <w:jc w:val="center"/>
              <w:rPr>
                <w:sz w:val="22"/>
                <w:szCs w:val="22"/>
              </w:rPr>
            </w:pPr>
            <w:r w:rsidRPr="00196986">
              <w:rPr>
                <w:sz w:val="22"/>
                <w:szCs w:val="22"/>
              </w:rPr>
              <w:t>40</w:t>
            </w:r>
          </w:p>
        </w:tc>
        <w:tc>
          <w:tcPr>
            <w:tcW w:w="689" w:type="pct"/>
            <w:vAlign w:val="center"/>
          </w:tcPr>
          <w:p w14:paraId="3DC7B1CF" w14:textId="77777777" w:rsidR="00C45AE0" w:rsidRPr="00196986" w:rsidRDefault="00C45AE0" w:rsidP="00C45AE0">
            <w:pPr>
              <w:jc w:val="center"/>
              <w:rPr>
                <w:sz w:val="22"/>
                <w:szCs w:val="22"/>
              </w:rPr>
            </w:pPr>
            <w:r w:rsidRPr="00196986">
              <w:rPr>
                <w:sz w:val="22"/>
                <w:szCs w:val="22"/>
              </w:rPr>
              <w:t>-</w:t>
            </w:r>
          </w:p>
        </w:tc>
      </w:tr>
      <w:tr w:rsidR="00C45AE0" w:rsidRPr="00196986" w14:paraId="607310C6" w14:textId="77777777" w:rsidTr="00C45AE0">
        <w:tc>
          <w:tcPr>
            <w:tcW w:w="919" w:type="pct"/>
          </w:tcPr>
          <w:p w14:paraId="7B335171" w14:textId="77777777" w:rsidR="00C45AE0" w:rsidRPr="00196986" w:rsidRDefault="00C45AE0" w:rsidP="00C45AE0">
            <w:pPr>
              <w:rPr>
                <w:sz w:val="22"/>
                <w:szCs w:val="22"/>
              </w:rPr>
            </w:pPr>
            <w:r w:rsidRPr="00196986">
              <w:rPr>
                <w:sz w:val="22"/>
                <w:szCs w:val="22"/>
              </w:rPr>
              <w:t>изолированные</w:t>
            </w:r>
          </w:p>
        </w:tc>
        <w:tc>
          <w:tcPr>
            <w:tcW w:w="596" w:type="pct"/>
            <w:vAlign w:val="center"/>
          </w:tcPr>
          <w:p w14:paraId="7AC84639" w14:textId="77777777" w:rsidR="00C45AE0" w:rsidRPr="00196986" w:rsidRDefault="00C45AE0" w:rsidP="00C45AE0">
            <w:pPr>
              <w:jc w:val="center"/>
              <w:rPr>
                <w:sz w:val="22"/>
                <w:szCs w:val="22"/>
              </w:rPr>
            </w:pPr>
            <w:r w:rsidRPr="00196986">
              <w:rPr>
                <w:sz w:val="22"/>
                <w:szCs w:val="22"/>
              </w:rPr>
              <w:t>30</w:t>
            </w:r>
          </w:p>
        </w:tc>
        <w:tc>
          <w:tcPr>
            <w:tcW w:w="541" w:type="pct"/>
            <w:vAlign w:val="center"/>
          </w:tcPr>
          <w:p w14:paraId="703AE161" w14:textId="77777777" w:rsidR="00C45AE0" w:rsidRPr="00196986" w:rsidRDefault="00C45AE0" w:rsidP="00C45AE0">
            <w:pPr>
              <w:jc w:val="center"/>
              <w:rPr>
                <w:sz w:val="22"/>
                <w:szCs w:val="22"/>
              </w:rPr>
            </w:pPr>
            <w:r w:rsidRPr="00196986">
              <w:rPr>
                <w:sz w:val="22"/>
                <w:szCs w:val="22"/>
              </w:rPr>
              <w:t>-</w:t>
            </w:r>
          </w:p>
        </w:tc>
        <w:tc>
          <w:tcPr>
            <w:tcW w:w="539" w:type="pct"/>
            <w:vAlign w:val="center"/>
          </w:tcPr>
          <w:p w14:paraId="1DE53D01" w14:textId="77777777" w:rsidR="00C45AE0" w:rsidRPr="00196986" w:rsidRDefault="00C45AE0" w:rsidP="00C45AE0">
            <w:pPr>
              <w:jc w:val="center"/>
              <w:rPr>
                <w:sz w:val="22"/>
                <w:szCs w:val="22"/>
              </w:rPr>
            </w:pPr>
            <w:r w:rsidRPr="00196986">
              <w:rPr>
                <w:sz w:val="22"/>
                <w:szCs w:val="22"/>
              </w:rPr>
              <w:t>1,50</w:t>
            </w:r>
          </w:p>
        </w:tc>
        <w:tc>
          <w:tcPr>
            <w:tcW w:w="538" w:type="pct"/>
            <w:vAlign w:val="center"/>
          </w:tcPr>
          <w:p w14:paraId="7E61FF17" w14:textId="77777777" w:rsidR="00C45AE0" w:rsidRPr="00196986" w:rsidRDefault="00C45AE0" w:rsidP="00C45AE0">
            <w:pPr>
              <w:jc w:val="center"/>
              <w:rPr>
                <w:sz w:val="22"/>
                <w:szCs w:val="22"/>
              </w:rPr>
            </w:pPr>
            <w:r w:rsidRPr="00196986">
              <w:rPr>
                <w:sz w:val="22"/>
                <w:szCs w:val="22"/>
              </w:rPr>
              <w:t>2-4</w:t>
            </w:r>
          </w:p>
        </w:tc>
        <w:tc>
          <w:tcPr>
            <w:tcW w:w="589" w:type="pct"/>
            <w:vAlign w:val="center"/>
          </w:tcPr>
          <w:p w14:paraId="10840A3F" w14:textId="77777777" w:rsidR="00C45AE0" w:rsidRPr="00196986" w:rsidRDefault="00C45AE0" w:rsidP="00C45AE0">
            <w:pPr>
              <w:jc w:val="center"/>
              <w:rPr>
                <w:sz w:val="22"/>
                <w:szCs w:val="22"/>
              </w:rPr>
            </w:pPr>
            <w:r w:rsidRPr="00196986">
              <w:rPr>
                <w:sz w:val="22"/>
                <w:szCs w:val="22"/>
              </w:rPr>
              <w:t>50</w:t>
            </w:r>
          </w:p>
        </w:tc>
        <w:tc>
          <w:tcPr>
            <w:tcW w:w="589" w:type="pct"/>
            <w:vAlign w:val="center"/>
          </w:tcPr>
          <w:p w14:paraId="3489D426" w14:textId="77777777" w:rsidR="00C45AE0" w:rsidRPr="00196986" w:rsidRDefault="00C45AE0" w:rsidP="00C45AE0">
            <w:pPr>
              <w:jc w:val="center"/>
              <w:rPr>
                <w:sz w:val="22"/>
                <w:szCs w:val="22"/>
              </w:rPr>
            </w:pPr>
            <w:r w:rsidRPr="00196986">
              <w:rPr>
                <w:sz w:val="22"/>
                <w:szCs w:val="22"/>
              </w:rPr>
              <w:t>30</w:t>
            </w:r>
          </w:p>
        </w:tc>
        <w:tc>
          <w:tcPr>
            <w:tcW w:w="689" w:type="pct"/>
            <w:vAlign w:val="center"/>
          </w:tcPr>
          <w:p w14:paraId="269C97AA" w14:textId="77777777" w:rsidR="00C45AE0" w:rsidRPr="00196986" w:rsidRDefault="00C45AE0" w:rsidP="00C45AE0">
            <w:pPr>
              <w:jc w:val="center"/>
              <w:rPr>
                <w:sz w:val="22"/>
                <w:szCs w:val="22"/>
              </w:rPr>
            </w:pPr>
            <w:r w:rsidRPr="00196986">
              <w:rPr>
                <w:sz w:val="22"/>
                <w:szCs w:val="22"/>
              </w:rPr>
              <w:t>-</w:t>
            </w:r>
          </w:p>
        </w:tc>
      </w:tr>
    </w:tbl>
    <w:p w14:paraId="395768BA" w14:textId="77777777" w:rsidR="00C45AE0" w:rsidRPr="00196986" w:rsidRDefault="00C45AE0" w:rsidP="00C45AE0">
      <w:pPr>
        <w:jc w:val="both"/>
        <w:rPr>
          <w:rFonts w:ascii="Times New Roman" w:hAnsi="Times New Roman" w:cs="Times New Roman"/>
          <w:color w:val="C00000"/>
          <w:sz w:val="24"/>
          <w:szCs w:val="24"/>
        </w:rPr>
      </w:pPr>
    </w:p>
    <w:p w14:paraId="69597784" w14:textId="77777777" w:rsidR="00C45AE0" w:rsidRPr="00196986" w:rsidRDefault="00C45AE0" w:rsidP="00C45AE0">
      <w:pPr>
        <w:jc w:val="both"/>
        <w:rPr>
          <w:rFonts w:ascii="Times New Roman" w:hAnsi="Times New Roman" w:cs="Times New Roman"/>
          <w:color w:val="C00000"/>
          <w:sz w:val="24"/>
          <w:szCs w:val="24"/>
        </w:rPr>
        <w:sectPr w:rsidR="00C45AE0" w:rsidRPr="00196986" w:rsidSect="00C45AE0">
          <w:pgSz w:w="16838" w:h="11906" w:orient="landscape"/>
          <w:pgMar w:top="1701" w:right="1134" w:bottom="851" w:left="1134" w:header="709" w:footer="709" w:gutter="0"/>
          <w:cols w:space="708"/>
          <w:docGrid w:linePitch="360"/>
        </w:sectPr>
      </w:pPr>
    </w:p>
    <w:p w14:paraId="284AFBE4" w14:textId="77777777" w:rsidR="00C45AE0" w:rsidRPr="00196986" w:rsidRDefault="00C45AE0" w:rsidP="00C45AE0">
      <w:pPr>
        <w:ind w:firstLine="709"/>
        <w:jc w:val="both"/>
        <w:rPr>
          <w:rFonts w:ascii="Times New Roman" w:hAnsi="Times New Roman" w:cs="Times New Roman"/>
          <w:sz w:val="24"/>
          <w:szCs w:val="24"/>
        </w:rPr>
      </w:pPr>
      <w:r w:rsidRPr="00196986">
        <w:rPr>
          <w:rFonts w:ascii="Times New Roman" w:hAnsi="Times New Roman" w:cs="Times New Roman"/>
          <w:sz w:val="24"/>
          <w:szCs w:val="24"/>
        </w:rPr>
        <w:lastRenderedPageBreak/>
        <w:t>Расстояние от края основной проезжей части магистральных дорог до линии регулирования жилой застройки следует принимать не менее 50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5FAE13BF" w14:textId="77777777" w:rsidR="00C45AE0" w:rsidRPr="00196986" w:rsidRDefault="00C45AE0" w:rsidP="00C45AE0">
      <w:pPr>
        <w:ind w:firstLine="709"/>
        <w:jc w:val="both"/>
        <w:rPr>
          <w:rFonts w:ascii="Times New Roman" w:hAnsi="Times New Roman" w:cs="Times New Roman"/>
          <w:sz w:val="24"/>
          <w:szCs w:val="24"/>
        </w:rPr>
      </w:pPr>
      <w:r w:rsidRPr="00196986">
        <w:rPr>
          <w:rFonts w:ascii="Times New Roman" w:hAnsi="Times New Roman" w:cs="Times New Roman"/>
          <w:sz w:val="24"/>
          <w:szCs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w:t>
      </w:r>
    </w:p>
    <w:p w14:paraId="34386FE3" w14:textId="77777777" w:rsidR="00C45AE0" w:rsidRPr="00196986" w:rsidRDefault="00C45AE0" w:rsidP="00C45AE0">
      <w:pPr>
        <w:ind w:firstLine="709"/>
        <w:jc w:val="both"/>
        <w:rPr>
          <w:rFonts w:ascii="Times New Roman" w:hAnsi="Times New Roman" w:cs="Times New Roman"/>
          <w:sz w:val="24"/>
          <w:szCs w:val="24"/>
        </w:rPr>
      </w:pPr>
      <w:r w:rsidRPr="00196986">
        <w:rPr>
          <w:rFonts w:ascii="Times New Roman" w:hAnsi="Times New Roman" w:cs="Times New Roman"/>
          <w:sz w:val="24"/>
          <w:szCs w:val="24"/>
        </w:rPr>
        <w:t>Проезжие части жилых улиц с односторонней индивидуальной жилой застройкой, и тупиковые проезды допускается предусматривать совмещенными с пешеходным движением без устройства отдельного тротуара.</w:t>
      </w:r>
    </w:p>
    <w:p w14:paraId="742927B6" w14:textId="77777777" w:rsidR="00C45AE0" w:rsidRPr="00196986" w:rsidRDefault="00C45AE0" w:rsidP="00C45AE0">
      <w:pPr>
        <w:ind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Для движения велосипедного транспорта в городском </w:t>
      </w:r>
      <w:r w:rsidR="004E6829">
        <w:rPr>
          <w:rFonts w:ascii="Times New Roman" w:hAnsi="Times New Roman" w:cs="Times New Roman"/>
          <w:sz w:val="24"/>
          <w:szCs w:val="24"/>
        </w:rPr>
        <w:t>поселении</w:t>
      </w:r>
      <w:r w:rsidRPr="00196986">
        <w:rPr>
          <w:rFonts w:ascii="Times New Roman" w:hAnsi="Times New Roman" w:cs="Times New Roman"/>
          <w:sz w:val="24"/>
          <w:szCs w:val="24"/>
        </w:rPr>
        <w:t xml:space="preserve"> необходимо организовывать велосипедные дорожки (велодорожки). Велодорожки могут быть с односторонним и двусторонним движением. Если велосипедная дорожка является частью улицы или автомобильной дороги общего пользования, она отделяется от проезжей части разделительной полосой, газоном, бордюром или разметкой.</w:t>
      </w:r>
    </w:p>
    <w:p w14:paraId="69E55F8F" w14:textId="77777777" w:rsidR="00C45AE0" w:rsidRPr="00196986" w:rsidRDefault="00C45AE0" w:rsidP="00C45AE0">
      <w:pPr>
        <w:pStyle w:val="G"/>
        <w:rPr>
          <w:rFonts w:ascii="Times New Roman" w:hAnsi="Times New Roman"/>
        </w:rPr>
      </w:pPr>
      <w:r w:rsidRPr="00196986">
        <w:rPr>
          <w:rFonts w:ascii="Times New Roman" w:hAnsi="Times New Roman"/>
        </w:rPr>
        <w:t>Велодорожки следует объединять в сеть, связывающую жилую застройку с объектами массового посещения. Около объектов массового посещения необходимо сооружать открытые велосипедные стоянки, оборудованные стойками или другими устройствами для постановки и хранения велосипедов из расчета перспективного их использования:</w:t>
      </w:r>
    </w:p>
    <w:p w14:paraId="1F8FE743"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предприятия, учреждения, организации – для 10% персонала и единовременных посетителей;</w:t>
      </w:r>
    </w:p>
    <w:p w14:paraId="6EA7C7E9"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объекты торговли, общественного питания, культуры, досуга – для 15% персонала и единовременных посетителей;</w:t>
      </w:r>
    </w:p>
    <w:p w14:paraId="35AD15EE"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транспортные пересадочные узлы – не менее 10% от предусмотренного количества парковочных мест автомобилей.</w:t>
      </w:r>
    </w:p>
    <w:p w14:paraId="4C2F0EAC" w14:textId="77777777" w:rsidR="00C45AE0" w:rsidRPr="00196986" w:rsidRDefault="00C45AE0" w:rsidP="00C45AE0">
      <w:pPr>
        <w:pStyle w:val="G"/>
        <w:rPr>
          <w:rFonts w:ascii="Times New Roman" w:hAnsi="Times New Roman"/>
        </w:rPr>
      </w:pPr>
      <w:r w:rsidRPr="00196986">
        <w:rPr>
          <w:rFonts w:ascii="Times New Roman" w:hAnsi="Times New Roman"/>
        </w:rPr>
        <w:t>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4452B3B3"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2 колонки – 0,1 га;</w:t>
      </w:r>
    </w:p>
    <w:p w14:paraId="33C4C45A"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5 колонок – 0,2 га;</w:t>
      </w:r>
    </w:p>
    <w:p w14:paraId="1EAD80DF"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7 колонок – 0,3 га;</w:t>
      </w:r>
    </w:p>
    <w:p w14:paraId="0135AC21"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9 колонок – 0,35 га;</w:t>
      </w:r>
    </w:p>
    <w:p w14:paraId="03191B8C"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11 колонок – 0,4 га.</w:t>
      </w:r>
    </w:p>
    <w:p w14:paraId="75428E1E" w14:textId="77777777" w:rsidR="00C45AE0" w:rsidRPr="00196986" w:rsidRDefault="00C45AE0" w:rsidP="00C45AE0">
      <w:pPr>
        <w:pStyle w:val="G"/>
        <w:rPr>
          <w:rFonts w:ascii="Times New Roman" w:hAnsi="Times New Roman"/>
        </w:rPr>
      </w:pPr>
      <w:r w:rsidRPr="00196986">
        <w:rPr>
          <w:rFonts w:ascii="Times New Roman" w:hAnsi="Times New Roman"/>
        </w:rPr>
        <w:t>Станции технического обслуживания проектируются из расчета один пост на 250 легковых автомобилей, принимая площадь земельного участка для размещения станции не менее:</w:t>
      </w:r>
    </w:p>
    <w:p w14:paraId="15530C72"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10 постов – 1,0 га;</w:t>
      </w:r>
    </w:p>
    <w:p w14:paraId="2E11402A"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15 постов – 1,5 га;</w:t>
      </w:r>
    </w:p>
    <w:p w14:paraId="66D7616C"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25 постов – 2,0 га;</w:t>
      </w:r>
    </w:p>
    <w:p w14:paraId="6FC16817" w14:textId="77777777" w:rsidR="00C45AE0" w:rsidRPr="00196986" w:rsidRDefault="00C45AE0" w:rsidP="006574FF">
      <w:pPr>
        <w:pStyle w:val="G"/>
        <w:numPr>
          <w:ilvl w:val="0"/>
          <w:numId w:val="1"/>
        </w:numPr>
        <w:spacing w:before="0" w:after="0" w:line="276" w:lineRule="auto"/>
        <w:ind w:left="1281" w:hanging="357"/>
        <w:rPr>
          <w:rFonts w:ascii="Times New Roman" w:hAnsi="Times New Roman"/>
        </w:rPr>
      </w:pPr>
      <w:r w:rsidRPr="00196986">
        <w:rPr>
          <w:rFonts w:ascii="Times New Roman" w:hAnsi="Times New Roman"/>
        </w:rPr>
        <w:t>на 40 постов – 3,5 га.</w:t>
      </w:r>
    </w:p>
    <w:p w14:paraId="69C31DDC" w14:textId="77777777" w:rsidR="00586522" w:rsidRPr="0007434F" w:rsidRDefault="00586522" w:rsidP="00B14731">
      <w:pPr>
        <w:pStyle w:val="2"/>
      </w:pPr>
      <w:bookmarkStart w:id="9" w:name="_Toc83039426"/>
      <w:r w:rsidRPr="0007434F">
        <w:lastRenderedPageBreak/>
        <w:t>Расчетные показатели в области жилищного строительства</w:t>
      </w:r>
      <w:bookmarkEnd w:id="9"/>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31"/>
        <w:gridCol w:w="1985"/>
        <w:gridCol w:w="3544"/>
        <w:gridCol w:w="1127"/>
      </w:tblGrid>
      <w:tr w:rsidR="00586522" w:rsidRPr="00196986" w14:paraId="756E1AE1" w14:textId="77777777" w:rsidTr="003A5A1E">
        <w:trPr>
          <w:trHeight w:val="29"/>
          <w:tblHeader/>
        </w:trPr>
        <w:tc>
          <w:tcPr>
            <w:tcW w:w="1492" w:type="pct"/>
            <w:vAlign w:val="center"/>
          </w:tcPr>
          <w:p w14:paraId="7D5D6326" w14:textId="77777777" w:rsidR="00586522" w:rsidRPr="00196986" w:rsidRDefault="00586522" w:rsidP="00586522">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расчетного показателя</w:t>
            </w:r>
          </w:p>
        </w:tc>
        <w:tc>
          <w:tcPr>
            <w:tcW w:w="3508" w:type="pct"/>
            <w:gridSpan w:val="3"/>
            <w:vAlign w:val="center"/>
          </w:tcPr>
          <w:p w14:paraId="02B1AE08" w14:textId="77777777" w:rsidR="00586522" w:rsidRPr="00196986" w:rsidRDefault="00586522" w:rsidP="008E11C0">
            <w:pPr>
              <w:pStyle w:val="ConsPlusNormal"/>
              <w:jc w:val="center"/>
              <w:rPr>
                <w:rFonts w:ascii="Times New Roman" w:hAnsi="Times New Roman" w:cs="Times New Roman"/>
                <w:szCs w:val="22"/>
              </w:rPr>
            </w:pPr>
            <w:r w:rsidRPr="00196986">
              <w:rPr>
                <w:rFonts w:ascii="Times New Roman" w:hAnsi="Times New Roman" w:cs="Times New Roman"/>
                <w:szCs w:val="22"/>
              </w:rPr>
              <w:t>Значение расчетного показателя</w:t>
            </w:r>
          </w:p>
        </w:tc>
      </w:tr>
      <w:tr w:rsidR="00177716" w:rsidRPr="00196986" w14:paraId="6D93780D" w14:textId="77777777" w:rsidTr="00C67161">
        <w:trPr>
          <w:trHeight w:val="20"/>
        </w:trPr>
        <w:tc>
          <w:tcPr>
            <w:tcW w:w="1492" w:type="pct"/>
            <w:vAlign w:val="center"/>
          </w:tcPr>
          <w:p w14:paraId="1C0A2FDD" w14:textId="77777777" w:rsidR="00177716" w:rsidRPr="00196986" w:rsidRDefault="00177716" w:rsidP="00177716">
            <w:pPr>
              <w:pStyle w:val="ConsPlusNormal"/>
              <w:rPr>
                <w:rFonts w:ascii="Times New Roman" w:hAnsi="Times New Roman" w:cs="Times New Roman"/>
                <w:szCs w:val="22"/>
              </w:rPr>
            </w:pPr>
            <w:r w:rsidRPr="00196986">
              <w:rPr>
                <w:rFonts w:ascii="Times New Roman" w:hAnsi="Times New Roman" w:cs="Times New Roman"/>
                <w:szCs w:val="22"/>
              </w:rPr>
              <w:t>Жилищный фонд социального использования</w:t>
            </w:r>
          </w:p>
        </w:tc>
        <w:tc>
          <w:tcPr>
            <w:tcW w:w="2914" w:type="pct"/>
            <w:gridSpan w:val="2"/>
            <w:vAlign w:val="center"/>
          </w:tcPr>
          <w:p w14:paraId="4DDB0115" w14:textId="77777777" w:rsidR="00C67161" w:rsidRPr="00196986" w:rsidRDefault="00177716" w:rsidP="00177716">
            <w:pPr>
              <w:pStyle w:val="ConsPlusNormal"/>
              <w:rPr>
                <w:rFonts w:ascii="Times New Roman" w:hAnsi="Times New Roman" w:cs="Times New Roman"/>
                <w:szCs w:val="22"/>
              </w:rPr>
            </w:pPr>
            <w:r w:rsidRPr="00196986">
              <w:rPr>
                <w:rFonts w:ascii="Times New Roman" w:hAnsi="Times New Roman" w:cs="Times New Roman"/>
                <w:szCs w:val="22"/>
              </w:rPr>
              <w:t xml:space="preserve">Уровень обеспеченности, </w:t>
            </w:r>
          </w:p>
          <w:p w14:paraId="65C56DA0" w14:textId="77777777" w:rsidR="00177716" w:rsidRPr="00196986" w:rsidRDefault="00177716" w:rsidP="00317E1D">
            <w:pPr>
              <w:pStyle w:val="ConsPlusNormal"/>
              <w:rPr>
                <w:rFonts w:ascii="Times New Roman" w:hAnsi="Times New Roman" w:cs="Times New Roman"/>
                <w:szCs w:val="22"/>
              </w:rPr>
            </w:pPr>
            <w:proofErr w:type="spellStart"/>
            <w:r w:rsidRPr="00196986">
              <w:rPr>
                <w:rFonts w:ascii="Times New Roman" w:hAnsi="Times New Roman" w:cs="Times New Roman"/>
                <w:szCs w:val="22"/>
              </w:rPr>
              <w:t>кв.м</w:t>
            </w:r>
            <w:proofErr w:type="spellEnd"/>
            <w:r w:rsidRPr="00196986">
              <w:rPr>
                <w:rFonts w:ascii="Times New Roman" w:hAnsi="Times New Roman" w:cs="Times New Roman"/>
                <w:szCs w:val="22"/>
              </w:rPr>
              <w:t xml:space="preserve"> общей площади помещения на 1 </w:t>
            </w:r>
            <w:r w:rsidR="00317E1D">
              <w:rPr>
                <w:rFonts w:ascii="Times New Roman" w:hAnsi="Times New Roman" w:cs="Times New Roman"/>
                <w:szCs w:val="22"/>
              </w:rPr>
              <w:t>жителя</w:t>
            </w:r>
          </w:p>
        </w:tc>
        <w:tc>
          <w:tcPr>
            <w:tcW w:w="594" w:type="pct"/>
            <w:vAlign w:val="center"/>
          </w:tcPr>
          <w:p w14:paraId="620B7BA6" w14:textId="77777777" w:rsidR="00177716" w:rsidRPr="00196986" w:rsidRDefault="00177716" w:rsidP="00177716">
            <w:pPr>
              <w:pStyle w:val="ConsPlusNormal"/>
              <w:jc w:val="center"/>
              <w:rPr>
                <w:rFonts w:ascii="Times New Roman" w:hAnsi="Times New Roman" w:cs="Times New Roman"/>
                <w:szCs w:val="22"/>
              </w:rPr>
            </w:pPr>
            <w:r w:rsidRPr="00196986">
              <w:rPr>
                <w:rFonts w:ascii="Times New Roman" w:hAnsi="Times New Roman" w:cs="Times New Roman"/>
                <w:szCs w:val="22"/>
              </w:rPr>
              <w:t>18</w:t>
            </w:r>
          </w:p>
        </w:tc>
      </w:tr>
      <w:tr w:rsidR="00177716" w:rsidRPr="00196986" w14:paraId="36FBCAD8" w14:textId="77777777" w:rsidTr="00C67161">
        <w:trPr>
          <w:trHeight w:val="20"/>
        </w:trPr>
        <w:tc>
          <w:tcPr>
            <w:tcW w:w="1492" w:type="pct"/>
            <w:vMerge w:val="restart"/>
            <w:vAlign w:val="center"/>
          </w:tcPr>
          <w:p w14:paraId="4D718860" w14:textId="77777777" w:rsidR="00177716" w:rsidRPr="00196986" w:rsidRDefault="00177716" w:rsidP="00177716">
            <w:pPr>
              <w:pStyle w:val="ConsPlusNormal"/>
              <w:rPr>
                <w:rFonts w:ascii="Times New Roman" w:hAnsi="Times New Roman" w:cs="Times New Roman"/>
                <w:szCs w:val="22"/>
              </w:rPr>
            </w:pPr>
            <w:r w:rsidRPr="00196986">
              <w:rPr>
                <w:rFonts w:ascii="Times New Roman" w:hAnsi="Times New Roman" w:cs="Times New Roman"/>
                <w:szCs w:val="22"/>
              </w:rPr>
              <w:t>Специализированный жилищный фонд</w:t>
            </w:r>
          </w:p>
        </w:tc>
        <w:tc>
          <w:tcPr>
            <w:tcW w:w="1046" w:type="pct"/>
            <w:vMerge w:val="restart"/>
            <w:vAlign w:val="center"/>
          </w:tcPr>
          <w:p w14:paraId="1789BC3F" w14:textId="77777777" w:rsidR="00177716" w:rsidRPr="00196986" w:rsidRDefault="00177716" w:rsidP="00317E1D">
            <w:pPr>
              <w:pStyle w:val="ConsPlusNormal"/>
              <w:rPr>
                <w:rFonts w:ascii="Times New Roman" w:hAnsi="Times New Roman" w:cs="Times New Roman"/>
                <w:szCs w:val="22"/>
              </w:rPr>
            </w:pPr>
            <w:r w:rsidRPr="00196986">
              <w:rPr>
                <w:rFonts w:ascii="Times New Roman" w:hAnsi="Times New Roman" w:cs="Times New Roman"/>
                <w:szCs w:val="22"/>
              </w:rPr>
              <w:t xml:space="preserve">Уровень обеспеченности, </w:t>
            </w:r>
            <w:proofErr w:type="spellStart"/>
            <w:r w:rsidRPr="00196986">
              <w:rPr>
                <w:rFonts w:ascii="Times New Roman" w:hAnsi="Times New Roman" w:cs="Times New Roman"/>
                <w:szCs w:val="22"/>
              </w:rPr>
              <w:t>кв.м</w:t>
            </w:r>
            <w:proofErr w:type="spellEnd"/>
            <w:r w:rsidRPr="00196986">
              <w:rPr>
                <w:rFonts w:ascii="Times New Roman" w:hAnsi="Times New Roman" w:cs="Times New Roman"/>
                <w:szCs w:val="22"/>
              </w:rPr>
              <w:t xml:space="preserve"> общей площади помещения на 1 </w:t>
            </w:r>
            <w:r w:rsidR="00317E1D">
              <w:rPr>
                <w:rFonts w:ascii="Times New Roman" w:hAnsi="Times New Roman" w:cs="Times New Roman"/>
                <w:szCs w:val="22"/>
              </w:rPr>
              <w:t>жителя</w:t>
            </w:r>
          </w:p>
        </w:tc>
        <w:tc>
          <w:tcPr>
            <w:tcW w:w="1868" w:type="pct"/>
            <w:vAlign w:val="center"/>
          </w:tcPr>
          <w:p w14:paraId="1A07698C" w14:textId="77777777" w:rsidR="00177716" w:rsidRPr="00196986" w:rsidRDefault="00177716" w:rsidP="00177716">
            <w:pPr>
              <w:pStyle w:val="ConsPlusNormal"/>
              <w:rPr>
                <w:rFonts w:ascii="Times New Roman" w:hAnsi="Times New Roman" w:cs="Times New Roman"/>
                <w:szCs w:val="22"/>
              </w:rPr>
            </w:pPr>
            <w:r w:rsidRPr="00196986">
              <w:rPr>
                <w:rFonts w:ascii="Times New Roman" w:hAnsi="Times New Roman" w:cs="Times New Roman"/>
                <w:szCs w:val="22"/>
              </w:rPr>
              <w:t>жилые помещения в общежитиях</w:t>
            </w:r>
          </w:p>
        </w:tc>
        <w:tc>
          <w:tcPr>
            <w:tcW w:w="594" w:type="pct"/>
            <w:vAlign w:val="center"/>
          </w:tcPr>
          <w:p w14:paraId="2968DD3A" w14:textId="77777777" w:rsidR="00177716" w:rsidRPr="00196986" w:rsidRDefault="00177716" w:rsidP="00177716">
            <w:pPr>
              <w:pStyle w:val="ConsPlusNormal"/>
              <w:jc w:val="center"/>
              <w:rPr>
                <w:rFonts w:ascii="Times New Roman" w:hAnsi="Times New Roman" w:cs="Times New Roman"/>
                <w:szCs w:val="22"/>
              </w:rPr>
            </w:pPr>
            <w:r w:rsidRPr="00196986">
              <w:rPr>
                <w:rFonts w:ascii="Times New Roman" w:hAnsi="Times New Roman" w:cs="Times New Roman"/>
                <w:szCs w:val="22"/>
              </w:rPr>
              <w:t>6</w:t>
            </w:r>
          </w:p>
        </w:tc>
      </w:tr>
      <w:tr w:rsidR="00177716" w:rsidRPr="00196986" w14:paraId="2D297FE8" w14:textId="77777777" w:rsidTr="00C67161">
        <w:trPr>
          <w:trHeight w:val="20"/>
        </w:trPr>
        <w:tc>
          <w:tcPr>
            <w:tcW w:w="1492" w:type="pct"/>
            <w:vMerge/>
            <w:vAlign w:val="center"/>
          </w:tcPr>
          <w:p w14:paraId="74A192F6" w14:textId="77777777" w:rsidR="00177716" w:rsidRPr="00196986" w:rsidRDefault="00177716" w:rsidP="00177716">
            <w:pPr>
              <w:pStyle w:val="ConsPlusNormal"/>
              <w:rPr>
                <w:rFonts w:ascii="Times New Roman" w:hAnsi="Times New Roman" w:cs="Times New Roman"/>
                <w:color w:val="ED7D31" w:themeColor="accent2"/>
                <w:szCs w:val="22"/>
              </w:rPr>
            </w:pPr>
          </w:p>
        </w:tc>
        <w:tc>
          <w:tcPr>
            <w:tcW w:w="1046" w:type="pct"/>
            <w:vMerge/>
            <w:vAlign w:val="center"/>
          </w:tcPr>
          <w:p w14:paraId="758FE70B" w14:textId="77777777" w:rsidR="00177716" w:rsidRPr="00196986" w:rsidRDefault="00177716" w:rsidP="00177716">
            <w:pPr>
              <w:pStyle w:val="ConsPlusNormal"/>
              <w:rPr>
                <w:rFonts w:ascii="Times New Roman" w:hAnsi="Times New Roman" w:cs="Times New Roman"/>
                <w:szCs w:val="22"/>
              </w:rPr>
            </w:pPr>
          </w:p>
        </w:tc>
        <w:tc>
          <w:tcPr>
            <w:tcW w:w="1868" w:type="pct"/>
            <w:vAlign w:val="center"/>
          </w:tcPr>
          <w:p w14:paraId="2C9F7E9E" w14:textId="77777777" w:rsidR="00177716" w:rsidRPr="00196986" w:rsidRDefault="00177716" w:rsidP="00177716">
            <w:pPr>
              <w:pStyle w:val="ConsPlusNormal"/>
              <w:rPr>
                <w:rFonts w:ascii="Times New Roman" w:hAnsi="Times New Roman" w:cs="Times New Roman"/>
                <w:szCs w:val="22"/>
              </w:rPr>
            </w:pPr>
            <w:r w:rsidRPr="00196986">
              <w:rPr>
                <w:rFonts w:ascii="Times New Roman" w:hAnsi="Times New Roman" w:cs="Times New Roman"/>
                <w:szCs w:val="22"/>
              </w:rPr>
              <w:t>жилые помещения маневренного фонда</w:t>
            </w:r>
          </w:p>
        </w:tc>
        <w:tc>
          <w:tcPr>
            <w:tcW w:w="594" w:type="pct"/>
            <w:vAlign w:val="center"/>
          </w:tcPr>
          <w:p w14:paraId="7DC94358" w14:textId="77777777" w:rsidR="00177716" w:rsidRPr="00196986" w:rsidRDefault="00177716" w:rsidP="00177716">
            <w:pPr>
              <w:pStyle w:val="ConsPlusNormal"/>
              <w:jc w:val="center"/>
              <w:rPr>
                <w:rFonts w:ascii="Times New Roman" w:hAnsi="Times New Roman" w:cs="Times New Roman"/>
                <w:szCs w:val="22"/>
              </w:rPr>
            </w:pPr>
            <w:r w:rsidRPr="00196986">
              <w:rPr>
                <w:rFonts w:ascii="Times New Roman" w:hAnsi="Times New Roman" w:cs="Times New Roman"/>
                <w:szCs w:val="22"/>
              </w:rPr>
              <w:t>6</w:t>
            </w:r>
          </w:p>
        </w:tc>
      </w:tr>
      <w:tr w:rsidR="00177716" w:rsidRPr="00196986" w14:paraId="567CBD8D" w14:textId="77777777" w:rsidTr="00C67161">
        <w:trPr>
          <w:trHeight w:val="944"/>
        </w:trPr>
        <w:tc>
          <w:tcPr>
            <w:tcW w:w="1492" w:type="pct"/>
            <w:vMerge/>
            <w:vAlign w:val="center"/>
          </w:tcPr>
          <w:p w14:paraId="2C1CA15A" w14:textId="77777777" w:rsidR="00177716" w:rsidRPr="00196986" w:rsidRDefault="00177716" w:rsidP="00177716">
            <w:pPr>
              <w:pStyle w:val="ConsPlusNormal"/>
              <w:rPr>
                <w:rFonts w:ascii="Times New Roman" w:hAnsi="Times New Roman" w:cs="Times New Roman"/>
                <w:szCs w:val="22"/>
              </w:rPr>
            </w:pPr>
          </w:p>
        </w:tc>
        <w:tc>
          <w:tcPr>
            <w:tcW w:w="1046" w:type="pct"/>
            <w:vMerge/>
            <w:vAlign w:val="center"/>
          </w:tcPr>
          <w:p w14:paraId="6166CAC4" w14:textId="77777777" w:rsidR="00177716" w:rsidRPr="00196986" w:rsidRDefault="00177716" w:rsidP="00177716">
            <w:pPr>
              <w:pStyle w:val="ConsPlusNormal"/>
              <w:rPr>
                <w:rFonts w:ascii="Times New Roman" w:hAnsi="Times New Roman" w:cs="Times New Roman"/>
                <w:szCs w:val="22"/>
              </w:rPr>
            </w:pPr>
          </w:p>
        </w:tc>
        <w:tc>
          <w:tcPr>
            <w:tcW w:w="1868" w:type="pct"/>
            <w:vAlign w:val="center"/>
          </w:tcPr>
          <w:p w14:paraId="3F7DAF93" w14:textId="77777777" w:rsidR="00177716" w:rsidRPr="00196986" w:rsidRDefault="00177716" w:rsidP="00177716">
            <w:pPr>
              <w:pStyle w:val="ConsPlusNormal"/>
              <w:rPr>
                <w:rFonts w:ascii="Times New Roman" w:hAnsi="Times New Roman" w:cs="Times New Roman"/>
                <w:szCs w:val="22"/>
              </w:rPr>
            </w:pPr>
            <w:r w:rsidRPr="00196986">
              <w:rPr>
                <w:rFonts w:ascii="Times New Roman" w:hAnsi="Times New Roman" w:cs="Times New Roman"/>
                <w:szCs w:val="22"/>
              </w:rPr>
              <w:t>жилые помещения детям-сиротам и детям, оставшимся без попечения родителей, лицам из числа детей-сирот и детей, оставшихся без попечения родителей</w:t>
            </w:r>
          </w:p>
        </w:tc>
        <w:tc>
          <w:tcPr>
            <w:tcW w:w="594" w:type="pct"/>
            <w:vAlign w:val="center"/>
          </w:tcPr>
          <w:p w14:paraId="53C5633B" w14:textId="77777777" w:rsidR="00177716" w:rsidRPr="00196986" w:rsidRDefault="00177716" w:rsidP="00177716">
            <w:pPr>
              <w:pStyle w:val="ConsPlusNormal"/>
              <w:jc w:val="center"/>
              <w:rPr>
                <w:rFonts w:ascii="Times New Roman" w:hAnsi="Times New Roman" w:cs="Times New Roman"/>
                <w:szCs w:val="22"/>
              </w:rPr>
            </w:pPr>
            <w:r w:rsidRPr="00196986">
              <w:rPr>
                <w:rFonts w:ascii="Times New Roman" w:hAnsi="Times New Roman" w:cs="Times New Roman"/>
                <w:szCs w:val="22"/>
              </w:rPr>
              <w:t>18</w:t>
            </w:r>
          </w:p>
        </w:tc>
      </w:tr>
    </w:tbl>
    <w:p w14:paraId="0A80B260" w14:textId="77777777" w:rsidR="00586522" w:rsidRPr="0007434F" w:rsidRDefault="00586522" w:rsidP="00B14731">
      <w:pPr>
        <w:pStyle w:val="2"/>
      </w:pPr>
      <w:bookmarkStart w:id="10" w:name="_Toc83039427"/>
      <w:r w:rsidRPr="0007434F">
        <w:t>Расчетные показатели, устанавливаемые для объектов местного значения в области физической культуры и массового спорта</w:t>
      </w:r>
      <w:bookmarkEnd w:id="10"/>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17"/>
        <w:gridCol w:w="4666"/>
        <w:gridCol w:w="2404"/>
      </w:tblGrid>
      <w:tr w:rsidR="00855A1A" w:rsidRPr="00196986" w14:paraId="715D5F3C" w14:textId="77777777" w:rsidTr="00C67161">
        <w:trPr>
          <w:trHeight w:val="338"/>
          <w:tblHeader/>
        </w:trPr>
        <w:tc>
          <w:tcPr>
            <w:tcW w:w="1274" w:type="pct"/>
            <w:vAlign w:val="center"/>
          </w:tcPr>
          <w:p w14:paraId="0647D2C9" w14:textId="77777777" w:rsidR="00855A1A" w:rsidRPr="00196986" w:rsidRDefault="00855A1A" w:rsidP="003A5A1E">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вида объекта</w:t>
            </w:r>
          </w:p>
        </w:tc>
        <w:tc>
          <w:tcPr>
            <w:tcW w:w="2459" w:type="pct"/>
            <w:vAlign w:val="center"/>
          </w:tcPr>
          <w:p w14:paraId="0C6E2E8E" w14:textId="77777777" w:rsidR="00855A1A" w:rsidRPr="00196986" w:rsidRDefault="00855A1A" w:rsidP="003A5A1E">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расчетного показателя, единица измерения</w:t>
            </w:r>
          </w:p>
        </w:tc>
        <w:tc>
          <w:tcPr>
            <w:tcW w:w="1267" w:type="pct"/>
            <w:vAlign w:val="center"/>
          </w:tcPr>
          <w:p w14:paraId="79FCC6A3" w14:textId="77777777" w:rsidR="00855A1A" w:rsidRPr="00196986" w:rsidRDefault="00855A1A" w:rsidP="003A5A1E">
            <w:pPr>
              <w:pStyle w:val="ConsPlusNormal"/>
              <w:jc w:val="center"/>
              <w:rPr>
                <w:rFonts w:ascii="Times New Roman" w:hAnsi="Times New Roman" w:cs="Times New Roman"/>
                <w:szCs w:val="22"/>
              </w:rPr>
            </w:pPr>
            <w:r w:rsidRPr="00196986">
              <w:rPr>
                <w:rFonts w:ascii="Times New Roman" w:hAnsi="Times New Roman" w:cs="Times New Roman"/>
                <w:szCs w:val="22"/>
              </w:rPr>
              <w:t>Значение расчетного показателя</w:t>
            </w:r>
          </w:p>
        </w:tc>
      </w:tr>
      <w:tr w:rsidR="003A5A1E" w:rsidRPr="00196986" w14:paraId="2F1DF02B" w14:textId="77777777" w:rsidTr="003A5A1E">
        <w:trPr>
          <w:trHeight w:val="115"/>
        </w:trPr>
        <w:tc>
          <w:tcPr>
            <w:tcW w:w="1274" w:type="pct"/>
            <w:vMerge w:val="restart"/>
            <w:vAlign w:val="center"/>
          </w:tcPr>
          <w:p w14:paraId="261B8319"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Спортивный зал</w:t>
            </w:r>
          </w:p>
        </w:tc>
        <w:tc>
          <w:tcPr>
            <w:tcW w:w="2459" w:type="pct"/>
            <w:vAlign w:val="center"/>
          </w:tcPr>
          <w:p w14:paraId="08812B21"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количество объектов на городское поселение</w:t>
            </w:r>
          </w:p>
        </w:tc>
        <w:tc>
          <w:tcPr>
            <w:tcW w:w="1267" w:type="pct"/>
            <w:vAlign w:val="center"/>
          </w:tcPr>
          <w:p w14:paraId="5E604AAE" w14:textId="77777777" w:rsidR="003A5A1E" w:rsidRPr="00196986" w:rsidRDefault="003A5A1E" w:rsidP="003A5A1E">
            <w:pPr>
              <w:pStyle w:val="ConsPlusNormal"/>
              <w:jc w:val="center"/>
              <w:rPr>
                <w:rFonts w:ascii="Times New Roman" w:hAnsi="Times New Roman" w:cs="Times New Roman"/>
                <w:szCs w:val="22"/>
              </w:rPr>
            </w:pPr>
            <w:r w:rsidRPr="00196986">
              <w:rPr>
                <w:rFonts w:ascii="Times New Roman" w:hAnsi="Times New Roman" w:cs="Times New Roman"/>
                <w:szCs w:val="22"/>
              </w:rPr>
              <w:t>12</w:t>
            </w:r>
          </w:p>
        </w:tc>
      </w:tr>
      <w:tr w:rsidR="003A5A1E" w:rsidRPr="00196986" w14:paraId="27CC6C8F" w14:textId="77777777" w:rsidTr="00A74D11">
        <w:trPr>
          <w:trHeight w:val="20"/>
        </w:trPr>
        <w:tc>
          <w:tcPr>
            <w:tcW w:w="1274" w:type="pct"/>
            <w:vMerge/>
            <w:vAlign w:val="center"/>
          </w:tcPr>
          <w:p w14:paraId="2A937E3C" w14:textId="77777777" w:rsidR="003A5A1E" w:rsidRPr="00196986" w:rsidRDefault="003A5A1E" w:rsidP="003A5A1E">
            <w:pPr>
              <w:pStyle w:val="ConsPlusNormal"/>
              <w:rPr>
                <w:rFonts w:ascii="Times New Roman" w:hAnsi="Times New Roman" w:cs="Times New Roman"/>
                <w:szCs w:val="22"/>
              </w:rPr>
            </w:pPr>
          </w:p>
        </w:tc>
        <w:tc>
          <w:tcPr>
            <w:tcW w:w="2459" w:type="pct"/>
            <w:tcBorders>
              <w:bottom w:val="single" w:sz="4" w:space="0" w:color="auto"/>
            </w:tcBorders>
            <w:vAlign w:val="center"/>
          </w:tcPr>
          <w:p w14:paraId="775E8AC0"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Транспортная доступность, минут</w:t>
            </w:r>
          </w:p>
        </w:tc>
        <w:tc>
          <w:tcPr>
            <w:tcW w:w="1267" w:type="pct"/>
            <w:vAlign w:val="center"/>
          </w:tcPr>
          <w:p w14:paraId="00FDE87B" w14:textId="77777777" w:rsidR="003A5A1E" w:rsidRPr="00196986" w:rsidRDefault="003A5A1E" w:rsidP="003A5A1E">
            <w:pPr>
              <w:pStyle w:val="ConsPlusNormal"/>
              <w:jc w:val="center"/>
              <w:rPr>
                <w:rFonts w:ascii="Times New Roman" w:hAnsi="Times New Roman" w:cs="Times New Roman"/>
                <w:szCs w:val="22"/>
              </w:rPr>
            </w:pPr>
            <w:r w:rsidRPr="00196986">
              <w:rPr>
                <w:rFonts w:ascii="Times New Roman" w:hAnsi="Times New Roman" w:cs="Times New Roman"/>
                <w:szCs w:val="22"/>
              </w:rPr>
              <w:t>60</w:t>
            </w:r>
          </w:p>
        </w:tc>
      </w:tr>
      <w:tr w:rsidR="003A5A1E" w:rsidRPr="00196986" w14:paraId="01E25322" w14:textId="77777777" w:rsidTr="003A5A1E">
        <w:trPr>
          <w:trHeight w:val="345"/>
        </w:trPr>
        <w:tc>
          <w:tcPr>
            <w:tcW w:w="1274" w:type="pct"/>
            <w:vMerge w:val="restart"/>
            <w:vAlign w:val="center"/>
          </w:tcPr>
          <w:p w14:paraId="686D746D"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Универсальная игровая спортивная площадка</w:t>
            </w:r>
          </w:p>
        </w:tc>
        <w:tc>
          <w:tcPr>
            <w:tcW w:w="2459" w:type="pct"/>
            <w:tcBorders>
              <w:bottom w:val="single" w:sz="4" w:space="0" w:color="auto"/>
            </w:tcBorders>
            <w:vAlign w:val="center"/>
          </w:tcPr>
          <w:p w14:paraId="4A187411"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количество объектов на городское поселение</w:t>
            </w:r>
          </w:p>
        </w:tc>
        <w:tc>
          <w:tcPr>
            <w:tcW w:w="1267" w:type="pct"/>
            <w:vAlign w:val="center"/>
          </w:tcPr>
          <w:p w14:paraId="27299914" w14:textId="77777777" w:rsidR="003A5A1E" w:rsidRPr="00196986" w:rsidRDefault="003A5A1E" w:rsidP="003A5A1E">
            <w:pPr>
              <w:pStyle w:val="ConsPlusNormal"/>
              <w:jc w:val="center"/>
              <w:rPr>
                <w:rFonts w:ascii="Times New Roman" w:hAnsi="Times New Roman" w:cs="Times New Roman"/>
                <w:szCs w:val="22"/>
              </w:rPr>
            </w:pPr>
            <w:r w:rsidRPr="00196986">
              <w:rPr>
                <w:rFonts w:ascii="Times New Roman" w:hAnsi="Times New Roman" w:cs="Times New Roman"/>
                <w:szCs w:val="22"/>
              </w:rPr>
              <w:t>22</w:t>
            </w:r>
          </w:p>
        </w:tc>
      </w:tr>
      <w:tr w:rsidR="003A5A1E" w:rsidRPr="00196986" w14:paraId="4EA0AB33" w14:textId="77777777" w:rsidTr="00A74D11">
        <w:trPr>
          <w:trHeight w:val="20"/>
        </w:trPr>
        <w:tc>
          <w:tcPr>
            <w:tcW w:w="1274" w:type="pct"/>
            <w:vMerge/>
            <w:vAlign w:val="center"/>
          </w:tcPr>
          <w:p w14:paraId="629C0209" w14:textId="77777777" w:rsidR="003A5A1E" w:rsidRPr="00196986" w:rsidRDefault="003A5A1E" w:rsidP="003A5A1E">
            <w:pPr>
              <w:pStyle w:val="ConsPlusNormal"/>
              <w:rPr>
                <w:rFonts w:ascii="Times New Roman" w:hAnsi="Times New Roman" w:cs="Times New Roman"/>
                <w:color w:val="ED7D31" w:themeColor="accent2"/>
                <w:szCs w:val="22"/>
              </w:rPr>
            </w:pPr>
          </w:p>
        </w:tc>
        <w:tc>
          <w:tcPr>
            <w:tcW w:w="2459" w:type="pct"/>
            <w:tcBorders>
              <w:top w:val="single" w:sz="4" w:space="0" w:color="auto"/>
            </w:tcBorders>
            <w:vAlign w:val="center"/>
          </w:tcPr>
          <w:p w14:paraId="16070671"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Транспортная доступность, минут</w:t>
            </w:r>
          </w:p>
        </w:tc>
        <w:tc>
          <w:tcPr>
            <w:tcW w:w="1267" w:type="pct"/>
            <w:vAlign w:val="center"/>
          </w:tcPr>
          <w:p w14:paraId="268EC823" w14:textId="77777777" w:rsidR="003A5A1E" w:rsidRPr="00196986" w:rsidRDefault="003A5A1E" w:rsidP="003A5A1E">
            <w:pPr>
              <w:pStyle w:val="ConsPlusNormal"/>
              <w:jc w:val="center"/>
              <w:rPr>
                <w:rFonts w:ascii="Times New Roman" w:hAnsi="Times New Roman" w:cs="Times New Roman"/>
                <w:szCs w:val="22"/>
              </w:rPr>
            </w:pPr>
            <w:r w:rsidRPr="00196986">
              <w:rPr>
                <w:rFonts w:ascii="Times New Roman" w:hAnsi="Times New Roman" w:cs="Times New Roman"/>
                <w:szCs w:val="22"/>
              </w:rPr>
              <w:t>60</w:t>
            </w:r>
          </w:p>
        </w:tc>
      </w:tr>
      <w:tr w:rsidR="003A5A1E" w:rsidRPr="00196986" w14:paraId="46BAE08A" w14:textId="77777777" w:rsidTr="00C67161">
        <w:trPr>
          <w:trHeight w:val="20"/>
        </w:trPr>
        <w:tc>
          <w:tcPr>
            <w:tcW w:w="1274" w:type="pct"/>
            <w:vMerge w:val="restart"/>
            <w:vAlign w:val="center"/>
          </w:tcPr>
          <w:p w14:paraId="04D49E1F"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Крытый плавательный бассейн</w:t>
            </w:r>
          </w:p>
        </w:tc>
        <w:tc>
          <w:tcPr>
            <w:tcW w:w="2459" w:type="pct"/>
            <w:vAlign w:val="center"/>
          </w:tcPr>
          <w:p w14:paraId="6BC2AF86"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количество объектов на городское поселение</w:t>
            </w:r>
          </w:p>
        </w:tc>
        <w:tc>
          <w:tcPr>
            <w:tcW w:w="1267" w:type="pct"/>
            <w:vAlign w:val="center"/>
          </w:tcPr>
          <w:p w14:paraId="26D4A496" w14:textId="77777777" w:rsidR="003A5A1E" w:rsidRPr="00196986" w:rsidRDefault="003A5A1E" w:rsidP="003A5A1E">
            <w:pPr>
              <w:pStyle w:val="ConsPlusNormal"/>
              <w:jc w:val="center"/>
              <w:rPr>
                <w:rFonts w:ascii="Times New Roman" w:hAnsi="Times New Roman" w:cs="Times New Roman"/>
                <w:szCs w:val="22"/>
              </w:rPr>
            </w:pPr>
            <w:r w:rsidRPr="00196986">
              <w:rPr>
                <w:rFonts w:ascii="Times New Roman" w:hAnsi="Times New Roman" w:cs="Times New Roman"/>
                <w:szCs w:val="22"/>
              </w:rPr>
              <w:t>1</w:t>
            </w:r>
          </w:p>
        </w:tc>
      </w:tr>
      <w:tr w:rsidR="003A5A1E" w:rsidRPr="00196986" w14:paraId="0E2EB0B8" w14:textId="77777777" w:rsidTr="00F93D50">
        <w:tc>
          <w:tcPr>
            <w:tcW w:w="1274" w:type="pct"/>
            <w:vMerge/>
            <w:vAlign w:val="center"/>
          </w:tcPr>
          <w:p w14:paraId="0A44E401" w14:textId="77777777" w:rsidR="003A5A1E" w:rsidRPr="00196986" w:rsidRDefault="003A5A1E" w:rsidP="003A5A1E">
            <w:pPr>
              <w:pStyle w:val="ConsPlusNormal"/>
              <w:rPr>
                <w:rFonts w:ascii="Times New Roman" w:hAnsi="Times New Roman" w:cs="Times New Roman"/>
                <w:szCs w:val="22"/>
              </w:rPr>
            </w:pPr>
          </w:p>
        </w:tc>
        <w:tc>
          <w:tcPr>
            <w:tcW w:w="2459" w:type="pct"/>
            <w:vAlign w:val="center"/>
          </w:tcPr>
          <w:p w14:paraId="0FEBB3FD" w14:textId="77777777" w:rsidR="003A5A1E" w:rsidRPr="00196986" w:rsidRDefault="003A5A1E" w:rsidP="003A5A1E">
            <w:pPr>
              <w:pStyle w:val="ConsPlusNormal"/>
              <w:rPr>
                <w:rFonts w:ascii="Times New Roman" w:hAnsi="Times New Roman" w:cs="Times New Roman"/>
                <w:szCs w:val="22"/>
              </w:rPr>
            </w:pPr>
            <w:r w:rsidRPr="00196986">
              <w:rPr>
                <w:rFonts w:ascii="Times New Roman" w:hAnsi="Times New Roman" w:cs="Times New Roman"/>
                <w:szCs w:val="22"/>
              </w:rPr>
              <w:t>Транспортная доступность, минут</w:t>
            </w:r>
          </w:p>
        </w:tc>
        <w:tc>
          <w:tcPr>
            <w:tcW w:w="1267" w:type="pct"/>
            <w:vAlign w:val="center"/>
          </w:tcPr>
          <w:p w14:paraId="6064982C" w14:textId="77777777" w:rsidR="003A5A1E" w:rsidRPr="00196986" w:rsidRDefault="003A5A1E" w:rsidP="003A5A1E">
            <w:pPr>
              <w:pStyle w:val="ConsPlusNormal"/>
              <w:jc w:val="center"/>
              <w:rPr>
                <w:rFonts w:ascii="Times New Roman" w:hAnsi="Times New Roman" w:cs="Times New Roman"/>
                <w:szCs w:val="22"/>
              </w:rPr>
            </w:pPr>
            <w:r w:rsidRPr="00196986">
              <w:rPr>
                <w:rFonts w:ascii="Times New Roman" w:hAnsi="Times New Roman" w:cs="Times New Roman"/>
                <w:szCs w:val="22"/>
              </w:rPr>
              <w:t>60</w:t>
            </w:r>
          </w:p>
        </w:tc>
      </w:tr>
    </w:tbl>
    <w:p w14:paraId="303E496D" w14:textId="77777777" w:rsidR="00586522" w:rsidRPr="0007434F" w:rsidRDefault="00586522" w:rsidP="00B14731">
      <w:pPr>
        <w:pStyle w:val="2"/>
      </w:pPr>
      <w:bookmarkStart w:id="11" w:name="_Toc83039428"/>
      <w:r w:rsidRPr="0007434F">
        <w:t>Расчетные показатели, устанавливаемые для объектов местного значения городского поселения в области культуры и искусства</w:t>
      </w:r>
      <w:bookmarkEnd w:id="11"/>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71"/>
        <w:gridCol w:w="3825"/>
        <w:gridCol w:w="2691"/>
      </w:tblGrid>
      <w:tr w:rsidR="00000E41" w:rsidRPr="00196986" w14:paraId="48702CBD" w14:textId="77777777" w:rsidTr="00F93D50">
        <w:trPr>
          <w:tblHeader/>
        </w:trPr>
        <w:tc>
          <w:tcPr>
            <w:tcW w:w="1566" w:type="pct"/>
            <w:vAlign w:val="center"/>
          </w:tcPr>
          <w:p w14:paraId="6093B87B" w14:textId="77777777" w:rsidR="00000E41" w:rsidRPr="00196986" w:rsidRDefault="00000E41" w:rsidP="007C0DE5">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вида объекта</w:t>
            </w:r>
          </w:p>
        </w:tc>
        <w:tc>
          <w:tcPr>
            <w:tcW w:w="2016" w:type="pct"/>
            <w:vAlign w:val="center"/>
          </w:tcPr>
          <w:p w14:paraId="1E193761" w14:textId="77777777" w:rsidR="00000E41" w:rsidRPr="00196986" w:rsidRDefault="00000E41" w:rsidP="007C0DE5">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расчетного показателя, единица измерения</w:t>
            </w:r>
          </w:p>
        </w:tc>
        <w:tc>
          <w:tcPr>
            <w:tcW w:w="1417" w:type="pct"/>
            <w:vAlign w:val="center"/>
          </w:tcPr>
          <w:p w14:paraId="486E3EE8" w14:textId="77777777" w:rsidR="00000E41" w:rsidRPr="00196986" w:rsidRDefault="00000E41" w:rsidP="007C0DE5">
            <w:pPr>
              <w:pStyle w:val="ConsPlusNormal"/>
              <w:jc w:val="center"/>
              <w:rPr>
                <w:rFonts w:ascii="Times New Roman" w:hAnsi="Times New Roman" w:cs="Times New Roman"/>
                <w:szCs w:val="22"/>
              </w:rPr>
            </w:pPr>
            <w:r w:rsidRPr="00196986">
              <w:rPr>
                <w:rFonts w:ascii="Times New Roman" w:hAnsi="Times New Roman" w:cs="Times New Roman"/>
                <w:szCs w:val="22"/>
              </w:rPr>
              <w:t>Значение расчетного показателя</w:t>
            </w:r>
          </w:p>
        </w:tc>
      </w:tr>
      <w:tr w:rsidR="008D5B9F" w:rsidRPr="00196986" w14:paraId="184E5DA5" w14:textId="77777777" w:rsidTr="008D5B9F">
        <w:trPr>
          <w:trHeight w:val="20"/>
        </w:trPr>
        <w:tc>
          <w:tcPr>
            <w:tcW w:w="5000" w:type="pct"/>
            <w:gridSpan w:val="3"/>
            <w:vAlign w:val="center"/>
          </w:tcPr>
          <w:p w14:paraId="12711C10" w14:textId="77777777" w:rsidR="008D5B9F" w:rsidRPr="00196986" w:rsidRDefault="008D5B9F" w:rsidP="007C0DE5">
            <w:pPr>
              <w:pStyle w:val="ConsPlusNormal"/>
              <w:jc w:val="center"/>
              <w:rPr>
                <w:rFonts w:ascii="Times New Roman" w:hAnsi="Times New Roman" w:cs="Times New Roman"/>
                <w:szCs w:val="22"/>
              </w:rPr>
            </w:pPr>
            <w:r w:rsidRPr="00196986">
              <w:rPr>
                <w:rFonts w:ascii="Times New Roman" w:hAnsi="Times New Roman" w:cs="Times New Roman"/>
                <w:szCs w:val="22"/>
              </w:rPr>
              <w:t>Объекты культурно-просветительского назначения</w:t>
            </w:r>
          </w:p>
        </w:tc>
      </w:tr>
      <w:tr w:rsidR="00000E41" w:rsidRPr="00196986" w14:paraId="1E8D110A" w14:textId="77777777" w:rsidTr="00F93D50">
        <w:trPr>
          <w:trHeight w:val="20"/>
        </w:trPr>
        <w:tc>
          <w:tcPr>
            <w:tcW w:w="1566" w:type="pct"/>
            <w:vMerge w:val="restart"/>
            <w:vAlign w:val="center"/>
          </w:tcPr>
          <w:p w14:paraId="116B2F87" w14:textId="77777777" w:rsidR="00000E41" w:rsidRPr="00196986" w:rsidRDefault="00000E41" w:rsidP="007C0DE5">
            <w:pPr>
              <w:pStyle w:val="ConsPlusNormal"/>
              <w:rPr>
                <w:rFonts w:ascii="Times New Roman" w:hAnsi="Times New Roman" w:cs="Times New Roman"/>
                <w:szCs w:val="22"/>
              </w:rPr>
            </w:pPr>
            <w:r w:rsidRPr="00196986">
              <w:rPr>
                <w:rFonts w:ascii="Times New Roman" w:hAnsi="Times New Roman" w:cs="Times New Roman"/>
                <w:szCs w:val="22"/>
              </w:rPr>
              <w:t>Общедоступная библиотека</w:t>
            </w:r>
          </w:p>
        </w:tc>
        <w:tc>
          <w:tcPr>
            <w:tcW w:w="2016" w:type="pct"/>
            <w:vAlign w:val="center"/>
          </w:tcPr>
          <w:p w14:paraId="580B0471" w14:textId="77777777" w:rsidR="00000E41" w:rsidRPr="00196986" w:rsidRDefault="00000E41" w:rsidP="007C0DE5">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w:t>
            </w:r>
            <w:r w:rsidR="00B44035" w:rsidRPr="00196986">
              <w:rPr>
                <w:rFonts w:ascii="Times New Roman" w:hAnsi="Times New Roman" w:cs="Times New Roman"/>
                <w:szCs w:val="22"/>
              </w:rPr>
              <w:t>,</w:t>
            </w:r>
            <w:r w:rsidRPr="00196986">
              <w:rPr>
                <w:rFonts w:ascii="Times New Roman" w:hAnsi="Times New Roman" w:cs="Times New Roman"/>
                <w:szCs w:val="22"/>
              </w:rPr>
              <w:t xml:space="preserve"> объект</w:t>
            </w:r>
          </w:p>
        </w:tc>
        <w:tc>
          <w:tcPr>
            <w:tcW w:w="1417" w:type="pct"/>
            <w:vAlign w:val="center"/>
          </w:tcPr>
          <w:p w14:paraId="39B637F2" w14:textId="77777777" w:rsidR="00000E41" w:rsidRPr="00196986" w:rsidRDefault="00000E41" w:rsidP="007C0DE5">
            <w:pPr>
              <w:pStyle w:val="ConsPlusNormal"/>
              <w:jc w:val="center"/>
              <w:rPr>
                <w:rFonts w:ascii="Times New Roman" w:hAnsi="Times New Roman" w:cs="Times New Roman"/>
                <w:szCs w:val="22"/>
              </w:rPr>
            </w:pPr>
            <w:r w:rsidRPr="00196986">
              <w:rPr>
                <w:rFonts w:ascii="Times New Roman" w:hAnsi="Times New Roman" w:cs="Times New Roman"/>
                <w:szCs w:val="22"/>
              </w:rPr>
              <w:t>1</w:t>
            </w:r>
            <w:r w:rsidR="00DF3BB0" w:rsidRPr="00196986">
              <w:rPr>
                <w:rFonts w:ascii="Times New Roman" w:hAnsi="Times New Roman" w:cs="Times New Roman"/>
                <w:szCs w:val="22"/>
              </w:rPr>
              <w:t xml:space="preserve"> на 15 тыс. жителей</w:t>
            </w:r>
          </w:p>
        </w:tc>
      </w:tr>
      <w:tr w:rsidR="00232A2B" w:rsidRPr="00196986" w14:paraId="3C648442" w14:textId="77777777" w:rsidTr="00F93D50">
        <w:trPr>
          <w:trHeight w:val="20"/>
        </w:trPr>
        <w:tc>
          <w:tcPr>
            <w:tcW w:w="1566" w:type="pct"/>
            <w:vMerge/>
            <w:vAlign w:val="center"/>
          </w:tcPr>
          <w:p w14:paraId="24D3631C" w14:textId="77777777" w:rsidR="00232A2B" w:rsidRPr="00196986" w:rsidRDefault="00232A2B" w:rsidP="007C0DE5">
            <w:pPr>
              <w:pStyle w:val="ConsPlusNormal"/>
              <w:rPr>
                <w:rFonts w:ascii="Times New Roman" w:hAnsi="Times New Roman" w:cs="Times New Roman"/>
                <w:szCs w:val="22"/>
              </w:rPr>
            </w:pPr>
          </w:p>
        </w:tc>
        <w:tc>
          <w:tcPr>
            <w:tcW w:w="2016" w:type="pct"/>
            <w:vAlign w:val="center"/>
          </w:tcPr>
          <w:p w14:paraId="5C8DDEAB" w14:textId="77777777" w:rsidR="00232A2B" w:rsidRPr="00196986" w:rsidRDefault="00232A2B"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Транспортная доступность, </w:t>
            </w:r>
            <w:r w:rsidR="00C67161" w:rsidRPr="00196986">
              <w:rPr>
                <w:rFonts w:ascii="Times New Roman" w:hAnsi="Times New Roman" w:cs="Times New Roman"/>
                <w:szCs w:val="22"/>
              </w:rPr>
              <w:t>минут</w:t>
            </w:r>
          </w:p>
        </w:tc>
        <w:tc>
          <w:tcPr>
            <w:tcW w:w="1417" w:type="pct"/>
            <w:vAlign w:val="center"/>
          </w:tcPr>
          <w:p w14:paraId="49A43A7C" w14:textId="77777777" w:rsidR="00232A2B"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15-</w:t>
            </w:r>
            <w:r w:rsidR="00232A2B" w:rsidRPr="00196986">
              <w:rPr>
                <w:rFonts w:ascii="Times New Roman" w:hAnsi="Times New Roman" w:cs="Times New Roman"/>
                <w:szCs w:val="22"/>
              </w:rPr>
              <w:t>30</w:t>
            </w:r>
          </w:p>
        </w:tc>
      </w:tr>
      <w:tr w:rsidR="00DF3BB0" w:rsidRPr="00196986" w14:paraId="5E687871" w14:textId="77777777" w:rsidTr="00F93D50">
        <w:trPr>
          <w:trHeight w:val="20"/>
        </w:trPr>
        <w:tc>
          <w:tcPr>
            <w:tcW w:w="1566" w:type="pct"/>
            <w:vMerge w:val="restart"/>
            <w:vAlign w:val="center"/>
          </w:tcPr>
          <w:p w14:paraId="7732B050"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Детская/молодежная библиотека</w:t>
            </w:r>
          </w:p>
        </w:tc>
        <w:tc>
          <w:tcPr>
            <w:tcW w:w="2016" w:type="pct"/>
            <w:vAlign w:val="center"/>
          </w:tcPr>
          <w:p w14:paraId="6EA2F32E"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объект</w:t>
            </w:r>
          </w:p>
        </w:tc>
        <w:tc>
          <w:tcPr>
            <w:tcW w:w="1417" w:type="pct"/>
            <w:vAlign w:val="center"/>
          </w:tcPr>
          <w:p w14:paraId="7C58314E"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 на 20 тыс. жителей</w:t>
            </w:r>
          </w:p>
        </w:tc>
      </w:tr>
      <w:tr w:rsidR="00DF3BB0" w:rsidRPr="00196986" w14:paraId="64F86D79" w14:textId="77777777" w:rsidTr="00F93D50">
        <w:trPr>
          <w:trHeight w:val="20"/>
        </w:trPr>
        <w:tc>
          <w:tcPr>
            <w:tcW w:w="1566" w:type="pct"/>
            <w:vMerge/>
            <w:vAlign w:val="center"/>
          </w:tcPr>
          <w:p w14:paraId="68E171AC" w14:textId="77777777" w:rsidR="00DF3BB0" w:rsidRPr="00196986" w:rsidRDefault="00DF3BB0" w:rsidP="007C0DE5">
            <w:pPr>
              <w:pStyle w:val="ConsPlusNormal"/>
              <w:rPr>
                <w:rFonts w:ascii="Times New Roman" w:hAnsi="Times New Roman" w:cs="Times New Roman"/>
                <w:szCs w:val="22"/>
              </w:rPr>
            </w:pPr>
          </w:p>
        </w:tc>
        <w:tc>
          <w:tcPr>
            <w:tcW w:w="2016" w:type="pct"/>
            <w:vAlign w:val="center"/>
          </w:tcPr>
          <w:p w14:paraId="2BD2BF88"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Транспортная доступность, </w:t>
            </w:r>
            <w:r w:rsidR="00C67161" w:rsidRPr="00196986">
              <w:rPr>
                <w:rFonts w:ascii="Times New Roman" w:hAnsi="Times New Roman" w:cs="Times New Roman"/>
                <w:szCs w:val="22"/>
              </w:rPr>
              <w:t>минут</w:t>
            </w:r>
          </w:p>
        </w:tc>
        <w:tc>
          <w:tcPr>
            <w:tcW w:w="1417" w:type="pct"/>
            <w:vAlign w:val="center"/>
          </w:tcPr>
          <w:p w14:paraId="4F0A9B66"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15-30</w:t>
            </w:r>
          </w:p>
        </w:tc>
      </w:tr>
      <w:tr w:rsidR="00DF3BB0" w:rsidRPr="00196986" w14:paraId="250ACAE3" w14:textId="77777777" w:rsidTr="00F93D50">
        <w:trPr>
          <w:trHeight w:val="20"/>
        </w:trPr>
        <w:tc>
          <w:tcPr>
            <w:tcW w:w="1566" w:type="pct"/>
            <w:vMerge w:val="restart"/>
            <w:vAlign w:val="center"/>
          </w:tcPr>
          <w:p w14:paraId="298C977F"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Точка доступа к </w:t>
            </w:r>
            <w:r w:rsidRPr="00196986">
              <w:rPr>
                <w:rFonts w:ascii="Times New Roman" w:hAnsi="Times New Roman" w:cs="Times New Roman"/>
                <w:szCs w:val="22"/>
              </w:rPr>
              <w:lastRenderedPageBreak/>
              <w:t>полнотекстовым информационным ресурсам</w:t>
            </w:r>
          </w:p>
        </w:tc>
        <w:tc>
          <w:tcPr>
            <w:tcW w:w="2016" w:type="pct"/>
            <w:vAlign w:val="center"/>
          </w:tcPr>
          <w:p w14:paraId="119CA321"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lastRenderedPageBreak/>
              <w:t>Уровень обеспеченности, объект</w:t>
            </w:r>
          </w:p>
        </w:tc>
        <w:tc>
          <w:tcPr>
            <w:tcW w:w="1417" w:type="pct"/>
            <w:vAlign w:val="center"/>
          </w:tcPr>
          <w:p w14:paraId="412AE11C"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2</w:t>
            </w:r>
          </w:p>
        </w:tc>
      </w:tr>
      <w:tr w:rsidR="00DF3BB0" w:rsidRPr="00196986" w14:paraId="4497A75F" w14:textId="77777777" w:rsidTr="00F93D50">
        <w:trPr>
          <w:trHeight w:val="279"/>
        </w:trPr>
        <w:tc>
          <w:tcPr>
            <w:tcW w:w="1566" w:type="pct"/>
            <w:vMerge/>
            <w:vAlign w:val="center"/>
          </w:tcPr>
          <w:p w14:paraId="2A162688" w14:textId="77777777" w:rsidR="00DF3BB0" w:rsidRPr="00196986" w:rsidRDefault="00DF3BB0" w:rsidP="007C0DE5">
            <w:pPr>
              <w:pStyle w:val="ConsPlusNormal"/>
              <w:rPr>
                <w:rFonts w:ascii="Times New Roman" w:hAnsi="Times New Roman" w:cs="Times New Roman"/>
                <w:color w:val="ED7D31" w:themeColor="accent2"/>
                <w:szCs w:val="22"/>
              </w:rPr>
            </w:pPr>
          </w:p>
        </w:tc>
        <w:tc>
          <w:tcPr>
            <w:tcW w:w="2016" w:type="pct"/>
            <w:vAlign w:val="center"/>
          </w:tcPr>
          <w:p w14:paraId="2ED0EE7F"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Транспортная доступность, </w:t>
            </w:r>
            <w:r w:rsidR="00C67161" w:rsidRPr="00196986">
              <w:rPr>
                <w:rFonts w:ascii="Times New Roman" w:hAnsi="Times New Roman" w:cs="Times New Roman"/>
                <w:szCs w:val="22"/>
              </w:rPr>
              <w:t>минут</w:t>
            </w:r>
          </w:p>
        </w:tc>
        <w:tc>
          <w:tcPr>
            <w:tcW w:w="1417" w:type="pct"/>
            <w:vAlign w:val="center"/>
          </w:tcPr>
          <w:p w14:paraId="205A55BB"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15-30</w:t>
            </w:r>
          </w:p>
        </w:tc>
      </w:tr>
      <w:tr w:rsidR="00DF3BB0" w:rsidRPr="00196986" w14:paraId="738B2841" w14:textId="77777777" w:rsidTr="00F93D50">
        <w:trPr>
          <w:trHeight w:val="266"/>
        </w:trPr>
        <w:tc>
          <w:tcPr>
            <w:tcW w:w="1566" w:type="pct"/>
            <w:vMerge w:val="restart"/>
            <w:vAlign w:val="center"/>
          </w:tcPr>
          <w:p w14:paraId="08FCC972"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Тематический музей</w:t>
            </w:r>
          </w:p>
        </w:tc>
        <w:tc>
          <w:tcPr>
            <w:tcW w:w="2016" w:type="pct"/>
            <w:vAlign w:val="center"/>
          </w:tcPr>
          <w:p w14:paraId="64C8DD66"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объект</w:t>
            </w:r>
          </w:p>
        </w:tc>
        <w:tc>
          <w:tcPr>
            <w:tcW w:w="1417" w:type="pct"/>
            <w:vAlign w:val="center"/>
          </w:tcPr>
          <w:p w14:paraId="08E27ABC"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 на 5 тыс. жителей</w:t>
            </w:r>
          </w:p>
        </w:tc>
      </w:tr>
      <w:tr w:rsidR="00DF3BB0" w:rsidRPr="00196986" w14:paraId="463A2D60" w14:textId="77777777" w:rsidTr="00F93D50">
        <w:tc>
          <w:tcPr>
            <w:tcW w:w="1566" w:type="pct"/>
            <w:vMerge/>
            <w:vAlign w:val="center"/>
          </w:tcPr>
          <w:p w14:paraId="3C943B07" w14:textId="77777777" w:rsidR="00DF3BB0" w:rsidRPr="00196986" w:rsidRDefault="00DF3BB0" w:rsidP="007C0DE5">
            <w:pPr>
              <w:pStyle w:val="ConsPlusNormal"/>
              <w:rPr>
                <w:rFonts w:ascii="Times New Roman" w:hAnsi="Times New Roman" w:cs="Times New Roman"/>
                <w:szCs w:val="22"/>
              </w:rPr>
            </w:pPr>
          </w:p>
        </w:tc>
        <w:tc>
          <w:tcPr>
            <w:tcW w:w="2016" w:type="pct"/>
            <w:vAlign w:val="center"/>
          </w:tcPr>
          <w:p w14:paraId="1DA9474C"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Транспортная доступность, </w:t>
            </w:r>
            <w:r w:rsidR="00C67161" w:rsidRPr="00196986">
              <w:rPr>
                <w:rFonts w:ascii="Times New Roman" w:hAnsi="Times New Roman" w:cs="Times New Roman"/>
                <w:szCs w:val="22"/>
              </w:rPr>
              <w:t>минут</w:t>
            </w:r>
          </w:p>
        </w:tc>
        <w:tc>
          <w:tcPr>
            <w:tcW w:w="1417" w:type="pct"/>
            <w:vAlign w:val="center"/>
          </w:tcPr>
          <w:p w14:paraId="0220FA97"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15-30</w:t>
            </w:r>
          </w:p>
        </w:tc>
      </w:tr>
      <w:tr w:rsidR="00DF3BB0" w:rsidRPr="00196986" w14:paraId="75D9DE35" w14:textId="77777777" w:rsidTr="00F93D50">
        <w:tc>
          <w:tcPr>
            <w:tcW w:w="1566" w:type="pct"/>
            <w:vMerge w:val="restart"/>
            <w:vAlign w:val="center"/>
          </w:tcPr>
          <w:p w14:paraId="40EB9066"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Краеведческий музей</w:t>
            </w:r>
          </w:p>
        </w:tc>
        <w:tc>
          <w:tcPr>
            <w:tcW w:w="2016" w:type="pct"/>
            <w:vAlign w:val="center"/>
          </w:tcPr>
          <w:p w14:paraId="280F5F57"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объект</w:t>
            </w:r>
          </w:p>
        </w:tc>
        <w:tc>
          <w:tcPr>
            <w:tcW w:w="1417" w:type="pct"/>
            <w:vAlign w:val="center"/>
          </w:tcPr>
          <w:p w14:paraId="70C94E9D"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w:t>
            </w:r>
          </w:p>
        </w:tc>
      </w:tr>
      <w:tr w:rsidR="00DF3BB0" w:rsidRPr="00196986" w14:paraId="41C6D230" w14:textId="77777777" w:rsidTr="007C0DE5">
        <w:trPr>
          <w:trHeight w:val="20"/>
        </w:trPr>
        <w:tc>
          <w:tcPr>
            <w:tcW w:w="1566" w:type="pct"/>
            <w:vMerge/>
            <w:vAlign w:val="center"/>
          </w:tcPr>
          <w:p w14:paraId="422E9D27" w14:textId="77777777" w:rsidR="00DF3BB0" w:rsidRPr="00196986" w:rsidRDefault="00DF3BB0" w:rsidP="007C0DE5">
            <w:pPr>
              <w:pStyle w:val="ConsPlusNormal"/>
              <w:rPr>
                <w:rFonts w:ascii="Times New Roman" w:hAnsi="Times New Roman" w:cs="Times New Roman"/>
                <w:szCs w:val="22"/>
              </w:rPr>
            </w:pPr>
          </w:p>
        </w:tc>
        <w:tc>
          <w:tcPr>
            <w:tcW w:w="2016" w:type="pct"/>
            <w:vAlign w:val="center"/>
          </w:tcPr>
          <w:p w14:paraId="114FAB6D"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Транспортная доступность, </w:t>
            </w:r>
            <w:r w:rsidR="00C67161" w:rsidRPr="00196986">
              <w:rPr>
                <w:rFonts w:ascii="Times New Roman" w:hAnsi="Times New Roman" w:cs="Times New Roman"/>
                <w:szCs w:val="22"/>
              </w:rPr>
              <w:t>минут</w:t>
            </w:r>
          </w:p>
        </w:tc>
        <w:tc>
          <w:tcPr>
            <w:tcW w:w="1417" w:type="pct"/>
            <w:vAlign w:val="center"/>
          </w:tcPr>
          <w:p w14:paraId="3870284D"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15-30</w:t>
            </w:r>
          </w:p>
        </w:tc>
      </w:tr>
      <w:tr w:rsidR="00DF3BB0" w:rsidRPr="00196986" w14:paraId="053ACC95" w14:textId="77777777" w:rsidTr="007C0DE5">
        <w:trPr>
          <w:trHeight w:val="25"/>
        </w:trPr>
        <w:tc>
          <w:tcPr>
            <w:tcW w:w="5000" w:type="pct"/>
            <w:gridSpan w:val="3"/>
            <w:vAlign w:val="center"/>
          </w:tcPr>
          <w:p w14:paraId="037A4878"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Объекты к</w:t>
            </w:r>
            <w:r w:rsidR="00C67161" w:rsidRPr="00196986">
              <w:rPr>
                <w:rFonts w:ascii="Times New Roman" w:hAnsi="Times New Roman" w:cs="Times New Roman"/>
                <w:szCs w:val="22"/>
              </w:rPr>
              <w:t xml:space="preserve">ультурно-досугового (клубного) </w:t>
            </w:r>
            <w:r w:rsidRPr="00196986">
              <w:rPr>
                <w:rFonts w:ascii="Times New Roman" w:hAnsi="Times New Roman" w:cs="Times New Roman"/>
                <w:szCs w:val="22"/>
              </w:rPr>
              <w:t>типа</w:t>
            </w:r>
          </w:p>
        </w:tc>
      </w:tr>
      <w:tr w:rsidR="00BF2136" w:rsidRPr="00196986" w14:paraId="0D305ABD" w14:textId="77777777" w:rsidTr="00F93D50">
        <w:trPr>
          <w:trHeight w:val="163"/>
        </w:trPr>
        <w:tc>
          <w:tcPr>
            <w:tcW w:w="1566" w:type="pct"/>
            <w:vMerge w:val="restart"/>
            <w:vAlign w:val="center"/>
          </w:tcPr>
          <w:p w14:paraId="3BC73151" w14:textId="77777777" w:rsidR="00BF2136" w:rsidRPr="00196986" w:rsidRDefault="00BF2136" w:rsidP="007C0DE5">
            <w:pPr>
              <w:pStyle w:val="ConsPlusNormal"/>
              <w:rPr>
                <w:rFonts w:ascii="Times New Roman" w:hAnsi="Times New Roman" w:cs="Times New Roman"/>
                <w:szCs w:val="22"/>
              </w:rPr>
            </w:pPr>
            <w:r w:rsidRPr="00196986">
              <w:rPr>
                <w:rFonts w:ascii="Times New Roman" w:hAnsi="Times New Roman" w:cs="Times New Roman"/>
                <w:szCs w:val="22"/>
              </w:rPr>
              <w:t>Центр культурного развития</w:t>
            </w:r>
          </w:p>
        </w:tc>
        <w:tc>
          <w:tcPr>
            <w:tcW w:w="2016" w:type="pct"/>
            <w:vAlign w:val="center"/>
          </w:tcPr>
          <w:p w14:paraId="63BBCB50" w14:textId="77777777" w:rsidR="00BF2136" w:rsidRPr="00196986" w:rsidRDefault="00BF2136" w:rsidP="007C0DE5">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объект</w:t>
            </w:r>
          </w:p>
        </w:tc>
        <w:tc>
          <w:tcPr>
            <w:tcW w:w="1417" w:type="pct"/>
            <w:vAlign w:val="center"/>
          </w:tcPr>
          <w:p w14:paraId="3673A291" w14:textId="77777777" w:rsidR="00BF2136" w:rsidRPr="00196986" w:rsidRDefault="00BF2136" w:rsidP="007C0DE5">
            <w:pPr>
              <w:pStyle w:val="ConsPlusNormal"/>
              <w:jc w:val="center"/>
              <w:rPr>
                <w:rFonts w:ascii="Times New Roman" w:hAnsi="Times New Roman" w:cs="Times New Roman"/>
                <w:szCs w:val="22"/>
              </w:rPr>
            </w:pPr>
            <w:r w:rsidRPr="00196986">
              <w:rPr>
                <w:rFonts w:ascii="Times New Roman" w:hAnsi="Times New Roman" w:cs="Times New Roman"/>
                <w:szCs w:val="22"/>
              </w:rPr>
              <w:t>1</w:t>
            </w:r>
          </w:p>
        </w:tc>
      </w:tr>
      <w:tr w:rsidR="00BF2136" w:rsidRPr="00196986" w14:paraId="7DF78B0C" w14:textId="77777777" w:rsidTr="00F93D50">
        <w:trPr>
          <w:trHeight w:val="163"/>
        </w:trPr>
        <w:tc>
          <w:tcPr>
            <w:tcW w:w="1566" w:type="pct"/>
            <w:vMerge/>
            <w:vAlign w:val="center"/>
          </w:tcPr>
          <w:p w14:paraId="1315B1C5" w14:textId="77777777" w:rsidR="00BF2136" w:rsidRPr="00196986" w:rsidRDefault="00BF2136" w:rsidP="007C0DE5">
            <w:pPr>
              <w:pStyle w:val="ConsPlusNormal"/>
              <w:rPr>
                <w:rFonts w:ascii="Times New Roman" w:hAnsi="Times New Roman" w:cs="Times New Roman"/>
                <w:szCs w:val="22"/>
              </w:rPr>
            </w:pPr>
          </w:p>
        </w:tc>
        <w:tc>
          <w:tcPr>
            <w:tcW w:w="2016" w:type="pct"/>
            <w:vAlign w:val="center"/>
          </w:tcPr>
          <w:p w14:paraId="42519361" w14:textId="77777777" w:rsidR="00BF2136" w:rsidRPr="00196986" w:rsidRDefault="00BF2136"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Транспортная доступность, </w:t>
            </w:r>
            <w:r w:rsidR="00C67161" w:rsidRPr="00196986">
              <w:rPr>
                <w:rFonts w:ascii="Times New Roman" w:hAnsi="Times New Roman" w:cs="Times New Roman"/>
                <w:szCs w:val="22"/>
              </w:rPr>
              <w:t>минут</w:t>
            </w:r>
          </w:p>
        </w:tc>
        <w:tc>
          <w:tcPr>
            <w:tcW w:w="1417" w:type="pct"/>
            <w:vAlign w:val="center"/>
          </w:tcPr>
          <w:p w14:paraId="4E8FCEA6" w14:textId="77777777" w:rsidR="00BF2136" w:rsidRPr="00196986" w:rsidRDefault="00BF2136" w:rsidP="007C0DE5">
            <w:pPr>
              <w:pStyle w:val="ConsPlusNormal"/>
              <w:jc w:val="center"/>
              <w:rPr>
                <w:rFonts w:ascii="Times New Roman" w:hAnsi="Times New Roman" w:cs="Times New Roman"/>
                <w:szCs w:val="22"/>
              </w:rPr>
            </w:pPr>
            <w:r w:rsidRPr="00196986">
              <w:rPr>
                <w:rFonts w:ascii="Times New Roman" w:hAnsi="Times New Roman" w:cs="Times New Roman"/>
                <w:szCs w:val="22"/>
              </w:rPr>
              <w:t>15-30</w:t>
            </w:r>
          </w:p>
        </w:tc>
      </w:tr>
      <w:tr w:rsidR="00BF2136" w:rsidRPr="00196986" w14:paraId="3B637EBF" w14:textId="77777777" w:rsidTr="00F93D50">
        <w:trPr>
          <w:trHeight w:val="163"/>
        </w:trPr>
        <w:tc>
          <w:tcPr>
            <w:tcW w:w="1566" w:type="pct"/>
            <w:vMerge w:val="restart"/>
            <w:vAlign w:val="center"/>
          </w:tcPr>
          <w:p w14:paraId="1C9E35E9" w14:textId="77777777" w:rsidR="00BF2136" w:rsidRPr="00196986" w:rsidRDefault="00BF2136" w:rsidP="007C0DE5">
            <w:pPr>
              <w:pStyle w:val="ConsPlusNormal"/>
              <w:rPr>
                <w:rFonts w:ascii="Times New Roman" w:hAnsi="Times New Roman" w:cs="Times New Roman"/>
                <w:szCs w:val="22"/>
              </w:rPr>
            </w:pPr>
            <w:r w:rsidRPr="00196986">
              <w:rPr>
                <w:rFonts w:ascii="Times New Roman" w:hAnsi="Times New Roman" w:cs="Times New Roman"/>
                <w:szCs w:val="22"/>
              </w:rPr>
              <w:t>Учреждения культуры клубного типа</w:t>
            </w:r>
          </w:p>
        </w:tc>
        <w:tc>
          <w:tcPr>
            <w:tcW w:w="2016" w:type="pct"/>
            <w:vAlign w:val="center"/>
          </w:tcPr>
          <w:p w14:paraId="7C86EA82" w14:textId="77777777" w:rsidR="00BF2136" w:rsidRPr="00196986" w:rsidRDefault="00BF2136" w:rsidP="007C0DE5">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объект</w:t>
            </w:r>
          </w:p>
        </w:tc>
        <w:tc>
          <w:tcPr>
            <w:tcW w:w="1417" w:type="pct"/>
            <w:vAlign w:val="center"/>
          </w:tcPr>
          <w:p w14:paraId="5EDF6646" w14:textId="77777777" w:rsidR="00BF2136" w:rsidRPr="00196986" w:rsidRDefault="00BF2136" w:rsidP="007C0DE5">
            <w:pPr>
              <w:pStyle w:val="ConsPlusNormal"/>
              <w:jc w:val="center"/>
              <w:rPr>
                <w:rFonts w:ascii="Times New Roman" w:hAnsi="Times New Roman" w:cs="Times New Roman"/>
                <w:szCs w:val="22"/>
              </w:rPr>
            </w:pPr>
            <w:r w:rsidRPr="00196986">
              <w:rPr>
                <w:rFonts w:ascii="Times New Roman" w:hAnsi="Times New Roman" w:cs="Times New Roman"/>
                <w:szCs w:val="22"/>
              </w:rPr>
              <w:t>3</w:t>
            </w:r>
          </w:p>
        </w:tc>
      </w:tr>
      <w:tr w:rsidR="00DF3BB0" w:rsidRPr="00196986" w14:paraId="2AF9A85C" w14:textId="77777777" w:rsidTr="00F93D50">
        <w:tc>
          <w:tcPr>
            <w:tcW w:w="1566" w:type="pct"/>
            <w:vMerge/>
            <w:vAlign w:val="center"/>
          </w:tcPr>
          <w:p w14:paraId="73022DC4" w14:textId="77777777" w:rsidR="00DF3BB0" w:rsidRPr="00196986" w:rsidRDefault="00DF3BB0" w:rsidP="007C0DE5">
            <w:pPr>
              <w:pStyle w:val="ConsPlusNormal"/>
              <w:rPr>
                <w:rFonts w:ascii="Times New Roman" w:hAnsi="Times New Roman" w:cs="Times New Roman"/>
                <w:szCs w:val="22"/>
              </w:rPr>
            </w:pPr>
          </w:p>
        </w:tc>
        <w:tc>
          <w:tcPr>
            <w:tcW w:w="2016" w:type="pct"/>
            <w:vAlign w:val="center"/>
          </w:tcPr>
          <w:p w14:paraId="35A2A3E0"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Транспортная доступность, </w:t>
            </w:r>
            <w:r w:rsidR="00C67161" w:rsidRPr="00196986">
              <w:rPr>
                <w:rFonts w:ascii="Times New Roman" w:hAnsi="Times New Roman" w:cs="Times New Roman"/>
                <w:szCs w:val="22"/>
              </w:rPr>
              <w:t>минут</w:t>
            </w:r>
          </w:p>
        </w:tc>
        <w:tc>
          <w:tcPr>
            <w:tcW w:w="1417" w:type="pct"/>
            <w:vAlign w:val="center"/>
          </w:tcPr>
          <w:p w14:paraId="3B75A2F7" w14:textId="77777777" w:rsidR="00DF3BB0" w:rsidRPr="00196986" w:rsidRDefault="00800276" w:rsidP="007C0DE5">
            <w:pPr>
              <w:pStyle w:val="ConsPlusNormal"/>
              <w:jc w:val="center"/>
              <w:rPr>
                <w:rFonts w:ascii="Times New Roman" w:hAnsi="Times New Roman" w:cs="Times New Roman"/>
                <w:szCs w:val="22"/>
              </w:rPr>
            </w:pPr>
            <w:r w:rsidRPr="00196986">
              <w:rPr>
                <w:rFonts w:ascii="Times New Roman" w:hAnsi="Times New Roman" w:cs="Times New Roman"/>
                <w:szCs w:val="22"/>
              </w:rPr>
              <w:t>15-</w:t>
            </w:r>
            <w:r w:rsidR="00DF3BB0" w:rsidRPr="00196986">
              <w:rPr>
                <w:rFonts w:ascii="Times New Roman" w:hAnsi="Times New Roman" w:cs="Times New Roman"/>
                <w:szCs w:val="22"/>
              </w:rPr>
              <w:t>30</w:t>
            </w:r>
          </w:p>
        </w:tc>
      </w:tr>
      <w:tr w:rsidR="00DF3BB0" w:rsidRPr="00196986" w14:paraId="58C422FC" w14:textId="77777777" w:rsidTr="00F93D50">
        <w:tc>
          <w:tcPr>
            <w:tcW w:w="1566" w:type="pct"/>
            <w:vMerge w:val="restart"/>
            <w:vAlign w:val="center"/>
          </w:tcPr>
          <w:p w14:paraId="46BCA7F7"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Кинотеатры</w:t>
            </w:r>
          </w:p>
        </w:tc>
        <w:tc>
          <w:tcPr>
            <w:tcW w:w="2016" w:type="pct"/>
            <w:vAlign w:val="center"/>
          </w:tcPr>
          <w:p w14:paraId="4E8480B4"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объект</w:t>
            </w:r>
          </w:p>
        </w:tc>
        <w:tc>
          <w:tcPr>
            <w:tcW w:w="1417" w:type="pct"/>
            <w:vAlign w:val="center"/>
          </w:tcPr>
          <w:p w14:paraId="4C4A484A"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1</w:t>
            </w:r>
          </w:p>
        </w:tc>
      </w:tr>
      <w:tr w:rsidR="00DF3BB0" w:rsidRPr="00196986" w14:paraId="5617EE07" w14:textId="77777777" w:rsidTr="00F93D50">
        <w:tc>
          <w:tcPr>
            <w:tcW w:w="1566" w:type="pct"/>
            <w:vMerge/>
            <w:vAlign w:val="center"/>
          </w:tcPr>
          <w:p w14:paraId="777F1128" w14:textId="77777777" w:rsidR="00DF3BB0" w:rsidRPr="00196986" w:rsidRDefault="00DF3BB0" w:rsidP="007C0DE5">
            <w:pPr>
              <w:pStyle w:val="ConsPlusNormal"/>
              <w:rPr>
                <w:rFonts w:ascii="Times New Roman" w:hAnsi="Times New Roman" w:cs="Times New Roman"/>
                <w:szCs w:val="22"/>
              </w:rPr>
            </w:pPr>
          </w:p>
        </w:tc>
        <w:tc>
          <w:tcPr>
            <w:tcW w:w="2016" w:type="pct"/>
            <w:vAlign w:val="center"/>
          </w:tcPr>
          <w:p w14:paraId="60C23626" w14:textId="77777777" w:rsidR="00DF3BB0" w:rsidRPr="00196986" w:rsidRDefault="00DF3BB0" w:rsidP="007C0DE5">
            <w:pPr>
              <w:pStyle w:val="ConsPlusNormal"/>
              <w:rPr>
                <w:rFonts w:ascii="Times New Roman" w:hAnsi="Times New Roman" w:cs="Times New Roman"/>
                <w:szCs w:val="22"/>
              </w:rPr>
            </w:pPr>
            <w:r w:rsidRPr="00196986">
              <w:rPr>
                <w:rFonts w:ascii="Times New Roman" w:hAnsi="Times New Roman" w:cs="Times New Roman"/>
                <w:szCs w:val="22"/>
              </w:rPr>
              <w:t xml:space="preserve">Транспортная доступность, </w:t>
            </w:r>
            <w:r w:rsidR="00C67161" w:rsidRPr="00196986">
              <w:rPr>
                <w:rFonts w:ascii="Times New Roman" w:hAnsi="Times New Roman" w:cs="Times New Roman"/>
                <w:szCs w:val="22"/>
              </w:rPr>
              <w:t>минут</w:t>
            </w:r>
          </w:p>
        </w:tc>
        <w:tc>
          <w:tcPr>
            <w:tcW w:w="1417" w:type="pct"/>
            <w:vAlign w:val="center"/>
          </w:tcPr>
          <w:p w14:paraId="15A42B25" w14:textId="77777777" w:rsidR="00DF3BB0" w:rsidRPr="00196986" w:rsidRDefault="00DF3BB0" w:rsidP="007C0DE5">
            <w:pPr>
              <w:pStyle w:val="ConsPlusNormal"/>
              <w:jc w:val="center"/>
              <w:rPr>
                <w:rFonts w:ascii="Times New Roman" w:hAnsi="Times New Roman" w:cs="Times New Roman"/>
                <w:szCs w:val="22"/>
              </w:rPr>
            </w:pPr>
            <w:r w:rsidRPr="00196986">
              <w:rPr>
                <w:rFonts w:ascii="Times New Roman" w:hAnsi="Times New Roman" w:cs="Times New Roman"/>
                <w:szCs w:val="22"/>
              </w:rPr>
              <w:t>30</w:t>
            </w:r>
          </w:p>
        </w:tc>
      </w:tr>
      <w:tr w:rsidR="00DF3BB0" w:rsidRPr="00196986" w14:paraId="00BB218C" w14:textId="77777777" w:rsidTr="008D5B9F">
        <w:trPr>
          <w:trHeight w:val="1187"/>
        </w:trPr>
        <w:tc>
          <w:tcPr>
            <w:tcW w:w="5000" w:type="pct"/>
            <w:gridSpan w:val="3"/>
            <w:vAlign w:val="center"/>
          </w:tcPr>
          <w:p w14:paraId="6F13563C" w14:textId="77777777" w:rsidR="00DF3BB0" w:rsidRPr="00196986" w:rsidRDefault="00DF3BB0" w:rsidP="00DF3BB0">
            <w:pPr>
              <w:pStyle w:val="ConsPlusNormal"/>
              <w:rPr>
                <w:rFonts w:ascii="Times New Roman" w:hAnsi="Times New Roman" w:cs="Times New Roman"/>
                <w:szCs w:val="22"/>
              </w:rPr>
            </w:pPr>
            <w:r w:rsidRPr="00196986">
              <w:rPr>
                <w:rFonts w:ascii="Times New Roman" w:hAnsi="Times New Roman" w:cs="Times New Roman"/>
                <w:szCs w:val="22"/>
              </w:rPr>
              <w:t>Примечание:</w:t>
            </w:r>
          </w:p>
          <w:p w14:paraId="53E037E1" w14:textId="77777777" w:rsidR="002A79A7" w:rsidRPr="00196986" w:rsidRDefault="002A79A7" w:rsidP="002A79A7">
            <w:pPr>
              <w:pStyle w:val="ConsPlusNormal"/>
              <w:jc w:val="both"/>
              <w:rPr>
                <w:rFonts w:ascii="Times New Roman" w:hAnsi="Times New Roman" w:cs="Times New Roman"/>
                <w:szCs w:val="22"/>
              </w:rPr>
            </w:pPr>
            <w:r w:rsidRPr="00196986">
              <w:rPr>
                <w:rFonts w:ascii="Times New Roman" w:hAnsi="Times New Roman" w:cs="Times New Roman"/>
                <w:szCs w:val="22"/>
              </w:rPr>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14:paraId="5BCC84C9" w14:textId="77777777" w:rsidR="002A79A7" w:rsidRPr="00196986" w:rsidRDefault="002A79A7" w:rsidP="002A79A7">
            <w:pPr>
              <w:pStyle w:val="ConsPlusNormal"/>
              <w:jc w:val="both"/>
              <w:rPr>
                <w:rFonts w:ascii="Times New Roman" w:hAnsi="Times New Roman" w:cs="Times New Roman"/>
                <w:szCs w:val="22"/>
              </w:rPr>
            </w:pPr>
            <w:r w:rsidRPr="00196986">
              <w:rPr>
                <w:rFonts w:ascii="Times New Roman" w:hAnsi="Times New Roman" w:cs="Times New Roman"/>
                <w:szCs w:val="22"/>
              </w:rPr>
              <w:t>К полнотекстовым информационным ресурсам, доступ к которым библиотека получает бесплатно, относятся:</w:t>
            </w:r>
          </w:p>
          <w:p w14:paraId="500EE8E3" w14:textId="77777777" w:rsidR="002A79A7" w:rsidRPr="00196986" w:rsidRDefault="002A79A7" w:rsidP="00C67161">
            <w:pPr>
              <w:pStyle w:val="ConsPlusNormal"/>
              <w:ind w:left="217"/>
              <w:jc w:val="both"/>
              <w:rPr>
                <w:rFonts w:ascii="Times New Roman" w:hAnsi="Times New Roman" w:cs="Times New Roman"/>
                <w:szCs w:val="22"/>
              </w:rPr>
            </w:pPr>
            <w:r w:rsidRPr="00196986">
              <w:rPr>
                <w:rFonts w:ascii="Times New Roman" w:hAnsi="Times New Roman" w:cs="Times New Roman"/>
                <w:szCs w:val="22"/>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14:paraId="67092C72" w14:textId="77777777" w:rsidR="002A79A7" w:rsidRPr="00196986" w:rsidRDefault="002A79A7" w:rsidP="00C67161">
            <w:pPr>
              <w:pStyle w:val="ConsPlusNormal"/>
              <w:ind w:left="217"/>
              <w:jc w:val="both"/>
              <w:rPr>
                <w:rFonts w:ascii="Times New Roman" w:hAnsi="Times New Roman" w:cs="Times New Roman"/>
                <w:szCs w:val="22"/>
              </w:rPr>
            </w:pPr>
            <w:r w:rsidRPr="00196986">
              <w:rPr>
                <w:rFonts w:ascii="Times New Roman" w:hAnsi="Times New Roman" w:cs="Times New Roman"/>
                <w:szCs w:val="22"/>
              </w:rPr>
              <w:t>- фонды Президентской библиотеки.</w:t>
            </w:r>
          </w:p>
          <w:p w14:paraId="65FB0567" w14:textId="77777777" w:rsidR="002A79A7" w:rsidRPr="00196986" w:rsidRDefault="002A79A7" w:rsidP="002A79A7">
            <w:pPr>
              <w:pStyle w:val="ConsPlusNormal"/>
              <w:jc w:val="both"/>
              <w:rPr>
                <w:rFonts w:ascii="Times New Roman" w:hAnsi="Times New Roman" w:cs="Times New Roman"/>
                <w:szCs w:val="22"/>
              </w:rPr>
            </w:pPr>
            <w:r w:rsidRPr="00196986">
              <w:rPr>
                <w:rFonts w:ascii="Times New Roman" w:hAnsi="Times New Roman" w:cs="Times New Roman"/>
                <w:szCs w:val="22"/>
              </w:rPr>
              <w:t>2. Общедоступная, детская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для жилого или общественного здания</w:t>
            </w:r>
          </w:p>
          <w:p w14:paraId="6A0B2126" w14:textId="77777777" w:rsidR="002A79A7" w:rsidRPr="00196986" w:rsidRDefault="002A79A7" w:rsidP="002A79A7">
            <w:pPr>
              <w:pStyle w:val="ConsPlusNormal"/>
              <w:jc w:val="both"/>
              <w:rPr>
                <w:rFonts w:ascii="Times New Roman" w:hAnsi="Times New Roman" w:cs="Times New Roman"/>
                <w:szCs w:val="22"/>
              </w:rPr>
            </w:pPr>
            <w:r w:rsidRPr="00196986">
              <w:rPr>
                <w:rFonts w:ascii="Times New Roman" w:hAnsi="Times New Roman" w:cs="Times New Roman"/>
                <w:szCs w:val="22"/>
              </w:rPr>
              <w:t xml:space="preserve">3. Центром культурного развития (ЦРК) является учреждение культуры клубного типа, </w:t>
            </w:r>
            <w:r w:rsidR="00C67161" w:rsidRPr="00196986">
              <w:rPr>
                <w:rFonts w:ascii="Times New Roman" w:hAnsi="Times New Roman" w:cs="Times New Roman"/>
                <w:szCs w:val="22"/>
              </w:rPr>
              <w:t>объединяющее</w:t>
            </w:r>
            <w:r w:rsidRPr="00196986">
              <w:rPr>
                <w:rFonts w:ascii="Times New Roman" w:hAnsi="Times New Roman" w:cs="Times New Roman"/>
                <w:szCs w:val="22"/>
              </w:rPr>
              <w:t xml:space="preserve"> услуги домов культуры, библиотек, музеев, кинозалов, концертных залов, выставочных и спортивных залов, оснащенное телекоммуникационными технологиями. </w:t>
            </w:r>
          </w:p>
          <w:p w14:paraId="48039BC0" w14:textId="77777777" w:rsidR="002A79A7" w:rsidRPr="00196986" w:rsidRDefault="002A79A7" w:rsidP="002A79A7">
            <w:pPr>
              <w:pStyle w:val="ConsPlusNormal"/>
              <w:jc w:val="both"/>
              <w:rPr>
                <w:rFonts w:ascii="Times New Roman" w:hAnsi="Times New Roman" w:cs="Times New Roman"/>
                <w:szCs w:val="22"/>
              </w:rPr>
            </w:pPr>
            <w:r w:rsidRPr="00196986">
              <w:rPr>
                <w:rFonts w:ascii="Times New Roman" w:hAnsi="Times New Roman" w:cs="Times New Roman"/>
                <w:szCs w:val="22"/>
              </w:rPr>
              <w:t>4. 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14:paraId="4D7AF2A2" w14:textId="77777777" w:rsidR="002A79A7" w:rsidRPr="00196986" w:rsidRDefault="002A79A7" w:rsidP="002A79A7">
            <w:pPr>
              <w:pStyle w:val="ConsPlusNormal"/>
              <w:jc w:val="both"/>
              <w:rPr>
                <w:rFonts w:ascii="Times New Roman" w:hAnsi="Times New Roman" w:cs="Times New Roman"/>
                <w:szCs w:val="22"/>
              </w:rPr>
            </w:pPr>
            <w:r w:rsidRPr="00196986">
              <w:rPr>
                <w:rFonts w:ascii="Times New Roman" w:hAnsi="Times New Roman" w:cs="Times New Roman"/>
                <w:szCs w:val="22"/>
              </w:rPr>
              <w:t>5. 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tc>
      </w:tr>
    </w:tbl>
    <w:p w14:paraId="2602B288" w14:textId="77777777" w:rsidR="00383B90" w:rsidRPr="0007434F" w:rsidRDefault="00383B90" w:rsidP="00B14731">
      <w:pPr>
        <w:pStyle w:val="2"/>
        <w:numPr>
          <w:ilvl w:val="1"/>
          <w:numId w:val="16"/>
        </w:numPr>
      </w:pPr>
      <w:bookmarkStart w:id="12" w:name="_Toc83039429"/>
      <w:r>
        <w:lastRenderedPageBreak/>
        <w:t>Расчетные показатели</w:t>
      </w:r>
      <w:r w:rsidRPr="0007434F">
        <w:t xml:space="preserve"> минимально допустимого уровня обеспеченности объектами </w:t>
      </w:r>
      <w:r>
        <w:t>местного значения городского поселения в области архивного дела</w:t>
      </w:r>
      <w:bookmarkEnd w:id="12"/>
    </w:p>
    <w:tbl>
      <w:tblPr>
        <w:tblStyle w:val="a7"/>
        <w:tblW w:w="5000" w:type="pct"/>
        <w:tblLook w:val="04A0" w:firstRow="1" w:lastRow="0" w:firstColumn="1" w:lastColumn="0" w:noHBand="0" w:noVBand="1"/>
      </w:tblPr>
      <w:tblGrid>
        <w:gridCol w:w="2405"/>
        <w:gridCol w:w="3402"/>
        <w:gridCol w:w="3538"/>
      </w:tblGrid>
      <w:tr w:rsidR="00383B90" w:rsidRPr="00383B90" w14:paraId="7CBC7B7B" w14:textId="77777777" w:rsidTr="00383B90">
        <w:tc>
          <w:tcPr>
            <w:tcW w:w="1287" w:type="pct"/>
          </w:tcPr>
          <w:p w14:paraId="5087C780" w14:textId="77777777" w:rsidR="00383B90" w:rsidRPr="00383B90" w:rsidRDefault="00383B90" w:rsidP="0025051B">
            <w:pPr>
              <w:jc w:val="center"/>
              <w:rPr>
                <w:rFonts w:ascii="Times New Roman" w:hAnsi="Times New Roman" w:cs="Times New Roman"/>
                <w:lang w:eastAsia="ru-RU"/>
              </w:rPr>
            </w:pPr>
            <w:r w:rsidRPr="00383B90">
              <w:rPr>
                <w:rFonts w:ascii="Times New Roman" w:hAnsi="Times New Roman" w:cs="Times New Roman"/>
                <w:lang w:eastAsia="ru-RU"/>
              </w:rPr>
              <w:t>Наименование вида объекта</w:t>
            </w:r>
          </w:p>
        </w:tc>
        <w:tc>
          <w:tcPr>
            <w:tcW w:w="1820" w:type="pct"/>
          </w:tcPr>
          <w:p w14:paraId="03FD5268" w14:textId="77777777" w:rsidR="00383B90" w:rsidRPr="00383B90" w:rsidRDefault="00383B90" w:rsidP="00383B90">
            <w:pPr>
              <w:jc w:val="center"/>
              <w:rPr>
                <w:rFonts w:ascii="Times New Roman" w:hAnsi="Times New Roman" w:cs="Times New Roman"/>
                <w:lang w:eastAsia="ru-RU"/>
              </w:rPr>
            </w:pPr>
            <w:r w:rsidRPr="00383B90">
              <w:rPr>
                <w:rFonts w:ascii="Times New Roman" w:hAnsi="Times New Roman" w:cs="Times New Roman"/>
                <w:lang w:eastAsia="ru-RU"/>
              </w:rPr>
              <w:t>Наименование расчетного показателя, единица измерения</w:t>
            </w:r>
          </w:p>
        </w:tc>
        <w:tc>
          <w:tcPr>
            <w:tcW w:w="1893" w:type="pct"/>
          </w:tcPr>
          <w:p w14:paraId="284F13EF" w14:textId="77777777" w:rsidR="00383B90" w:rsidRPr="00383B90" w:rsidRDefault="00383B90" w:rsidP="0025051B">
            <w:pPr>
              <w:jc w:val="center"/>
              <w:rPr>
                <w:rFonts w:ascii="Times New Roman" w:hAnsi="Times New Roman" w:cs="Times New Roman"/>
                <w:lang w:eastAsia="ru-RU"/>
              </w:rPr>
            </w:pPr>
            <w:r w:rsidRPr="00383B90">
              <w:rPr>
                <w:rFonts w:ascii="Times New Roman" w:hAnsi="Times New Roman" w:cs="Times New Roman"/>
                <w:lang w:eastAsia="ru-RU"/>
              </w:rPr>
              <w:t>Значение расчетного показателя</w:t>
            </w:r>
          </w:p>
        </w:tc>
      </w:tr>
      <w:tr w:rsidR="00383B90" w:rsidRPr="00FA68D2" w14:paraId="01B66F33" w14:textId="77777777" w:rsidTr="00383B90">
        <w:trPr>
          <w:trHeight w:val="661"/>
        </w:trPr>
        <w:tc>
          <w:tcPr>
            <w:tcW w:w="1287" w:type="pct"/>
          </w:tcPr>
          <w:p w14:paraId="65DA1EB5" w14:textId="77777777" w:rsidR="00383B90" w:rsidRPr="00383B90" w:rsidRDefault="00383B90" w:rsidP="0025051B">
            <w:pPr>
              <w:rPr>
                <w:rFonts w:ascii="Times New Roman" w:hAnsi="Times New Roman" w:cs="Times New Roman"/>
                <w:lang w:eastAsia="ru-RU"/>
              </w:rPr>
            </w:pPr>
            <w:r w:rsidRPr="00383B90">
              <w:rPr>
                <w:rFonts w:ascii="Times New Roman" w:hAnsi="Times New Roman" w:cs="Times New Roman"/>
              </w:rPr>
              <w:t>Муниципальные архивы</w:t>
            </w:r>
          </w:p>
        </w:tc>
        <w:tc>
          <w:tcPr>
            <w:tcW w:w="1820" w:type="pct"/>
          </w:tcPr>
          <w:p w14:paraId="7BD8FDDC" w14:textId="77777777" w:rsidR="00383B90" w:rsidRPr="00383B90" w:rsidRDefault="00383B90" w:rsidP="0025051B">
            <w:pPr>
              <w:rPr>
                <w:rFonts w:ascii="Times New Roman" w:hAnsi="Times New Roman" w:cs="Times New Roman"/>
                <w:lang w:eastAsia="ru-RU"/>
              </w:rPr>
            </w:pPr>
            <w:r>
              <w:rPr>
                <w:rFonts w:ascii="Times New Roman" w:hAnsi="Times New Roman" w:cs="Times New Roman"/>
                <w:lang w:eastAsia="ru-RU"/>
              </w:rPr>
              <w:t>У</w:t>
            </w:r>
            <w:r w:rsidRPr="00383B90">
              <w:rPr>
                <w:rFonts w:ascii="Times New Roman" w:hAnsi="Times New Roman" w:cs="Times New Roman"/>
                <w:lang w:eastAsia="ru-RU"/>
              </w:rPr>
              <w:t>ровень обеспеченности, объект</w:t>
            </w:r>
          </w:p>
        </w:tc>
        <w:tc>
          <w:tcPr>
            <w:tcW w:w="1893" w:type="pct"/>
          </w:tcPr>
          <w:p w14:paraId="4E8FE7A4" w14:textId="77777777" w:rsidR="00383B90" w:rsidRPr="00383B90" w:rsidRDefault="00383B90" w:rsidP="00383B90">
            <w:pPr>
              <w:rPr>
                <w:rFonts w:ascii="Times New Roman" w:hAnsi="Times New Roman" w:cs="Times New Roman"/>
                <w:lang w:eastAsia="ru-RU"/>
              </w:rPr>
            </w:pPr>
            <w:r w:rsidRPr="00383B90">
              <w:rPr>
                <w:rFonts w:ascii="Times New Roman" w:hAnsi="Times New Roman" w:cs="Times New Roman"/>
                <w:lang w:eastAsia="ru-RU"/>
              </w:rPr>
              <w:t xml:space="preserve">1 на </w:t>
            </w:r>
            <w:r>
              <w:rPr>
                <w:rFonts w:ascii="Times New Roman" w:hAnsi="Times New Roman" w:cs="Times New Roman"/>
                <w:lang w:eastAsia="ru-RU"/>
              </w:rPr>
              <w:t>городское</w:t>
            </w:r>
            <w:r w:rsidRPr="00383B90">
              <w:rPr>
                <w:rFonts w:ascii="Times New Roman" w:hAnsi="Times New Roman" w:cs="Times New Roman"/>
                <w:lang w:eastAsia="ru-RU"/>
              </w:rPr>
              <w:t xml:space="preserve"> поселение</w:t>
            </w:r>
          </w:p>
        </w:tc>
      </w:tr>
    </w:tbl>
    <w:p w14:paraId="4ED4AB3A" w14:textId="77777777" w:rsidR="002F0D8D" w:rsidRPr="0007434F" w:rsidRDefault="00383B90" w:rsidP="00B14731">
      <w:pPr>
        <w:pStyle w:val="2"/>
      </w:pPr>
      <w:bookmarkStart w:id="13" w:name="_Toc83039430"/>
      <w:r>
        <w:t xml:space="preserve">Расчетные показатели, устанавливаемые для объектов местного значения для объектов торговли, общественного питания </w:t>
      </w:r>
      <w:r w:rsidR="00A61C4F" w:rsidRPr="0007434F">
        <w:t>и бытового обслуживания</w:t>
      </w:r>
      <w:bookmarkEnd w:id="13"/>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05"/>
        <w:gridCol w:w="3403"/>
        <w:gridCol w:w="2835"/>
        <w:gridCol w:w="846"/>
      </w:tblGrid>
      <w:tr w:rsidR="00F50A17" w:rsidRPr="00196986" w14:paraId="57B4D40E" w14:textId="77777777" w:rsidTr="00383B90">
        <w:trPr>
          <w:trHeight w:val="25"/>
          <w:tblHeader/>
        </w:trPr>
        <w:tc>
          <w:tcPr>
            <w:tcW w:w="1267" w:type="pct"/>
            <w:vAlign w:val="center"/>
          </w:tcPr>
          <w:p w14:paraId="4FB9B6A6" w14:textId="77777777" w:rsidR="00CD58B6" w:rsidRPr="00196986" w:rsidRDefault="00CD58B6" w:rsidP="00C67161">
            <w:pPr>
              <w:pStyle w:val="a8"/>
              <w:rPr>
                <w:b w:val="0"/>
              </w:rPr>
            </w:pPr>
            <w:r w:rsidRPr="00196986">
              <w:rPr>
                <w:b w:val="0"/>
              </w:rPr>
              <w:t>Наименование вида объекта</w:t>
            </w:r>
          </w:p>
        </w:tc>
        <w:tc>
          <w:tcPr>
            <w:tcW w:w="1793" w:type="pct"/>
            <w:vAlign w:val="center"/>
          </w:tcPr>
          <w:p w14:paraId="22A0E256" w14:textId="77777777" w:rsidR="00CD58B6" w:rsidRPr="00196986" w:rsidRDefault="00CD58B6" w:rsidP="00C67161">
            <w:pPr>
              <w:pStyle w:val="a8"/>
              <w:rPr>
                <w:b w:val="0"/>
              </w:rPr>
            </w:pPr>
            <w:r w:rsidRPr="00196986">
              <w:rPr>
                <w:b w:val="0"/>
              </w:rPr>
              <w:t>Наименование расчетного показателя, единица измерения</w:t>
            </w:r>
          </w:p>
        </w:tc>
        <w:tc>
          <w:tcPr>
            <w:tcW w:w="1940" w:type="pct"/>
            <w:gridSpan w:val="2"/>
            <w:vAlign w:val="center"/>
          </w:tcPr>
          <w:p w14:paraId="1117C387" w14:textId="77777777" w:rsidR="00CD58B6" w:rsidRPr="00196986" w:rsidRDefault="00CD58B6" w:rsidP="00C67161">
            <w:pPr>
              <w:pStyle w:val="a8"/>
              <w:rPr>
                <w:b w:val="0"/>
              </w:rPr>
            </w:pPr>
            <w:r w:rsidRPr="00196986">
              <w:rPr>
                <w:b w:val="0"/>
              </w:rPr>
              <w:t>Значение расчетного показателя</w:t>
            </w:r>
          </w:p>
        </w:tc>
      </w:tr>
      <w:tr w:rsidR="00C67161" w:rsidRPr="00196986" w14:paraId="676548DD" w14:textId="77777777" w:rsidTr="00383B90">
        <w:trPr>
          <w:trHeight w:val="563"/>
        </w:trPr>
        <w:tc>
          <w:tcPr>
            <w:tcW w:w="1267" w:type="pct"/>
            <w:vMerge w:val="restart"/>
            <w:vAlign w:val="center"/>
          </w:tcPr>
          <w:p w14:paraId="4F37F7E6" w14:textId="77777777" w:rsidR="00F50A17" w:rsidRPr="00196986" w:rsidRDefault="00F50A17" w:rsidP="00C67161">
            <w:pPr>
              <w:pStyle w:val="a9"/>
            </w:pPr>
            <w:r w:rsidRPr="00196986">
              <w:t>Предприятия торговли</w:t>
            </w:r>
          </w:p>
        </w:tc>
        <w:tc>
          <w:tcPr>
            <w:tcW w:w="1793" w:type="pct"/>
            <w:vAlign w:val="center"/>
          </w:tcPr>
          <w:p w14:paraId="312E1217" w14:textId="77777777" w:rsidR="00F50A17" w:rsidRPr="00196986" w:rsidRDefault="00F50A17" w:rsidP="00317E1D">
            <w:pPr>
              <w:pStyle w:val="a9"/>
              <w:jc w:val="left"/>
            </w:pPr>
            <w:r w:rsidRPr="00196986">
              <w:t xml:space="preserve">Уровень обеспеченности, </w:t>
            </w:r>
            <w:proofErr w:type="spellStart"/>
            <w:r w:rsidRPr="00196986">
              <w:t>кв.м</w:t>
            </w:r>
            <w:proofErr w:type="spellEnd"/>
            <w:r w:rsidRPr="00196986">
              <w:t xml:space="preserve"> торговой площади на 1</w:t>
            </w:r>
            <w:r w:rsidR="00C67161" w:rsidRPr="00196986">
              <w:t> </w:t>
            </w:r>
            <w:r w:rsidRPr="00196986">
              <w:t xml:space="preserve">тыс. </w:t>
            </w:r>
            <w:r w:rsidR="00317E1D">
              <w:t>жителей</w:t>
            </w:r>
          </w:p>
        </w:tc>
        <w:tc>
          <w:tcPr>
            <w:tcW w:w="1940" w:type="pct"/>
            <w:gridSpan w:val="2"/>
            <w:vAlign w:val="center"/>
          </w:tcPr>
          <w:p w14:paraId="4F78C689" w14:textId="77777777" w:rsidR="00F50A17" w:rsidRPr="00196986" w:rsidRDefault="00F50A17" w:rsidP="00EB0483">
            <w:pPr>
              <w:pStyle w:val="a9"/>
            </w:pPr>
            <w:r w:rsidRPr="00196986">
              <w:t>334,3</w:t>
            </w:r>
          </w:p>
        </w:tc>
      </w:tr>
      <w:tr w:rsidR="00C67161" w:rsidRPr="00196986" w14:paraId="5A0659FF" w14:textId="77777777" w:rsidTr="00383B90">
        <w:trPr>
          <w:trHeight w:val="20"/>
        </w:trPr>
        <w:tc>
          <w:tcPr>
            <w:tcW w:w="1267" w:type="pct"/>
            <w:vMerge/>
            <w:vAlign w:val="center"/>
          </w:tcPr>
          <w:p w14:paraId="33A930FC" w14:textId="77777777" w:rsidR="00F50A17" w:rsidRPr="00196986" w:rsidRDefault="00F50A17" w:rsidP="00C67161">
            <w:pPr>
              <w:pStyle w:val="a9"/>
            </w:pPr>
          </w:p>
        </w:tc>
        <w:tc>
          <w:tcPr>
            <w:tcW w:w="1793" w:type="pct"/>
            <w:vAlign w:val="center"/>
          </w:tcPr>
          <w:p w14:paraId="7CC90032" w14:textId="77777777" w:rsidR="00F50A17" w:rsidRPr="00196986" w:rsidRDefault="00F50A17" w:rsidP="00C67161">
            <w:pPr>
              <w:pStyle w:val="a9"/>
              <w:jc w:val="left"/>
            </w:pPr>
            <w:r w:rsidRPr="00196986">
              <w:t>Количество объектов на городское поселение</w:t>
            </w:r>
          </w:p>
        </w:tc>
        <w:tc>
          <w:tcPr>
            <w:tcW w:w="1940" w:type="pct"/>
            <w:gridSpan w:val="2"/>
            <w:vAlign w:val="center"/>
          </w:tcPr>
          <w:p w14:paraId="46197766" w14:textId="77777777" w:rsidR="00F50A17" w:rsidRPr="00196986" w:rsidRDefault="00F50A17" w:rsidP="00EB0483">
            <w:pPr>
              <w:pStyle w:val="a9"/>
            </w:pPr>
            <w:r w:rsidRPr="00196986">
              <w:t>71</w:t>
            </w:r>
          </w:p>
        </w:tc>
      </w:tr>
      <w:tr w:rsidR="00F50A17" w:rsidRPr="00196986" w14:paraId="241576E0" w14:textId="77777777" w:rsidTr="00383B90">
        <w:trPr>
          <w:trHeight w:val="20"/>
        </w:trPr>
        <w:tc>
          <w:tcPr>
            <w:tcW w:w="1267" w:type="pct"/>
            <w:vMerge/>
            <w:vAlign w:val="center"/>
          </w:tcPr>
          <w:p w14:paraId="40B77297" w14:textId="77777777" w:rsidR="00F50A17" w:rsidRPr="00196986" w:rsidRDefault="00F50A17" w:rsidP="00C67161">
            <w:pPr>
              <w:pStyle w:val="a9"/>
            </w:pPr>
          </w:p>
        </w:tc>
        <w:tc>
          <w:tcPr>
            <w:tcW w:w="1793" w:type="pct"/>
            <w:vMerge w:val="restart"/>
            <w:vAlign w:val="center"/>
          </w:tcPr>
          <w:p w14:paraId="58B3D45C" w14:textId="77777777" w:rsidR="00F50A17" w:rsidRPr="00196986" w:rsidRDefault="00F50A17" w:rsidP="00C67161">
            <w:pPr>
              <w:pStyle w:val="a9"/>
              <w:jc w:val="left"/>
            </w:pPr>
            <w:r w:rsidRPr="00196986">
              <w:t>Пешеходная доступность, м</w:t>
            </w:r>
          </w:p>
        </w:tc>
        <w:tc>
          <w:tcPr>
            <w:tcW w:w="1494" w:type="pct"/>
            <w:vAlign w:val="center"/>
          </w:tcPr>
          <w:p w14:paraId="05E6AE88" w14:textId="77777777" w:rsidR="00F50A17" w:rsidRPr="00196986" w:rsidRDefault="00F50A17" w:rsidP="00C67161">
            <w:pPr>
              <w:pStyle w:val="512"/>
              <w:jc w:val="left"/>
              <w:rPr>
                <w:sz w:val="22"/>
                <w:szCs w:val="22"/>
              </w:rPr>
            </w:pPr>
            <w:r w:rsidRPr="00196986">
              <w:rPr>
                <w:sz w:val="22"/>
                <w:szCs w:val="22"/>
              </w:rPr>
              <w:t>при средне-, многоэтажной застройке</w:t>
            </w:r>
          </w:p>
        </w:tc>
        <w:tc>
          <w:tcPr>
            <w:tcW w:w="446" w:type="pct"/>
            <w:vAlign w:val="center"/>
          </w:tcPr>
          <w:p w14:paraId="7DC25A77" w14:textId="77777777" w:rsidR="00F50A17" w:rsidRPr="00196986" w:rsidRDefault="00F50A17" w:rsidP="00F50A17">
            <w:pPr>
              <w:pStyle w:val="512"/>
              <w:rPr>
                <w:sz w:val="22"/>
                <w:szCs w:val="22"/>
              </w:rPr>
            </w:pPr>
            <w:r w:rsidRPr="00196986">
              <w:rPr>
                <w:sz w:val="22"/>
                <w:szCs w:val="22"/>
              </w:rPr>
              <w:t>500</w:t>
            </w:r>
          </w:p>
        </w:tc>
      </w:tr>
      <w:tr w:rsidR="00F50A17" w:rsidRPr="00196986" w14:paraId="5E2BC72E" w14:textId="77777777" w:rsidTr="00383B90">
        <w:trPr>
          <w:trHeight w:val="20"/>
        </w:trPr>
        <w:tc>
          <w:tcPr>
            <w:tcW w:w="1267" w:type="pct"/>
            <w:vMerge/>
            <w:vAlign w:val="center"/>
          </w:tcPr>
          <w:p w14:paraId="667E3BBA" w14:textId="77777777" w:rsidR="00F50A17" w:rsidRPr="00196986" w:rsidRDefault="00F50A17" w:rsidP="00C67161">
            <w:pPr>
              <w:pStyle w:val="a9"/>
            </w:pPr>
          </w:p>
        </w:tc>
        <w:tc>
          <w:tcPr>
            <w:tcW w:w="1793" w:type="pct"/>
            <w:vMerge/>
            <w:vAlign w:val="center"/>
          </w:tcPr>
          <w:p w14:paraId="13C62BEF" w14:textId="77777777" w:rsidR="00F50A17" w:rsidRPr="00196986" w:rsidRDefault="00F50A17" w:rsidP="00C67161">
            <w:pPr>
              <w:pStyle w:val="a9"/>
              <w:jc w:val="left"/>
            </w:pPr>
          </w:p>
        </w:tc>
        <w:tc>
          <w:tcPr>
            <w:tcW w:w="1494" w:type="pct"/>
            <w:vAlign w:val="center"/>
          </w:tcPr>
          <w:p w14:paraId="34902FBD" w14:textId="77777777" w:rsidR="00F50A17" w:rsidRPr="00196986" w:rsidRDefault="00F50A17" w:rsidP="00C67161">
            <w:pPr>
              <w:pStyle w:val="512"/>
              <w:jc w:val="left"/>
              <w:rPr>
                <w:sz w:val="22"/>
                <w:szCs w:val="22"/>
              </w:rPr>
            </w:pPr>
            <w:r w:rsidRPr="00196986">
              <w:rPr>
                <w:sz w:val="22"/>
                <w:szCs w:val="22"/>
              </w:rPr>
              <w:t>при одно-, двухэтажной застройке</w:t>
            </w:r>
          </w:p>
        </w:tc>
        <w:tc>
          <w:tcPr>
            <w:tcW w:w="446" w:type="pct"/>
            <w:vAlign w:val="center"/>
          </w:tcPr>
          <w:p w14:paraId="1A843D2E" w14:textId="77777777" w:rsidR="00F50A17" w:rsidRPr="00196986" w:rsidRDefault="00F50A17" w:rsidP="00F50A17">
            <w:pPr>
              <w:pStyle w:val="512"/>
              <w:rPr>
                <w:sz w:val="22"/>
                <w:szCs w:val="22"/>
              </w:rPr>
            </w:pPr>
            <w:r w:rsidRPr="00196986">
              <w:rPr>
                <w:sz w:val="22"/>
                <w:szCs w:val="22"/>
              </w:rPr>
              <w:t>800</w:t>
            </w:r>
          </w:p>
        </w:tc>
      </w:tr>
      <w:tr w:rsidR="00F50A17" w:rsidRPr="00196986" w14:paraId="6D0AA467" w14:textId="77777777" w:rsidTr="00383B90">
        <w:trPr>
          <w:trHeight w:val="20"/>
        </w:trPr>
        <w:tc>
          <w:tcPr>
            <w:tcW w:w="1267" w:type="pct"/>
            <w:vMerge w:val="restart"/>
            <w:vAlign w:val="center"/>
          </w:tcPr>
          <w:p w14:paraId="508515C3" w14:textId="77777777" w:rsidR="00F50A17" w:rsidRPr="00196986" w:rsidRDefault="00F50A17" w:rsidP="00C67161">
            <w:pPr>
              <w:pStyle w:val="a9"/>
            </w:pPr>
            <w:r w:rsidRPr="00196986">
              <w:t>Предприятия общественного питания</w:t>
            </w:r>
          </w:p>
        </w:tc>
        <w:tc>
          <w:tcPr>
            <w:tcW w:w="1793" w:type="pct"/>
            <w:vAlign w:val="center"/>
          </w:tcPr>
          <w:p w14:paraId="1CA0C2D1" w14:textId="77777777" w:rsidR="00F50A17" w:rsidRPr="00196986" w:rsidRDefault="00F50A17" w:rsidP="00317E1D">
            <w:pPr>
              <w:pStyle w:val="a9"/>
              <w:jc w:val="left"/>
            </w:pPr>
            <w:r w:rsidRPr="00196986">
              <w:t xml:space="preserve">Уровень обеспеченности, мест на 1 тыс. </w:t>
            </w:r>
            <w:r w:rsidR="00317E1D">
              <w:t>жителей</w:t>
            </w:r>
          </w:p>
        </w:tc>
        <w:tc>
          <w:tcPr>
            <w:tcW w:w="1940" w:type="pct"/>
            <w:gridSpan w:val="2"/>
            <w:vAlign w:val="center"/>
          </w:tcPr>
          <w:p w14:paraId="5E5E91C2" w14:textId="77777777" w:rsidR="00F50A17" w:rsidRPr="00196986" w:rsidRDefault="00F50A17" w:rsidP="00C67161">
            <w:pPr>
              <w:pStyle w:val="a9"/>
            </w:pPr>
            <w:r w:rsidRPr="00196986">
              <w:t>40</w:t>
            </w:r>
          </w:p>
        </w:tc>
      </w:tr>
      <w:tr w:rsidR="00F50A17" w:rsidRPr="00196986" w14:paraId="408E6F4B" w14:textId="77777777" w:rsidTr="00383B90">
        <w:tc>
          <w:tcPr>
            <w:tcW w:w="1267" w:type="pct"/>
            <w:vMerge/>
            <w:vAlign w:val="center"/>
          </w:tcPr>
          <w:p w14:paraId="4C51F6F5" w14:textId="77777777" w:rsidR="00F50A17" w:rsidRPr="00196986" w:rsidRDefault="00F50A17" w:rsidP="00C67161">
            <w:pPr>
              <w:pStyle w:val="a9"/>
            </w:pPr>
          </w:p>
        </w:tc>
        <w:tc>
          <w:tcPr>
            <w:tcW w:w="1793" w:type="pct"/>
            <w:vMerge w:val="restart"/>
            <w:vAlign w:val="center"/>
          </w:tcPr>
          <w:p w14:paraId="7F7BF270" w14:textId="77777777" w:rsidR="00F50A17" w:rsidRPr="00196986" w:rsidRDefault="00F50A17" w:rsidP="00C67161">
            <w:pPr>
              <w:pStyle w:val="a9"/>
              <w:jc w:val="left"/>
            </w:pPr>
            <w:r w:rsidRPr="00196986">
              <w:t>Пешеходная доступность, м</w:t>
            </w:r>
          </w:p>
        </w:tc>
        <w:tc>
          <w:tcPr>
            <w:tcW w:w="1494" w:type="pct"/>
            <w:vAlign w:val="center"/>
          </w:tcPr>
          <w:p w14:paraId="51109FEF" w14:textId="77777777" w:rsidR="00F50A17" w:rsidRPr="00196986" w:rsidRDefault="00F50A17" w:rsidP="00C67161">
            <w:pPr>
              <w:pStyle w:val="512"/>
              <w:jc w:val="left"/>
              <w:rPr>
                <w:sz w:val="22"/>
                <w:szCs w:val="22"/>
              </w:rPr>
            </w:pPr>
            <w:r w:rsidRPr="00196986">
              <w:rPr>
                <w:sz w:val="22"/>
                <w:szCs w:val="22"/>
              </w:rPr>
              <w:t>при средне-, многоэтажной застройке</w:t>
            </w:r>
          </w:p>
        </w:tc>
        <w:tc>
          <w:tcPr>
            <w:tcW w:w="446" w:type="pct"/>
            <w:vAlign w:val="center"/>
          </w:tcPr>
          <w:p w14:paraId="05D46760" w14:textId="77777777" w:rsidR="00F50A17" w:rsidRPr="00196986" w:rsidRDefault="00F50A17" w:rsidP="00F50A17">
            <w:pPr>
              <w:pStyle w:val="512"/>
              <w:rPr>
                <w:sz w:val="22"/>
                <w:szCs w:val="22"/>
              </w:rPr>
            </w:pPr>
            <w:r w:rsidRPr="00196986">
              <w:rPr>
                <w:sz w:val="22"/>
                <w:szCs w:val="22"/>
              </w:rPr>
              <w:t>500</w:t>
            </w:r>
          </w:p>
        </w:tc>
      </w:tr>
      <w:tr w:rsidR="00F50A17" w:rsidRPr="00196986" w14:paraId="652ED0DF" w14:textId="77777777" w:rsidTr="00383B90">
        <w:tc>
          <w:tcPr>
            <w:tcW w:w="1267" w:type="pct"/>
            <w:vMerge/>
            <w:vAlign w:val="center"/>
          </w:tcPr>
          <w:p w14:paraId="33506A89" w14:textId="77777777" w:rsidR="00F50A17" w:rsidRPr="00196986" w:rsidRDefault="00F50A17" w:rsidP="00C67161">
            <w:pPr>
              <w:pStyle w:val="a9"/>
            </w:pPr>
          </w:p>
        </w:tc>
        <w:tc>
          <w:tcPr>
            <w:tcW w:w="1793" w:type="pct"/>
            <w:vMerge/>
            <w:vAlign w:val="center"/>
          </w:tcPr>
          <w:p w14:paraId="2F13DEE4" w14:textId="77777777" w:rsidR="00F50A17" w:rsidRPr="00196986" w:rsidRDefault="00F50A17" w:rsidP="00C67161">
            <w:pPr>
              <w:pStyle w:val="a9"/>
              <w:jc w:val="left"/>
            </w:pPr>
          </w:p>
        </w:tc>
        <w:tc>
          <w:tcPr>
            <w:tcW w:w="1494" w:type="pct"/>
            <w:vAlign w:val="center"/>
          </w:tcPr>
          <w:p w14:paraId="285A917E" w14:textId="77777777" w:rsidR="00F50A17" w:rsidRPr="00196986" w:rsidRDefault="00F50A17" w:rsidP="00C67161">
            <w:pPr>
              <w:pStyle w:val="a9"/>
              <w:jc w:val="left"/>
            </w:pPr>
            <w:r w:rsidRPr="00196986">
              <w:t>при одно-, двухэтажной застройке</w:t>
            </w:r>
          </w:p>
        </w:tc>
        <w:tc>
          <w:tcPr>
            <w:tcW w:w="446" w:type="pct"/>
            <w:vAlign w:val="center"/>
          </w:tcPr>
          <w:p w14:paraId="358C5F3F" w14:textId="77777777" w:rsidR="00F50A17" w:rsidRPr="00196986" w:rsidRDefault="00F50A17" w:rsidP="00F50A17">
            <w:pPr>
              <w:pStyle w:val="a9"/>
            </w:pPr>
            <w:r w:rsidRPr="00196986">
              <w:t>800</w:t>
            </w:r>
          </w:p>
        </w:tc>
      </w:tr>
      <w:tr w:rsidR="00F50A17" w:rsidRPr="00196986" w14:paraId="2AF36F0C" w14:textId="77777777" w:rsidTr="00383B90">
        <w:trPr>
          <w:trHeight w:val="20"/>
        </w:trPr>
        <w:tc>
          <w:tcPr>
            <w:tcW w:w="1267" w:type="pct"/>
            <w:vMerge w:val="restart"/>
            <w:vAlign w:val="center"/>
          </w:tcPr>
          <w:p w14:paraId="500FE4CF" w14:textId="77777777" w:rsidR="00F50A17" w:rsidRPr="00196986" w:rsidRDefault="00F50A17" w:rsidP="00C67161">
            <w:pPr>
              <w:pStyle w:val="a9"/>
            </w:pPr>
            <w:r w:rsidRPr="00196986">
              <w:t>Предприятия бытового обслуживания</w:t>
            </w:r>
          </w:p>
        </w:tc>
        <w:tc>
          <w:tcPr>
            <w:tcW w:w="1793" w:type="pct"/>
            <w:vAlign w:val="center"/>
          </w:tcPr>
          <w:p w14:paraId="0CC9C553" w14:textId="77777777" w:rsidR="00F50A17" w:rsidRPr="00196986" w:rsidRDefault="00F50A17" w:rsidP="00317E1D">
            <w:pPr>
              <w:pStyle w:val="a9"/>
              <w:jc w:val="left"/>
            </w:pPr>
            <w:r w:rsidRPr="00196986">
              <w:t xml:space="preserve">Уровень обеспеченности, рабочих мест на 1 тыс. </w:t>
            </w:r>
            <w:r w:rsidR="00317E1D">
              <w:t>жителей</w:t>
            </w:r>
          </w:p>
        </w:tc>
        <w:tc>
          <w:tcPr>
            <w:tcW w:w="1940" w:type="pct"/>
            <w:gridSpan w:val="2"/>
            <w:vAlign w:val="center"/>
          </w:tcPr>
          <w:p w14:paraId="33A3B8C0" w14:textId="77777777" w:rsidR="00F50A17" w:rsidRPr="00196986" w:rsidRDefault="00F50A17" w:rsidP="00C67161">
            <w:pPr>
              <w:pStyle w:val="a9"/>
            </w:pPr>
            <w:r w:rsidRPr="00196986">
              <w:t>5</w:t>
            </w:r>
          </w:p>
        </w:tc>
      </w:tr>
      <w:tr w:rsidR="00F50A17" w:rsidRPr="00196986" w14:paraId="4EACC476" w14:textId="77777777" w:rsidTr="00383B90">
        <w:tc>
          <w:tcPr>
            <w:tcW w:w="1267" w:type="pct"/>
            <w:vMerge/>
            <w:vAlign w:val="center"/>
          </w:tcPr>
          <w:p w14:paraId="57F7FC45" w14:textId="77777777" w:rsidR="00F50A17" w:rsidRPr="00196986" w:rsidRDefault="00F50A17" w:rsidP="00C67161">
            <w:pPr>
              <w:pStyle w:val="a9"/>
            </w:pPr>
          </w:p>
        </w:tc>
        <w:tc>
          <w:tcPr>
            <w:tcW w:w="1793" w:type="pct"/>
            <w:vMerge w:val="restart"/>
            <w:vAlign w:val="center"/>
          </w:tcPr>
          <w:p w14:paraId="5F95C5E5" w14:textId="77777777" w:rsidR="00F50A17" w:rsidRPr="00196986" w:rsidRDefault="00F50A17" w:rsidP="00C67161">
            <w:pPr>
              <w:pStyle w:val="a9"/>
              <w:jc w:val="left"/>
            </w:pPr>
            <w:r w:rsidRPr="00196986">
              <w:t>Пешеходная доступность, м</w:t>
            </w:r>
          </w:p>
        </w:tc>
        <w:tc>
          <w:tcPr>
            <w:tcW w:w="1494" w:type="pct"/>
            <w:vAlign w:val="center"/>
          </w:tcPr>
          <w:p w14:paraId="0FD5D270" w14:textId="77777777" w:rsidR="00F50A17" w:rsidRPr="00196986" w:rsidRDefault="00F50A17" w:rsidP="00C67161">
            <w:pPr>
              <w:pStyle w:val="512"/>
              <w:jc w:val="left"/>
              <w:rPr>
                <w:sz w:val="22"/>
                <w:szCs w:val="22"/>
              </w:rPr>
            </w:pPr>
            <w:r w:rsidRPr="00196986">
              <w:rPr>
                <w:sz w:val="22"/>
                <w:szCs w:val="22"/>
              </w:rPr>
              <w:t>при средне-, многоэтажной застройке</w:t>
            </w:r>
          </w:p>
        </w:tc>
        <w:tc>
          <w:tcPr>
            <w:tcW w:w="446" w:type="pct"/>
            <w:vAlign w:val="center"/>
          </w:tcPr>
          <w:p w14:paraId="18F6C9EA" w14:textId="77777777" w:rsidR="00F50A17" w:rsidRPr="00196986" w:rsidRDefault="00F50A17" w:rsidP="00F50A17">
            <w:pPr>
              <w:pStyle w:val="512"/>
              <w:rPr>
                <w:sz w:val="22"/>
                <w:szCs w:val="22"/>
              </w:rPr>
            </w:pPr>
            <w:r w:rsidRPr="00196986">
              <w:rPr>
                <w:sz w:val="22"/>
                <w:szCs w:val="22"/>
              </w:rPr>
              <w:t>500</w:t>
            </w:r>
          </w:p>
        </w:tc>
      </w:tr>
      <w:tr w:rsidR="00F50A17" w:rsidRPr="00196986" w14:paraId="12CE0A13" w14:textId="77777777" w:rsidTr="00383B90">
        <w:tc>
          <w:tcPr>
            <w:tcW w:w="1267" w:type="pct"/>
            <w:vMerge/>
            <w:vAlign w:val="center"/>
          </w:tcPr>
          <w:p w14:paraId="54F9D462" w14:textId="77777777" w:rsidR="00F50A17" w:rsidRPr="00196986" w:rsidRDefault="00F50A17" w:rsidP="00C67161">
            <w:pPr>
              <w:pStyle w:val="a9"/>
            </w:pPr>
          </w:p>
        </w:tc>
        <w:tc>
          <w:tcPr>
            <w:tcW w:w="1793" w:type="pct"/>
            <w:vMerge/>
            <w:vAlign w:val="center"/>
          </w:tcPr>
          <w:p w14:paraId="0F559490" w14:textId="77777777" w:rsidR="00F50A17" w:rsidRPr="00196986" w:rsidRDefault="00F50A17" w:rsidP="00C67161">
            <w:pPr>
              <w:pStyle w:val="a9"/>
              <w:jc w:val="left"/>
            </w:pPr>
          </w:p>
        </w:tc>
        <w:tc>
          <w:tcPr>
            <w:tcW w:w="1494" w:type="pct"/>
            <w:vAlign w:val="center"/>
          </w:tcPr>
          <w:p w14:paraId="61310D6F" w14:textId="77777777" w:rsidR="00F50A17" w:rsidRPr="00196986" w:rsidRDefault="00F50A17" w:rsidP="00C67161">
            <w:pPr>
              <w:pStyle w:val="a9"/>
              <w:jc w:val="left"/>
            </w:pPr>
            <w:r w:rsidRPr="00196986">
              <w:t>при одно-, двухэтажной застройке</w:t>
            </w:r>
          </w:p>
        </w:tc>
        <w:tc>
          <w:tcPr>
            <w:tcW w:w="446" w:type="pct"/>
            <w:vAlign w:val="center"/>
          </w:tcPr>
          <w:p w14:paraId="31DD5336" w14:textId="77777777" w:rsidR="00F50A17" w:rsidRPr="00196986" w:rsidRDefault="00F50A17" w:rsidP="00F50A17">
            <w:pPr>
              <w:pStyle w:val="a9"/>
            </w:pPr>
            <w:r w:rsidRPr="00196986">
              <w:t>800</w:t>
            </w:r>
          </w:p>
        </w:tc>
      </w:tr>
    </w:tbl>
    <w:p w14:paraId="05652B03" w14:textId="77777777" w:rsidR="00D472E8" w:rsidRDefault="00D472E8" w:rsidP="00B14731">
      <w:pPr>
        <w:pStyle w:val="2"/>
      </w:pPr>
      <w:bookmarkStart w:id="14" w:name="_Toc83039431"/>
      <w:r>
        <w:t>Расчетные показатели, устанавливаемые для объектов местного значения городского поселения в области связи</w:t>
      </w:r>
      <w:bookmarkEnd w:id="14"/>
    </w:p>
    <w:tbl>
      <w:tblPr>
        <w:tblStyle w:val="a7"/>
        <w:tblW w:w="5000" w:type="pct"/>
        <w:tblLook w:val="04A0" w:firstRow="1" w:lastRow="0" w:firstColumn="1" w:lastColumn="0" w:noHBand="0" w:noVBand="1"/>
      </w:tblPr>
      <w:tblGrid>
        <w:gridCol w:w="3113"/>
        <w:gridCol w:w="3260"/>
        <w:gridCol w:w="2972"/>
      </w:tblGrid>
      <w:tr w:rsidR="00D472E8" w:rsidRPr="00D472E8" w14:paraId="27F25749" w14:textId="77777777" w:rsidTr="00D472E8">
        <w:tc>
          <w:tcPr>
            <w:tcW w:w="1666" w:type="pct"/>
          </w:tcPr>
          <w:p w14:paraId="152FB6BC" w14:textId="77777777" w:rsidR="00D472E8" w:rsidRPr="00D472E8" w:rsidRDefault="00D472E8" w:rsidP="00D472E8">
            <w:pPr>
              <w:jc w:val="center"/>
              <w:rPr>
                <w:rFonts w:ascii="Times New Roman" w:hAnsi="Times New Roman" w:cs="Times New Roman"/>
                <w:lang w:eastAsia="ru-RU"/>
              </w:rPr>
            </w:pPr>
            <w:r w:rsidRPr="00D472E8">
              <w:rPr>
                <w:rFonts w:ascii="Times New Roman" w:hAnsi="Times New Roman" w:cs="Times New Roman"/>
                <w:lang w:eastAsia="ru-RU"/>
              </w:rPr>
              <w:t>Наименование вида объекта</w:t>
            </w:r>
          </w:p>
        </w:tc>
        <w:tc>
          <w:tcPr>
            <w:tcW w:w="1744" w:type="pct"/>
          </w:tcPr>
          <w:p w14:paraId="6281F6F4" w14:textId="77777777" w:rsidR="00D472E8" w:rsidRPr="00D472E8" w:rsidRDefault="00D472E8" w:rsidP="00D472E8">
            <w:pPr>
              <w:jc w:val="center"/>
              <w:rPr>
                <w:rFonts w:ascii="Times New Roman" w:hAnsi="Times New Roman" w:cs="Times New Roman"/>
                <w:lang w:eastAsia="ru-RU"/>
              </w:rPr>
            </w:pPr>
            <w:r w:rsidRPr="00D472E8">
              <w:rPr>
                <w:rFonts w:ascii="Times New Roman" w:hAnsi="Times New Roman" w:cs="Times New Roman"/>
                <w:lang w:eastAsia="ru-RU"/>
              </w:rPr>
              <w:t>Наименование расчетного показателя, единица измерения</w:t>
            </w:r>
          </w:p>
        </w:tc>
        <w:tc>
          <w:tcPr>
            <w:tcW w:w="1590" w:type="pct"/>
          </w:tcPr>
          <w:p w14:paraId="2EEBD25F" w14:textId="77777777" w:rsidR="00D472E8" w:rsidRPr="00D472E8" w:rsidRDefault="00D472E8" w:rsidP="00D472E8">
            <w:pPr>
              <w:jc w:val="center"/>
              <w:rPr>
                <w:rFonts w:ascii="Times New Roman" w:hAnsi="Times New Roman" w:cs="Times New Roman"/>
                <w:lang w:eastAsia="ru-RU"/>
              </w:rPr>
            </w:pPr>
            <w:r w:rsidRPr="00D472E8">
              <w:rPr>
                <w:rFonts w:ascii="Times New Roman" w:hAnsi="Times New Roman" w:cs="Times New Roman"/>
                <w:lang w:eastAsia="ru-RU"/>
              </w:rPr>
              <w:t>Значение расчетного показателя</w:t>
            </w:r>
          </w:p>
        </w:tc>
      </w:tr>
      <w:tr w:rsidR="00D472E8" w:rsidRPr="00FA68D2" w14:paraId="48336287" w14:textId="77777777" w:rsidTr="00D472E8">
        <w:trPr>
          <w:trHeight w:val="437"/>
        </w:trPr>
        <w:tc>
          <w:tcPr>
            <w:tcW w:w="1666" w:type="pct"/>
          </w:tcPr>
          <w:p w14:paraId="170B5E05" w14:textId="77777777" w:rsidR="00D472E8" w:rsidRPr="00FA68D2" w:rsidRDefault="00D472E8" w:rsidP="00D472E8">
            <w:pPr>
              <w:rPr>
                <w:rFonts w:ascii="Times New Roman" w:hAnsi="Times New Roman" w:cs="Times New Roman"/>
                <w:lang w:eastAsia="ru-RU"/>
              </w:rPr>
            </w:pPr>
            <w:r w:rsidRPr="00FA68D2">
              <w:rPr>
                <w:rFonts w:ascii="Times New Roman" w:hAnsi="Times New Roman" w:cs="Times New Roman"/>
              </w:rPr>
              <w:t>Пункты коллективного доступа к сети Интернет</w:t>
            </w:r>
          </w:p>
        </w:tc>
        <w:tc>
          <w:tcPr>
            <w:tcW w:w="1744" w:type="pct"/>
            <w:vAlign w:val="center"/>
          </w:tcPr>
          <w:p w14:paraId="2A2298C5" w14:textId="77777777" w:rsidR="00D472E8" w:rsidRPr="00FA68D2" w:rsidRDefault="00D472E8" w:rsidP="00D472E8">
            <w:pPr>
              <w:rPr>
                <w:rFonts w:ascii="Times New Roman" w:hAnsi="Times New Roman" w:cs="Times New Roman"/>
              </w:rPr>
            </w:pPr>
            <w:r w:rsidRPr="00FA68D2">
              <w:rPr>
                <w:rFonts w:ascii="Times New Roman" w:hAnsi="Times New Roman" w:cs="Times New Roman"/>
              </w:rPr>
              <w:t>уровень обеспеченности, объект</w:t>
            </w:r>
          </w:p>
        </w:tc>
        <w:tc>
          <w:tcPr>
            <w:tcW w:w="1590" w:type="pct"/>
          </w:tcPr>
          <w:p w14:paraId="0C4B84D4" w14:textId="77777777" w:rsidR="00D472E8" w:rsidRPr="00FA68D2" w:rsidRDefault="00D472E8" w:rsidP="00D472E8">
            <w:pPr>
              <w:jc w:val="center"/>
              <w:rPr>
                <w:rFonts w:ascii="Times New Roman" w:hAnsi="Times New Roman" w:cs="Times New Roman"/>
                <w:lang w:eastAsia="ru-RU"/>
              </w:rPr>
            </w:pPr>
            <w:r>
              <w:rPr>
                <w:rFonts w:ascii="Times New Roman" w:hAnsi="Times New Roman" w:cs="Times New Roman"/>
                <w:lang w:eastAsia="ru-RU"/>
              </w:rPr>
              <w:t>1</w:t>
            </w:r>
          </w:p>
        </w:tc>
      </w:tr>
      <w:tr w:rsidR="00D472E8" w:rsidRPr="00FA68D2" w14:paraId="7026AF7C" w14:textId="77777777" w:rsidTr="00D472E8">
        <w:trPr>
          <w:trHeight w:val="487"/>
        </w:trPr>
        <w:tc>
          <w:tcPr>
            <w:tcW w:w="1666" w:type="pct"/>
          </w:tcPr>
          <w:p w14:paraId="7657A0A5" w14:textId="77777777" w:rsidR="00D472E8" w:rsidRPr="00FA68D2" w:rsidRDefault="00D472E8" w:rsidP="00D472E8">
            <w:pPr>
              <w:rPr>
                <w:rFonts w:ascii="Times New Roman" w:hAnsi="Times New Roman" w:cs="Times New Roman"/>
                <w:lang w:eastAsia="ru-RU"/>
              </w:rPr>
            </w:pPr>
            <w:r w:rsidRPr="00FA68D2">
              <w:rPr>
                <w:rFonts w:ascii="Times New Roman" w:hAnsi="Times New Roman" w:cs="Times New Roman"/>
              </w:rPr>
              <w:t>Таксофоны (телефонная связь общего доступа)</w:t>
            </w:r>
          </w:p>
        </w:tc>
        <w:tc>
          <w:tcPr>
            <w:tcW w:w="1744" w:type="pct"/>
            <w:vAlign w:val="center"/>
          </w:tcPr>
          <w:p w14:paraId="1ABABE59" w14:textId="77777777" w:rsidR="00D472E8" w:rsidRPr="00FA68D2" w:rsidRDefault="00D472E8" w:rsidP="00D472E8">
            <w:pPr>
              <w:rPr>
                <w:rFonts w:ascii="Times New Roman" w:hAnsi="Times New Roman" w:cs="Times New Roman"/>
              </w:rPr>
            </w:pPr>
            <w:r w:rsidRPr="00FA68D2">
              <w:rPr>
                <w:rFonts w:ascii="Times New Roman" w:hAnsi="Times New Roman" w:cs="Times New Roman"/>
              </w:rPr>
              <w:t>уровень обеспеченности, объект</w:t>
            </w:r>
          </w:p>
        </w:tc>
        <w:tc>
          <w:tcPr>
            <w:tcW w:w="1590" w:type="pct"/>
          </w:tcPr>
          <w:p w14:paraId="09251F19" w14:textId="77777777" w:rsidR="00D472E8" w:rsidRPr="00FA68D2" w:rsidRDefault="00D472E8" w:rsidP="00D472E8">
            <w:pPr>
              <w:jc w:val="center"/>
              <w:rPr>
                <w:rFonts w:ascii="Times New Roman" w:hAnsi="Times New Roman" w:cs="Times New Roman"/>
                <w:lang w:eastAsia="ru-RU"/>
              </w:rPr>
            </w:pPr>
            <w:r>
              <w:rPr>
                <w:rFonts w:ascii="Times New Roman" w:hAnsi="Times New Roman" w:cs="Times New Roman"/>
                <w:lang w:eastAsia="ru-RU"/>
              </w:rPr>
              <w:t>1</w:t>
            </w:r>
          </w:p>
        </w:tc>
      </w:tr>
    </w:tbl>
    <w:p w14:paraId="17272B19" w14:textId="77777777" w:rsidR="00B835D4" w:rsidRPr="0007434F" w:rsidRDefault="00B835D4" w:rsidP="00B14731">
      <w:pPr>
        <w:pStyle w:val="2"/>
      </w:pPr>
      <w:bookmarkStart w:id="15" w:name="_Toc83039432"/>
      <w:r w:rsidRPr="0007434F">
        <w:lastRenderedPageBreak/>
        <w:t>Расчетные показатели, устанавливаемые для объектов местного значения городского поселения, необходимых для массового отдыха населения, включая обеспечение свободного доступа к водным объектам общего пользования</w:t>
      </w:r>
      <w:bookmarkEnd w:id="15"/>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71"/>
        <w:gridCol w:w="3825"/>
        <w:gridCol w:w="2691"/>
      </w:tblGrid>
      <w:tr w:rsidR="00B835D4" w:rsidRPr="00196986" w14:paraId="6FAA332B" w14:textId="77777777" w:rsidTr="00B835D4">
        <w:trPr>
          <w:tblHeader/>
        </w:trPr>
        <w:tc>
          <w:tcPr>
            <w:tcW w:w="1566" w:type="pct"/>
            <w:vAlign w:val="center"/>
          </w:tcPr>
          <w:p w14:paraId="54AD2C15" w14:textId="77777777" w:rsidR="00B835D4" w:rsidRPr="00196986" w:rsidRDefault="00B835D4" w:rsidP="00C45AE0">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вида объекта</w:t>
            </w:r>
          </w:p>
        </w:tc>
        <w:tc>
          <w:tcPr>
            <w:tcW w:w="2016" w:type="pct"/>
            <w:vAlign w:val="center"/>
          </w:tcPr>
          <w:p w14:paraId="1280FED8" w14:textId="77777777" w:rsidR="00B835D4" w:rsidRPr="00196986" w:rsidRDefault="00B835D4" w:rsidP="00C45AE0">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расчетного показателя, единица измерения</w:t>
            </w:r>
          </w:p>
        </w:tc>
        <w:tc>
          <w:tcPr>
            <w:tcW w:w="1418" w:type="pct"/>
            <w:vAlign w:val="center"/>
          </w:tcPr>
          <w:p w14:paraId="79BD5671" w14:textId="77777777" w:rsidR="00B835D4" w:rsidRPr="00196986" w:rsidRDefault="00B835D4" w:rsidP="00C45AE0">
            <w:pPr>
              <w:pStyle w:val="ConsPlusNormal"/>
              <w:jc w:val="center"/>
              <w:rPr>
                <w:rFonts w:ascii="Times New Roman" w:hAnsi="Times New Roman" w:cs="Times New Roman"/>
                <w:szCs w:val="22"/>
              </w:rPr>
            </w:pPr>
            <w:r w:rsidRPr="00196986">
              <w:rPr>
                <w:rFonts w:ascii="Times New Roman" w:hAnsi="Times New Roman" w:cs="Times New Roman"/>
                <w:szCs w:val="22"/>
              </w:rPr>
              <w:t>Значение расчетного показателя</w:t>
            </w:r>
          </w:p>
        </w:tc>
      </w:tr>
      <w:tr w:rsidR="00B835D4" w:rsidRPr="00196986" w14:paraId="239CC815" w14:textId="77777777" w:rsidTr="00B835D4">
        <w:trPr>
          <w:trHeight w:val="20"/>
        </w:trPr>
        <w:tc>
          <w:tcPr>
            <w:tcW w:w="1566" w:type="pct"/>
            <w:vMerge w:val="restart"/>
            <w:vAlign w:val="center"/>
          </w:tcPr>
          <w:p w14:paraId="6F79FE37" w14:textId="77777777" w:rsidR="00B835D4" w:rsidRPr="00196986" w:rsidRDefault="00B835D4" w:rsidP="00C45AE0">
            <w:pPr>
              <w:pStyle w:val="ConsPlusNormal"/>
              <w:rPr>
                <w:rFonts w:ascii="Times New Roman" w:hAnsi="Times New Roman" w:cs="Times New Roman"/>
                <w:szCs w:val="22"/>
              </w:rPr>
            </w:pPr>
            <w:r w:rsidRPr="00196986">
              <w:rPr>
                <w:rFonts w:ascii="Times New Roman" w:hAnsi="Times New Roman" w:cs="Times New Roman"/>
                <w:szCs w:val="22"/>
              </w:rPr>
              <w:t>Площадки для проведения массовых мероприятий (для проведения праздников, концертов, парадов)</w:t>
            </w:r>
          </w:p>
        </w:tc>
        <w:tc>
          <w:tcPr>
            <w:tcW w:w="2016" w:type="pct"/>
            <w:vAlign w:val="center"/>
          </w:tcPr>
          <w:p w14:paraId="361A7F17" w14:textId="77777777" w:rsidR="00B835D4" w:rsidRPr="00196986" w:rsidRDefault="00B835D4" w:rsidP="00C45AE0">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объект</w:t>
            </w:r>
          </w:p>
        </w:tc>
        <w:tc>
          <w:tcPr>
            <w:tcW w:w="1418" w:type="pct"/>
            <w:vAlign w:val="center"/>
          </w:tcPr>
          <w:p w14:paraId="318A599E" w14:textId="77777777" w:rsidR="00B835D4" w:rsidRPr="00196986" w:rsidRDefault="00B835D4" w:rsidP="00C45AE0">
            <w:pPr>
              <w:pStyle w:val="ConsPlusNormal"/>
              <w:jc w:val="center"/>
              <w:rPr>
                <w:rFonts w:ascii="Times New Roman" w:hAnsi="Times New Roman" w:cs="Times New Roman"/>
                <w:szCs w:val="22"/>
              </w:rPr>
            </w:pPr>
            <w:r w:rsidRPr="00196986">
              <w:rPr>
                <w:rFonts w:ascii="Times New Roman" w:hAnsi="Times New Roman" w:cs="Times New Roman"/>
                <w:szCs w:val="22"/>
              </w:rPr>
              <w:t>1</w:t>
            </w:r>
          </w:p>
        </w:tc>
      </w:tr>
      <w:tr w:rsidR="00B835D4" w:rsidRPr="00196986" w14:paraId="371E593D" w14:textId="77777777" w:rsidTr="00B835D4">
        <w:trPr>
          <w:trHeight w:val="20"/>
        </w:trPr>
        <w:tc>
          <w:tcPr>
            <w:tcW w:w="1566" w:type="pct"/>
            <w:vMerge/>
            <w:vAlign w:val="center"/>
          </w:tcPr>
          <w:p w14:paraId="50B4A49F" w14:textId="77777777" w:rsidR="00B835D4" w:rsidRPr="00196986" w:rsidRDefault="00B835D4" w:rsidP="00C45AE0">
            <w:pPr>
              <w:pStyle w:val="ConsPlusNormal"/>
              <w:rPr>
                <w:rFonts w:ascii="Times New Roman" w:hAnsi="Times New Roman" w:cs="Times New Roman"/>
                <w:szCs w:val="22"/>
              </w:rPr>
            </w:pPr>
          </w:p>
        </w:tc>
        <w:tc>
          <w:tcPr>
            <w:tcW w:w="2016" w:type="pct"/>
            <w:vAlign w:val="center"/>
          </w:tcPr>
          <w:p w14:paraId="3D1C3D2E" w14:textId="77777777" w:rsidR="00B835D4" w:rsidRPr="00196986" w:rsidRDefault="00B835D4" w:rsidP="00C97546">
            <w:pPr>
              <w:pStyle w:val="ConsPlusNormal"/>
              <w:rPr>
                <w:rFonts w:ascii="Times New Roman" w:hAnsi="Times New Roman" w:cs="Times New Roman"/>
                <w:szCs w:val="22"/>
              </w:rPr>
            </w:pPr>
            <w:r w:rsidRPr="00196986">
              <w:rPr>
                <w:rFonts w:ascii="Times New Roman" w:hAnsi="Times New Roman" w:cs="Times New Roman"/>
                <w:szCs w:val="22"/>
              </w:rPr>
              <w:t xml:space="preserve">Площадь территории для размещения объекта, </w:t>
            </w:r>
            <w:proofErr w:type="spellStart"/>
            <w:r w:rsidRPr="00196986">
              <w:rPr>
                <w:rFonts w:ascii="Times New Roman" w:hAnsi="Times New Roman" w:cs="Times New Roman"/>
                <w:szCs w:val="22"/>
              </w:rPr>
              <w:t>кв.м</w:t>
            </w:r>
            <w:proofErr w:type="spellEnd"/>
            <w:r w:rsidR="00C97546" w:rsidRPr="00196986">
              <w:rPr>
                <w:rFonts w:ascii="Times New Roman" w:hAnsi="Times New Roman" w:cs="Times New Roman"/>
                <w:szCs w:val="22"/>
              </w:rPr>
              <w:t xml:space="preserve"> на 1 посетителя</w:t>
            </w:r>
          </w:p>
        </w:tc>
        <w:tc>
          <w:tcPr>
            <w:tcW w:w="1418" w:type="pct"/>
            <w:vAlign w:val="center"/>
          </w:tcPr>
          <w:p w14:paraId="7F63EA3E" w14:textId="77777777" w:rsidR="00B835D4" w:rsidRPr="00196986" w:rsidRDefault="00B835D4" w:rsidP="00C45AE0">
            <w:pPr>
              <w:pStyle w:val="ConsPlusNormal"/>
              <w:jc w:val="center"/>
              <w:rPr>
                <w:rFonts w:ascii="Times New Roman" w:hAnsi="Times New Roman" w:cs="Times New Roman"/>
                <w:szCs w:val="22"/>
              </w:rPr>
            </w:pPr>
            <w:r w:rsidRPr="00196986">
              <w:rPr>
                <w:rFonts w:ascii="Times New Roman" w:hAnsi="Times New Roman" w:cs="Times New Roman"/>
                <w:szCs w:val="22"/>
              </w:rPr>
              <w:t>2</w:t>
            </w:r>
          </w:p>
        </w:tc>
      </w:tr>
      <w:tr w:rsidR="00B835D4" w:rsidRPr="00196986" w14:paraId="0EB4E795" w14:textId="77777777" w:rsidTr="007C0DE5">
        <w:trPr>
          <w:trHeight w:val="20"/>
        </w:trPr>
        <w:tc>
          <w:tcPr>
            <w:tcW w:w="1566" w:type="pct"/>
            <w:vMerge w:val="restart"/>
            <w:vAlign w:val="center"/>
          </w:tcPr>
          <w:p w14:paraId="225257CC" w14:textId="77777777" w:rsidR="00B835D4" w:rsidRPr="00196986" w:rsidRDefault="00B835D4" w:rsidP="00C45AE0">
            <w:pPr>
              <w:pStyle w:val="ConsPlusNormal"/>
              <w:rPr>
                <w:rFonts w:ascii="Times New Roman" w:hAnsi="Times New Roman" w:cs="Times New Roman"/>
                <w:szCs w:val="22"/>
              </w:rPr>
            </w:pPr>
            <w:r w:rsidRPr="00196986">
              <w:rPr>
                <w:rFonts w:ascii="Times New Roman" w:hAnsi="Times New Roman" w:cs="Times New Roman"/>
                <w:szCs w:val="22"/>
              </w:rPr>
              <w:t>Пляжи</w:t>
            </w:r>
          </w:p>
        </w:tc>
        <w:tc>
          <w:tcPr>
            <w:tcW w:w="2016" w:type="pct"/>
            <w:vAlign w:val="center"/>
          </w:tcPr>
          <w:p w14:paraId="4BFEF065" w14:textId="77777777" w:rsidR="00B835D4" w:rsidRPr="00196986" w:rsidRDefault="00B835D4" w:rsidP="00C97546">
            <w:pPr>
              <w:pStyle w:val="ConsPlusNormal"/>
              <w:rPr>
                <w:rFonts w:ascii="Times New Roman" w:hAnsi="Times New Roman" w:cs="Times New Roman"/>
                <w:szCs w:val="22"/>
              </w:rPr>
            </w:pPr>
            <w:r w:rsidRPr="00196986">
              <w:rPr>
                <w:rFonts w:ascii="Times New Roman" w:hAnsi="Times New Roman" w:cs="Times New Roman"/>
                <w:szCs w:val="22"/>
              </w:rPr>
              <w:t xml:space="preserve">Площадь территории для размещения объекта, </w:t>
            </w:r>
            <w:proofErr w:type="spellStart"/>
            <w:r w:rsidRPr="00196986">
              <w:rPr>
                <w:rFonts w:ascii="Times New Roman" w:hAnsi="Times New Roman" w:cs="Times New Roman"/>
                <w:szCs w:val="22"/>
              </w:rPr>
              <w:t>кв.м</w:t>
            </w:r>
            <w:proofErr w:type="spellEnd"/>
            <w:r w:rsidR="00C97546" w:rsidRPr="00196986">
              <w:rPr>
                <w:rFonts w:ascii="Times New Roman" w:hAnsi="Times New Roman" w:cs="Times New Roman"/>
                <w:szCs w:val="22"/>
              </w:rPr>
              <w:t xml:space="preserve"> на 1 посетителя</w:t>
            </w:r>
          </w:p>
        </w:tc>
        <w:tc>
          <w:tcPr>
            <w:tcW w:w="1418" w:type="pct"/>
            <w:vAlign w:val="center"/>
          </w:tcPr>
          <w:p w14:paraId="0E5930E1" w14:textId="77777777" w:rsidR="00B835D4" w:rsidRPr="00196986" w:rsidRDefault="00C97546" w:rsidP="00C45AE0">
            <w:pPr>
              <w:pStyle w:val="ConsPlusNormal"/>
              <w:jc w:val="center"/>
              <w:rPr>
                <w:rFonts w:ascii="Times New Roman" w:hAnsi="Times New Roman" w:cs="Times New Roman"/>
                <w:szCs w:val="22"/>
              </w:rPr>
            </w:pPr>
            <w:r w:rsidRPr="00196986">
              <w:rPr>
                <w:rFonts w:ascii="Times New Roman" w:hAnsi="Times New Roman" w:cs="Times New Roman"/>
                <w:szCs w:val="22"/>
              </w:rPr>
              <w:t>р</w:t>
            </w:r>
            <w:r w:rsidR="00B835D4" w:rsidRPr="00196986">
              <w:rPr>
                <w:rFonts w:ascii="Times New Roman" w:hAnsi="Times New Roman" w:cs="Times New Roman"/>
                <w:szCs w:val="22"/>
              </w:rPr>
              <w:t>ечных и озерных пляжей - 5</w:t>
            </w:r>
          </w:p>
        </w:tc>
      </w:tr>
      <w:tr w:rsidR="00B835D4" w:rsidRPr="00196986" w14:paraId="5639377C" w14:textId="77777777" w:rsidTr="00B835D4">
        <w:trPr>
          <w:trHeight w:val="20"/>
        </w:trPr>
        <w:tc>
          <w:tcPr>
            <w:tcW w:w="1566" w:type="pct"/>
            <w:vMerge/>
            <w:vAlign w:val="center"/>
          </w:tcPr>
          <w:p w14:paraId="4D24E950" w14:textId="77777777" w:rsidR="00B835D4" w:rsidRPr="00196986" w:rsidRDefault="00B835D4" w:rsidP="00C45AE0">
            <w:pPr>
              <w:pStyle w:val="ConsPlusNormal"/>
              <w:rPr>
                <w:rFonts w:ascii="Times New Roman" w:hAnsi="Times New Roman" w:cs="Times New Roman"/>
                <w:szCs w:val="22"/>
              </w:rPr>
            </w:pPr>
          </w:p>
        </w:tc>
        <w:tc>
          <w:tcPr>
            <w:tcW w:w="2016" w:type="pct"/>
            <w:vAlign w:val="center"/>
          </w:tcPr>
          <w:p w14:paraId="1C178605" w14:textId="77777777" w:rsidR="00B835D4" w:rsidRPr="00196986" w:rsidRDefault="00B835D4" w:rsidP="00C97546">
            <w:pPr>
              <w:pStyle w:val="ConsPlusNormal"/>
              <w:rPr>
                <w:rFonts w:ascii="Times New Roman" w:hAnsi="Times New Roman" w:cs="Times New Roman"/>
                <w:szCs w:val="22"/>
              </w:rPr>
            </w:pPr>
            <w:r w:rsidRPr="00196986">
              <w:rPr>
                <w:rFonts w:ascii="Times New Roman" w:hAnsi="Times New Roman" w:cs="Times New Roman"/>
                <w:szCs w:val="22"/>
              </w:rPr>
              <w:t>Протяженность береговой полосы пляжа, м</w:t>
            </w:r>
            <w:r w:rsidR="00C97546" w:rsidRPr="00196986">
              <w:rPr>
                <w:rFonts w:ascii="Times New Roman" w:hAnsi="Times New Roman" w:cs="Times New Roman"/>
                <w:szCs w:val="22"/>
              </w:rPr>
              <w:t xml:space="preserve"> на 1 посетителя</w:t>
            </w:r>
          </w:p>
        </w:tc>
        <w:tc>
          <w:tcPr>
            <w:tcW w:w="1418" w:type="pct"/>
            <w:vAlign w:val="center"/>
          </w:tcPr>
          <w:p w14:paraId="4D7D2D21" w14:textId="77777777" w:rsidR="00B835D4" w:rsidRPr="00196986" w:rsidRDefault="00B835D4" w:rsidP="00C45AE0">
            <w:pPr>
              <w:pStyle w:val="ConsPlusNormal"/>
              <w:jc w:val="center"/>
              <w:rPr>
                <w:rFonts w:ascii="Times New Roman" w:hAnsi="Times New Roman" w:cs="Times New Roman"/>
                <w:szCs w:val="22"/>
              </w:rPr>
            </w:pPr>
            <w:r w:rsidRPr="00196986">
              <w:rPr>
                <w:rFonts w:ascii="Times New Roman" w:hAnsi="Times New Roman" w:cs="Times New Roman"/>
                <w:szCs w:val="22"/>
              </w:rPr>
              <w:t>0,25</w:t>
            </w:r>
          </w:p>
        </w:tc>
      </w:tr>
    </w:tbl>
    <w:p w14:paraId="6C126A7C" w14:textId="77777777" w:rsidR="00B835D4" w:rsidRPr="0007434F" w:rsidRDefault="00B835D4" w:rsidP="00B14731">
      <w:pPr>
        <w:pStyle w:val="2"/>
      </w:pPr>
      <w:bookmarkStart w:id="16" w:name="_Toc83039433"/>
      <w:r w:rsidRPr="0007434F">
        <w:t>Расчетные показатели, устанавливаемые для объектов местного значения городского поселения в области благоустройства территории</w:t>
      </w:r>
      <w:bookmarkEnd w:id="16"/>
    </w:p>
    <w:tbl>
      <w:tblPr>
        <w:tblStyle w:val="a7"/>
        <w:tblW w:w="5000" w:type="pct"/>
        <w:tblLook w:val="04A0" w:firstRow="1" w:lastRow="0" w:firstColumn="1" w:lastColumn="0" w:noHBand="0" w:noVBand="1"/>
      </w:tblPr>
      <w:tblGrid>
        <w:gridCol w:w="2931"/>
        <w:gridCol w:w="2734"/>
        <w:gridCol w:w="2551"/>
        <w:gridCol w:w="1129"/>
      </w:tblGrid>
      <w:tr w:rsidR="00BB1E51" w:rsidRPr="00196986" w14:paraId="4B6AA4C1" w14:textId="77777777" w:rsidTr="007C0DE5">
        <w:trPr>
          <w:tblHeader/>
        </w:trPr>
        <w:tc>
          <w:tcPr>
            <w:tcW w:w="1568" w:type="pct"/>
          </w:tcPr>
          <w:p w14:paraId="198BFA1B" w14:textId="77777777" w:rsidR="007F6F2F" w:rsidRPr="00196986" w:rsidRDefault="007F6F2F" w:rsidP="00C45AE0">
            <w:pPr>
              <w:jc w:val="center"/>
              <w:rPr>
                <w:rFonts w:ascii="Times New Roman" w:hAnsi="Times New Roman" w:cs="Times New Roman"/>
                <w:lang w:eastAsia="ru-RU"/>
              </w:rPr>
            </w:pPr>
            <w:r w:rsidRPr="00196986">
              <w:rPr>
                <w:rFonts w:ascii="Times New Roman" w:hAnsi="Times New Roman" w:cs="Times New Roman"/>
                <w:lang w:eastAsia="ru-RU"/>
              </w:rPr>
              <w:t>Наименование вида объекта</w:t>
            </w:r>
          </w:p>
        </w:tc>
        <w:tc>
          <w:tcPr>
            <w:tcW w:w="1463" w:type="pct"/>
          </w:tcPr>
          <w:p w14:paraId="2A069662" w14:textId="77777777" w:rsidR="007F6F2F" w:rsidRPr="00196986" w:rsidRDefault="007F6F2F" w:rsidP="00C45AE0">
            <w:pPr>
              <w:jc w:val="center"/>
              <w:rPr>
                <w:rFonts w:ascii="Times New Roman" w:hAnsi="Times New Roman" w:cs="Times New Roman"/>
                <w:lang w:eastAsia="ru-RU"/>
              </w:rPr>
            </w:pPr>
            <w:r w:rsidRPr="00196986">
              <w:rPr>
                <w:rFonts w:ascii="Times New Roman" w:hAnsi="Times New Roman" w:cs="Times New Roman"/>
                <w:lang w:eastAsia="ru-RU"/>
              </w:rPr>
              <w:t>Наименование нормируемого расчетного показателя, единица измерения</w:t>
            </w:r>
          </w:p>
        </w:tc>
        <w:tc>
          <w:tcPr>
            <w:tcW w:w="1969" w:type="pct"/>
            <w:gridSpan w:val="2"/>
          </w:tcPr>
          <w:p w14:paraId="59C3E665" w14:textId="77777777" w:rsidR="007F6F2F" w:rsidRPr="00196986" w:rsidRDefault="007F6F2F" w:rsidP="00C45AE0">
            <w:pPr>
              <w:jc w:val="center"/>
              <w:rPr>
                <w:rFonts w:ascii="Times New Roman" w:hAnsi="Times New Roman" w:cs="Times New Roman"/>
                <w:lang w:eastAsia="ru-RU"/>
              </w:rPr>
            </w:pPr>
            <w:r w:rsidRPr="00196986">
              <w:rPr>
                <w:rFonts w:ascii="Times New Roman" w:hAnsi="Times New Roman" w:cs="Times New Roman"/>
                <w:lang w:eastAsia="ru-RU"/>
              </w:rPr>
              <w:t>Значение расчетного показателя</w:t>
            </w:r>
          </w:p>
        </w:tc>
      </w:tr>
      <w:tr w:rsidR="00992936" w:rsidRPr="00196986" w14:paraId="74F29306" w14:textId="77777777" w:rsidTr="00992936">
        <w:trPr>
          <w:trHeight w:val="579"/>
        </w:trPr>
        <w:tc>
          <w:tcPr>
            <w:tcW w:w="1568" w:type="pct"/>
            <w:vMerge w:val="restart"/>
          </w:tcPr>
          <w:p w14:paraId="553F67D0" w14:textId="77777777" w:rsidR="00992936" w:rsidRPr="00196986" w:rsidRDefault="00992936" w:rsidP="00C45AE0">
            <w:pPr>
              <w:rPr>
                <w:rFonts w:ascii="Times New Roman" w:hAnsi="Times New Roman" w:cs="Times New Roman"/>
                <w:lang w:eastAsia="ru-RU"/>
              </w:rPr>
            </w:pPr>
            <w:r w:rsidRPr="00196986">
              <w:rPr>
                <w:rFonts w:ascii="Times New Roman" w:hAnsi="Times New Roman" w:cs="Times New Roman"/>
                <w:lang w:eastAsia="ru-RU"/>
              </w:rPr>
              <w:t>Озелененные территории общего пользования (парк, сад, сквер, бульвар)</w:t>
            </w:r>
          </w:p>
        </w:tc>
        <w:tc>
          <w:tcPr>
            <w:tcW w:w="1463" w:type="pct"/>
          </w:tcPr>
          <w:p w14:paraId="7C7E7F62" w14:textId="77777777" w:rsidR="00992936" w:rsidRPr="00196986" w:rsidRDefault="00992936" w:rsidP="00834380">
            <w:pPr>
              <w:pStyle w:val="100"/>
              <w:rPr>
                <w:strike/>
              </w:rPr>
            </w:pPr>
            <w:r w:rsidRPr="00196986">
              <w:rPr>
                <w:sz w:val="22"/>
                <w:szCs w:val="22"/>
              </w:rPr>
              <w:t xml:space="preserve">Уровень обеспеченности, кв. м на 1 </w:t>
            </w:r>
            <w:r w:rsidR="00834380" w:rsidRPr="00196986">
              <w:rPr>
                <w:sz w:val="22"/>
                <w:szCs w:val="22"/>
              </w:rPr>
              <w:t>жителя</w:t>
            </w:r>
          </w:p>
        </w:tc>
        <w:tc>
          <w:tcPr>
            <w:tcW w:w="1969" w:type="pct"/>
            <w:gridSpan w:val="2"/>
          </w:tcPr>
          <w:p w14:paraId="1BE9D73A" w14:textId="77777777" w:rsidR="00992936" w:rsidRPr="00196986" w:rsidRDefault="00992936" w:rsidP="00C45AE0">
            <w:pPr>
              <w:rPr>
                <w:rFonts w:ascii="Times New Roman" w:hAnsi="Times New Roman" w:cs="Times New Roman"/>
                <w:lang w:eastAsia="ru-RU"/>
              </w:rPr>
            </w:pPr>
            <w:r w:rsidRPr="00196986">
              <w:rPr>
                <w:rFonts w:ascii="Times New Roman" w:hAnsi="Times New Roman" w:cs="Times New Roman"/>
                <w:lang w:eastAsia="ru-RU"/>
              </w:rPr>
              <w:t>8</w:t>
            </w:r>
          </w:p>
        </w:tc>
      </w:tr>
      <w:tr w:rsidR="00992936" w:rsidRPr="00196986" w14:paraId="1B0753B8" w14:textId="77777777" w:rsidTr="00992936">
        <w:trPr>
          <w:trHeight w:val="511"/>
        </w:trPr>
        <w:tc>
          <w:tcPr>
            <w:tcW w:w="1568" w:type="pct"/>
            <w:vMerge/>
          </w:tcPr>
          <w:p w14:paraId="18FF4DE9" w14:textId="77777777" w:rsidR="00992936" w:rsidRPr="00196986" w:rsidRDefault="00992936" w:rsidP="00C45AE0">
            <w:pPr>
              <w:rPr>
                <w:rFonts w:ascii="Times New Roman" w:hAnsi="Times New Roman" w:cs="Times New Roman"/>
              </w:rPr>
            </w:pPr>
          </w:p>
        </w:tc>
        <w:tc>
          <w:tcPr>
            <w:tcW w:w="1463" w:type="pct"/>
          </w:tcPr>
          <w:p w14:paraId="155C9985" w14:textId="77777777" w:rsidR="00992936" w:rsidRPr="00196986" w:rsidRDefault="00992936" w:rsidP="00C45AE0">
            <w:pPr>
              <w:rPr>
                <w:rFonts w:ascii="Times New Roman" w:hAnsi="Times New Roman" w:cs="Times New Roman"/>
                <w:lang w:eastAsia="ru-RU"/>
              </w:rPr>
            </w:pPr>
            <w:r w:rsidRPr="00196986">
              <w:rPr>
                <w:rFonts w:ascii="Times New Roman" w:hAnsi="Times New Roman" w:cs="Times New Roman"/>
              </w:rPr>
              <w:t>Размер земельного участка, га</w:t>
            </w:r>
          </w:p>
        </w:tc>
        <w:tc>
          <w:tcPr>
            <w:tcW w:w="1969" w:type="pct"/>
            <w:gridSpan w:val="2"/>
          </w:tcPr>
          <w:p w14:paraId="1C7A4DCC" w14:textId="77777777" w:rsidR="00992936" w:rsidRPr="00196986" w:rsidRDefault="00992936" w:rsidP="00992936">
            <w:pPr>
              <w:rPr>
                <w:rFonts w:ascii="Times New Roman" w:hAnsi="Times New Roman" w:cs="Times New Roman"/>
                <w:lang w:eastAsia="ru-RU"/>
              </w:rPr>
            </w:pPr>
            <w:r w:rsidRPr="00196986">
              <w:rPr>
                <w:rFonts w:ascii="Times New Roman" w:hAnsi="Times New Roman" w:cs="Times New Roman"/>
                <w:lang w:eastAsia="ru-RU"/>
              </w:rPr>
              <w:t>0,5 -15</w:t>
            </w:r>
          </w:p>
        </w:tc>
      </w:tr>
      <w:tr w:rsidR="00992936" w:rsidRPr="00196986" w14:paraId="19130051" w14:textId="77777777" w:rsidTr="00992936">
        <w:trPr>
          <w:trHeight w:val="711"/>
        </w:trPr>
        <w:tc>
          <w:tcPr>
            <w:tcW w:w="1568" w:type="pct"/>
            <w:vMerge w:val="restart"/>
          </w:tcPr>
          <w:p w14:paraId="03236DB3" w14:textId="77777777" w:rsidR="00992936" w:rsidRPr="00196986" w:rsidRDefault="00992936" w:rsidP="00C45AE0">
            <w:pPr>
              <w:rPr>
                <w:rFonts w:ascii="Times New Roman" w:hAnsi="Times New Roman" w:cs="Times New Roman"/>
                <w:lang w:eastAsia="ru-RU"/>
              </w:rPr>
            </w:pPr>
            <w:r w:rsidRPr="00196986">
              <w:rPr>
                <w:rFonts w:ascii="Times New Roman" w:hAnsi="Times New Roman" w:cs="Times New Roman"/>
              </w:rPr>
              <w:t>Детские игровые площадки</w:t>
            </w:r>
          </w:p>
        </w:tc>
        <w:tc>
          <w:tcPr>
            <w:tcW w:w="1463" w:type="pct"/>
            <w:vAlign w:val="center"/>
          </w:tcPr>
          <w:p w14:paraId="013413D2" w14:textId="77777777" w:rsidR="00992936" w:rsidRPr="00196986" w:rsidRDefault="00992936" w:rsidP="00C45AE0">
            <w:pPr>
              <w:pStyle w:val="100"/>
              <w:rPr>
                <w:sz w:val="22"/>
                <w:szCs w:val="22"/>
              </w:rPr>
            </w:pPr>
            <w:r w:rsidRPr="00196986">
              <w:rPr>
                <w:sz w:val="22"/>
                <w:szCs w:val="22"/>
              </w:rPr>
              <w:t xml:space="preserve">Уровень обеспеченности, </w:t>
            </w:r>
          </w:p>
          <w:p w14:paraId="45E8FDB6" w14:textId="77777777" w:rsidR="00992936" w:rsidRPr="00196986" w:rsidRDefault="00992936" w:rsidP="00BB1E51">
            <w:pPr>
              <w:pStyle w:val="100"/>
              <w:rPr>
                <w:color w:val="FF0000"/>
                <w:sz w:val="22"/>
                <w:szCs w:val="22"/>
              </w:rPr>
            </w:pPr>
            <w:proofErr w:type="spellStart"/>
            <w:r w:rsidRPr="00196986">
              <w:rPr>
                <w:sz w:val="22"/>
                <w:szCs w:val="22"/>
              </w:rPr>
              <w:t>кв.м</w:t>
            </w:r>
            <w:proofErr w:type="spellEnd"/>
            <w:r w:rsidRPr="00196986">
              <w:rPr>
                <w:sz w:val="22"/>
                <w:szCs w:val="22"/>
              </w:rPr>
              <w:t xml:space="preserve"> на 1 жителя</w:t>
            </w:r>
          </w:p>
        </w:tc>
        <w:tc>
          <w:tcPr>
            <w:tcW w:w="1969" w:type="pct"/>
            <w:gridSpan w:val="2"/>
          </w:tcPr>
          <w:p w14:paraId="165A1637" w14:textId="77777777" w:rsidR="00992936" w:rsidRPr="00196986" w:rsidRDefault="00992936" w:rsidP="00C45AE0">
            <w:pPr>
              <w:rPr>
                <w:rFonts w:ascii="Times New Roman" w:hAnsi="Times New Roman" w:cs="Times New Roman"/>
                <w:lang w:eastAsia="ru-RU"/>
              </w:rPr>
            </w:pPr>
            <w:r w:rsidRPr="00196986">
              <w:rPr>
                <w:rFonts w:ascii="Times New Roman" w:hAnsi="Times New Roman" w:cs="Times New Roman"/>
                <w:lang w:eastAsia="ru-RU"/>
              </w:rPr>
              <w:t>0,4-0,7</w:t>
            </w:r>
          </w:p>
        </w:tc>
      </w:tr>
      <w:tr w:rsidR="00992936" w:rsidRPr="00196986" w14:paraId="14245E46" w14:textId="77777777" w:rsidTr="00992936">
        <w:trPr>
          <w:trHeight w:val="326"/>
        </w:trPr>
        <w:tc>
          <w:tcPr>
            <w:tcW w:w="1568" w:type="pct"/>
            <w:vMerge/>
          </w:tcPr>
          <w:p w14:paraId="08FFF015" w14:textId="77777777" w:rsidR="00992936" w:rsidRPr="00196986" w:rsidRDefault="00992936" w:rsidP="00C45AE0">
            <w:pPr>
              <w:rPr>
                <w:rFonts w:ascii="Times New Roman" w:hAnsi="Times New Roman" w:cs="Times New Roman"/>
                <w:color w:val="FF0000"/>
              </w:rPr>
            </w:pPr>
          </w:p>
        </w:tc>
        <w:tc>
          <w:tcPr>
            <w:tcW w:w="1463" w:type="pct"/>
            <w:vMerge w:val="restart"/>
            <w:vAlign w:val="center"/>
          </w:tcPr>
          <w:p w14:paraId="5DAA0223" w14:textId="77777777" w:rsidR="00992936" w:rsidRPr="00196986" w:rsidRDefault="00992936" w:rsidP="00C45AE0">
            <w:pPr>
              <w:pStyle w:val="100"/>
              <w:rPr>
                <w:sz w:val="22"/>
                <w:szCs w:val="22"/>
              </w:rPr>
            </w:pPr>
            <w:r w:rsidRPr="00196986">
              <w:rPr>
                <w:sz w:val="22"/>
                <w:szCs w:val="22"/>
              </w:rPr>
              <w:t xml:space="preserve">Размер земельного участка, </w:t>
            </w:r>
            <w:proofErr w:type="spellStart"/>
            <w:r w:rsidRPr="00196986">
              <w:rPr>
                <w:sz w:val="22"/>
                <w:szCs w:val="22"/>
              </w:rPr>
              <w:t>кв.м</w:t>
            </w:r>
            <w:proofErr w:type="spellEnd"/>
          </w:p>
        </w:tc>
        <w:tc>
          <w:tcPr>
            <w:tcW w:w="1365" w:type="pct"/>
          </w:tcPr>
          <w:p w14:paraId="5E20CE82" w14:textId="77777777" w:rsidR="00992936" w:rsidRPr="00196986" w:rsidRDefault="00992936" w:rsidP="00992936">
            <w:pPr>
              <w:rPr>
                <w:rFonts w:ascii="Times New Roman" w:hAnsi="Times New Roman" w:cs="Times New Roman"/>
                <w:lang w:eastAsia="ru-RU"/>
              </w:rPr>
            </w:pPr>
            <w:r w:rsidRPr="00196986">
              <w:rPr>
                <w:rFonts w:ascii="Times New Roman" w:hAnsi="Times New Roman" w:cs="Times New Roman"/>
                <w:lang w:eastAsia="ru-RU"/>
              </w:rPr>
              <w:t>для детей младшего и среднего школьного возраста</w:t>
            </w:r>
          </w:p>
        </w:tc>
        <w:tc>
          <w:tcPr>
            <w:tcW w:w="604" w:type="pct"/>
          </w:tcPr>
          <w:p w14:paraId="2B9F2A3E" w14:textId="77777777" w:rsidR="00992936" w:rsidRPr="00196986" w:rsidRDefault="00992936" w:rsidP="00992936">
            <w:pPr>
              <w:rPr>
                <w:rFonts w:ascii="Times New Roman" w:hAnsi="Times New Roman" w:cs="Times New Roman"/>
                <w:lang w:eastAsia="ru-RU"/>
              </w:rPr>
            </w:pPr>
            <w:r w:rsidRPr="00196986">
              <w:rPr>
                <w:rFonts w:ascii="Times New Roman" w:hAnsi="Times New Roman" w:cs="Times New Roman"/>
                <w:lang w:eastAsia="ru-RU"/>
              </w:rPr>
              <w:t>100-300</w:t>
            </w:r>
          </w:p>
        </w:tc>
      </w:tr>
      <w:tr w:rsidR="00992936" w:rsidRPr="00196986" w14:paraId="634CCB35" w14:textId="77777777" w:rsidTr="00992936">
        <w:trPr>
          <w:trHeight w:val="368"/>
        </w:trPr>
        <w:tc>
          <w:tcPr>
            <w:tcW w:w="1568" w:type="pct"/>
            <w:vMerge/>
          </w:tcPr>
          <w:p w14:paraId="52415D6C" w14:textId="77777777" w:rsidR="00992936" w:rsidRPr="00196986" w:rsidRDefault="00992936" w:rsidP="00C45AE0">
            <w:pPr>
              <w:rPr>
                <w:rFonts w:ascii="Times New Roman" w:hAnsi="Times New Roman" w:cs="Times New Roman"/>
                <w:color w:val="FF0000"/>
              </w:rPr>
            </w:pPr>
          </w:p>
        </w:tc>
        <w:tc>
          <w:tcPr>
            <w:tcW w:w="1463" w:type="pct"/>
            <w:vMerge/>
            <w:vAlign w:val="center"/>
          </w:tcPr>
          <w:p w14:paraId="30A9E8B4" w14:textId="77777777" w:rsidR="00992936" w:rsidRPr="00196986" w:rsidRDefault="00992936" w:rsidP="00C45AE0">
            <w:pPr>
              <w:pStyle w:val="100"/>
              <w:rPr>
                <w:sz w:val="22"/>
                <w:szCs w:val="22"/>
              </w:rPr>
            </w:pPr>
          </w:p>
        </w:tc>
        <w:tc>
          <w:tcPr>
            <w:tcW w:w="1365" w:type="pct"/>
          </w:tcPr>
          <w:p w14:paraId="01510D86" w14:textId="77777777" w:rsidR="00992936" w:rsidRPr="00196986" w:rsidRDefault="00992936" w:rsidP="00992936">
            <w:pPr>
              <w:rPr>
                <w:rFonts w:ascii="Times New Roman" w:hAnsi="Times New Roman" w:cs="Times New Roman"/>
                <w:lang w:eastAsia="ru-RU"/>
              </w:rPr>
            </w:pPr>
            <w:r w:rsidRPr="00196986">
              <w:rPr>
                <w:rFonts w:ascii="Times New Roman" w:hAnsi="Times New Roman" w:cs="Times New Roman"/>
                <w:lang w:eastAsia="ru-RU"/>
              </w:rPr>
              <w:t>комплексные игровые площадки</w:t>
            </w:r>
          </w:p>
        </w:tc>
        <w:tc>
          <w:tcPr>
            <w:tcW w:w="604" w:type="pct"/>
          </w:tcPr>
          <w:p w14:paraId="1D806FC6" w14:textId="77777777" w:rsidR="00992936" w:rsidRPr="00196986" w:rsidRDefault="00992936" w:rsidP="00992936">
            <w:pPr>
              <w:rPr>
                <w:rFonts w:ascii="Times New Roman" w:hAnsi="Times New Roman" w:cs="Times New Roman"/>
                <w:lang w:eastAsia="ru-RU"/>
              </w:rPr>
            </w:pPr>
            <w:r w:rsidRPr="00196986">
              <w:rPr>
                <w:rFonts w:ascii="Times New Roman" w:hAnsi="Times New Roman" w:cs="Times New Roman"/>
                <w:lang w:eastAsia="ru-RU"/>
              </w:rPr>
              <w:t>900-1600</w:t>
            </w:r>
          </w:p>
        </w:tc>
      </w:tr>
      <w:tr w:rsidR="00BB1E51" w:rsidRPr="00196986" w14:paraId="20614C90" w14:textId="77777777" w:rsidTr="00992936">
        <w:trPr>
          <w:trHeight w:val="711"/>
        </w:trPr>
        <w:tc>
          <w:tcPr>
            <w:tcW w:w="1568" w:type="pct"/>
          </w:tcPr>
          <w:p w14:paraId="141C9227" w14:textId="77777777" w:rsidR="00BB1E51" w:rsidRPr="00196986" w:rsidRDefault="00BB1E51" w:rsidP="00C45AE0">
            <w:pPr>
              <w:rPr>
                <w:rFonts w:ascii="Times New Roman" w:hAnsi="Times New Roman" w:cs="Times New Roman"/>
              </w:rPr>
            </w:pPr>
            <w:r w:rsidRPr="00196986">
              <w:rPr>
                <w:rFonts w:ascii="Times New Roman" w:hAnsi="Times New Roman" w:cs="Times New Roman"/>
              </w:rPr>
              <w:t>Площадки для занятий физкультурой взрослого населения</w:t>
            </w:r>
          </w:p>
        </w:tc>
        <w:tc>
          <w:tcPr>
            <w:tcW w:w="1463" w:type="pct"/>
            <w:vAlign w:val="center"/>
          </w:tcPr>
          <w:p w14:paraId="271F8E87" w14:textId="77777777" w:rsidR="00BB1E51" w:rsidRPr="00196986" w:rsidRDefault="00BB1E51" w:rsidP="00BB1E51">
            <w:pPr>
              <w:pStyle w:val="100"/>
              <w:rPr>
                <w:sz w:val="22"/>
                <w:szCs w:val="22"/>
              </w:rPr>
            </w:pPr>
            <w:r w:rsidRPr="00196986">
              <w:rPr>
                <w:sz w:val="22"/>
                <w:szCs w:val="22"/>
              </w:rPr>
              <w:t xml:space="preserve">Уровень обеспеченности, </w:t>
            </w:r>
          </w:p>
          <w:p w14:paraId="00AB98E7" w14:textId="77777777" w:rsidR="00BB1E51" w:rsidRPr="00196986" w:rsidRDefault="00BB1E51" w:rsidP="00BB1E51">
            <w:pPr>
              <w:pStyle w:val="100"/>
              <w:rPr>
                <w:sz w:val="22"/>
                <w:szCs w:val="22"/>
              </w:rPr>
            </w:pPr>
            <w:proofErr w:type="spellStart"/>
            <w:r w:rsidRPr="00196986">
              <w:rPr>
                <w:sz w:val="22"/>
                <w:szCs w:val="22"/>
              </w:rPr>
              <w:t>кв.м</w:t>
            </w:r>
            <w:proofErr w:type="spellEnd"/>
            <w:r w:rsidRPr="00196986">
              <w:rPr>
                <w:sz w:val="22"/>
                <w:szCs w:val="22"/>
              </w:rPr>
              <w:t xml:space="preserve"> на 1 жителя</w:t>
            </w:r>
          </w:p>
        </w:tc>
        <w:tc>
          <w:tcPr>
            <w:tcW w:w="1969" w:type="pct"/>
            <w:gridSpan w:val="2"/>
          </w:tcPr>
          <w:p w14:paraId="521590D0" w14:textId="77777777" w:rsidR="00BB1E51" w:rsidRPr="00196986" w:rsidRDefault="00BB1E51" w:rsidP="00C45AE0">
            <w:pPr>
              <w:rPr>
                <w:rFonts w:ascii="Times New Roman" w:hAnsi="Times New Roman" w:cs="Times New Roman"/>
                <w:lang w:eastAsia="ru-RU"/>
              </w:rPr>
            </w:pPr>
            <w:r w:rsidRPr="00196986">
              <w:rPr>
                <w:rFonts w:ascii="Times New Roman" w:hAnsi="Times New Roman" w:cs="Times New Roman"/>
                <w:lang w:eastAsia="ru-RU"/>
              </w:rPr>
              <w:t>0,5-0,7</w:t>
            </w:r>
          </w:p>
        </w:tc>
      </w:tr>
      <w:tr w:rsidR="00BB1E51" w:rsidRPr="00196986" w14:paraId="1C2F89DC" w14:textId="77777777" w:rsidTr="00992936">
        <w:trPr>
          <w:trHeight w:val="711"/>
        </w:trPr>
        <w:tc>
          <w:tcPr>
            <w:tcW w:w="1568" w:type="pct"/>
          </w:tcPr>
          <w:p w14:paraId="4FC2FCD0" w14:textId="77777777" w:rsidR="00BB1E51" w:rsidRPr="00196986" w:rsidRDefault="00BB1E51" w:rsidP="00C45AE0">
            <w:pPr>
              <w:rPr>
                <w:rFonts w:ascii="Times New Roman" w:hAnsi="Times New Roman" w:cs="Times New Roman"/>
              </w:rPr>
            </w:pPr>
            <w:r w:rsidRPr="00196986">
              <w:rPr>
                <w:rFonts w:ascii="Times New Roman" w:hAnsi="Times New Roman" w:cs="Times New Roman"/>
              </w:rPr>
              <w:t>Площадки отдыха взрослого населения</w:t>
            </w:r>
          </w:p>
        </w:tc>
        <w:tc>
          <w:tcPr>
            <w:tcW w:w="1463" w:type="pct"/>
            <w:vAlign w:val="center"/>
          </w:tcPr>
          <w:p w14:paraId="0669A2DD" w14:textId="77777777" w:rsidR="00BB1E51" w:rsidRPr="00196986" w:rsidRDefault="00BB1E51" w:rsidP="00BB1E51">
            <w:pPr>
              <w:pStyle w:val="100"/>
              <w:rPr>
                <w:sz w:val="22"/>
                <w:szCs w:val="22"/>
              </w:rPr>
            </w:pPr>
            <w:r w:rsidRPr="00196986">
              <w:rPr>
                <w:sz w:val="22"/>
                <w:szCs w:val="22"/>
              </w:rPr>
              <w:t xml:space="preserve">Уровень обеспеченности, </w:t>
            </w:r>
          </w:p>
          <w:p w14:paraId="1D99AFF6" w14:textId="77777777" w:rsidR="00BB1E51" w:rsidRPr="00196986" w:rsidRDefault="00BB1E51" w:rsidP="00BB1E51">
            <w:pPr>
              <w:pStyle w:val="100"/>
              <w:rPr>
                <w:sz w:val="22"/>
                <w:szCs w:val="22"/>
              </w:rPr>
            </w:pPr>
            <w:proofErr w:type="spellStart"/>
            <w:r w:rsidRPr="00196986">
              <w:rPr>
                <w:sz w:val="22"/>
                <w:szCs w:val="22"/>
              </w:rPr>
              <w:t>кв.м</w:t>
            </w:r>
            <w:proofErr w:type="spellEnd"/>
            <w:r w:rsidRPr="00196986">
              <w:rPr>
                <w:sz w:val="22"/>
                <w:szCs w:val="22"/>
              </w:rPr>
              <w:t xml:space="preserve"> на 1 жителя</w:t>
            </w:r>
          </w:p>
        </w:tc>
        <w:tc>
          <w:tcPr>
            <w:tcW w:w="1969" w:type="pct"/>
            <w:gridSpan w:val="2"/>
          </w:tcPr>
          <w:p w14:paraId="2C002245" w14:textId="77777777" w:rsidR="00BB1E51" w:rsidRPr="00196986" w:rsidRDefault="00BB1E51" w:rsidP="00C45AE0">
            <w:pPr>
              <w:rPr>
                <w:rFonts w:ascii="Times New Roman" w:hAnsi="Times New Roman" w:cs="Times New Roman"/>
                <w:lang w:eastAsia="ru-RU"/>
              </w:rPr>
            </w:pPr>
            <w:r w:rsidRPr="00196986">
              <w:rPr>
                <w:rFonts w:ascii="Times New Roman" w:hAnsi="Times New Roman" w:cs="Times New Roman"/>
                <w:lang w:eastAsia="ru-RU"/>
              </w:rPr>
              <w:t>0,1-0,2</w:t>
            </w:r>
          </w:p>
        </w:tc>
      </w:tr>
      <w:tr w:rsidR="00834380" w:rsidRPr="00196986" w14:paraId="36ABCF4B" w14:textId="77777777" w:rsidTr="00834380">
        <w:trPr>
          <w:trHeight w:val="711"/>
        </w:trPr>
        <w:tc>
          <w:tcPr>
            <w:tcW w:w="5000" w:type="pct"/>
            <w:gridSpan w:val="4"/>
          </w:tcPr>
          <w:p w14:paraId="66C879C3" w14:textId="77777777" w:rsidR="00834380" w:rsidRPr="00196986" w:rsidRDefault="00834380" w:rsidP="00C45AE0">
            <w:pPr>
              <w:rPr>
                <w:rFonts w:ascii="Times New Roman" w:hAnsi="Times New Roman" w:cs="Times New Roman"/>
                <w:lang w:eastAsia="ru-RU"/>
              </w:rPr>
            </w:pPr>
            <w:r w:rsidRPr="00196986">
              <w:rPr>
                <w:rFonts w:ascii="Times New Roman" w:hAnsi="Times New Roman" w:cs="Times New Roman"/>
                <w:lang w:eastAsia="ru-RU"/>
              </w:rPr>
              <w:t>Примечание:</w:t>
            </w:r>
          </w:p>
          <w:p w14:paraId="33F41A90" w14:textId="77777777" w:rsidR="00834380" w:rsidRPr="00196986" w:rsidRDefault="00834380" w:rsidP="00834380">
            <w:pPr>
              <w:rPr>
                <w:rFonts w:ascii="Times New Roman" w:hAnsi="Times New Roman" w:cs="Times New Roman"/>
                <w:lang w:eastAsia="ru-RU"/>
              </w:rPr>
            </w:pPr>
            <w:r w:rsidRPr="00196986">
              <w:rPr>
                <w:rFonts w:ascii="Times New Roman" w:hAnsi="Times New Roman" w:cs="Times New Roman"/>
                <w:lang w:eastAsia="ru-RU"/>
              </w:rPr>
              <w:t>Допускается уменьшать, но не более чем на 50% удельные размеры площадок для занятий физкультурой взрослого населения – при формировании единого физкультурно-оздоровительного комплекса микрорайона для школьников и населения</w:t>
            </w:r>
          </w:p>
        </w:tc>
      </w:tr>
    </w:tbl>
    <w:p w14:paraId="783C46EF" w14:textId="77777777" w:rsidR="0081647D" w:rsidRPr="0007434F" w:rsidRDefault="0081647D" w:rsidP="00B14731">
      <w:pPr>
        <w:pStyle w:val="2"/>
      </w:pPr>
      <w:bookmarkStart w:id="17" w:name="_Toc83039434"/>
      <w:r w:rsidRPr="0007434F">
        <w:lastRenderedPageBreak/>
        <w:t>Расчетные показатели, устанавливаемые для объектов местного значения городского поселения в области обработки, утилизации, обезвреживания, размещения твердых коммунальных отходов</w:t>
      </w:r>
      <w:bookmarkEnd w:id="17"/>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71"/>
        <w:gridCol w:w="3262"/>
        <w:gridCol w:w="3254"/>
      </w:tblGrid>
      <w:tr w:rsidR="00F93D50" w:rsidRPr="00196986" w14:paraId="52B84F29" w14:textId="77777777" w:rsidTr="0081647D">
        <w:trPr>
          <w:tblHeader/>
        </w:trPr>
        <w:tc>
          <w:tcPr>
            <w:tcW w:w="1566" w:type="pct"/>
            <w:vAlign w:val="center"/>
          </w:tcPr>
          <w:p w14:paraId="3B7A4519" w14:textId="77777777" w:rsidR="00F93D50" w:rsidRPr="00196986" w:rsidRDefault="00F93D50" w:rsidP="00834380">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вида объекта</w:t>
            </w:r>
          </w:p>
        </w:tc>
        <w:tc>
          <w:tcPr>
            <w:tcW w:w="1719" w:type="pct"/>
            <w:vAlign w:val="center"/>
          </w:tcPr>
          <w:p w14:paraId="5CB996BD" w14:textId="77777777" w:rsidR="00F93D50" w:rsidRPr="00196986" w:rsidRDefault="00F93D50" w:rsidP="00834380">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расчетного показателя, единица измерения</w:t>
            </w:r>
          </w:p>
        </w:tc>
        <w:tc>
          <w:tcPr>
            <w:tcW w:w="1715" w:type="pct"/>
            <w:vAlign w:val="center"/>
          </w:tcPr>
          <w:p w14:paraId="56D8B583" w14:textId="77777777" w:rsidR="00F93D50" w:rsidRPr="00196986" w:rsidRDefault="00F93D50" w:rsidP="00834380">
            <w:pPr>
              <w:pStyle w:val="ConsPlusNormal"/>
              <w:jc w:val="center"/>
              <w:rPr>
                <w:rFonts w:ascii="Times New Roman" w:hAnsi="Times New Roman" w:cs="Times New Roman"/>
                <w:szCs w:val="22"/>
              </w:rPr>
            </w:pPr>
            <w:r w:rsidRPr="00196986">
              <w:rPr>
                <w:rFonts w:ascii="Times New Roman" w:hAnsi="Times New Roman" w:cs="Times New Roman"/>
                <w:szCs w:val="22"/>
              </w:rPr>
              <w:t>Значение расчетного показателя</w:t>
            </w:r>
          </w:p>
        </w:tc>
      </w:tr>
      <w:tr w:rsidR="0081647D" w:rsidRPr="00196986" w14:paraId="56E038C0" w14:textId="77777777" w:rsidTr="00834380">
        <w:trPr>
          <w:trHeight w:val="266"/>
        </w:trPr>
        <w:tc>
          <w:tcPr>
            <w:tcW w:w="1566" w:type="pct"/>
            <w:vMerge w:val="restart"/>
            <w:vAlign w:val="center"/>
          </w:tcPr>
          <w:p w14:paraId="03C1B94E" w14:textId="77777777" w:rsidR="0081647D" w:rsidRPr="00196986" w:rsidRDefault="0081647D" w:rsidP="00834380">
            <w:pPr>
              <w:pStyle w:val="ConsPlusNormal"/>
              <w:rPr>
                <w:rFonts w:ascii="Times New Roman" w:hAnsi="Times New Roman" w:cs="Times New Roman"/>
                <w:szCs w:val="22"/>
              </w:rPr>
            </w:pPr>
            <w:r w:rsidRPr="00196986">
              <w:rPr>
                <w:rFonts w:ascii="Times New Roman" w:hAnsi="Times New Roman" w:cs="Times New Roman"/>
                <w:szCs w:val="22"/>
              </w:rPr>
              <w:t>Контейнеры для сбора и накопления ТКО</w:t>
            </w:r>
          </w:p>
        </w:tc>
        <w:tc>
          <w:tcPr>
            <w:tcW w:w="1719" w:type="pct"/>
            <w:vAlign w:val="center"/>
          </w:tcPr>
          <w:p w14:paraId="39EE9DE8" w14:textId="77777777" w:rsidR="0081647D" w:rsidRPr="00196986" w:rsidRDefault="0081647D" w:rsidP="00834380">
            <w:pPr>
              <w:pStyle w:val="ConsPlusNormal"/>
              <w:rPr>
                <w:rFonts w:ascii="Times New Roman" w:hAnsi="Times New Roman" w:cs="Times New Roman"/>
                <w:szCs w:val="22"/>
                <w:vertAlign w:val="superscript"/>
              </w:rPr>
            </w:pPr>
            <w:r w:rsidRPr="00196986">
              <w:rPr>
                <w:rFonts w:ascii="Times New Roman" w:hAnsi="Times New Roman" w:cs="Times New Roman"/>
                <w:szCs w:val="22"/>
              </w:rPr>
              <w:t xml:space="preserve">Уровень обеспеченности, контейнеров на </w:t>
            </w:r>
            <w:r w:rsidR="00B34DF9" w:rsidRPr="00196986">
              <w:rPr>
                <w:rFonts w:ascii="Times New Roman" w:hAnsi="Times New Roman" w:cs="Times New Roman"/>
                <w:szCs w:val="22"/>
              </w:rPr>
              <w:t>1 тыс.</w:t>
            </w:r>
            <w:r w:rsidR="00834380" w:rsidRPr="00196986">
              <w:rPr>
                <w:rFonts w:ascii="Times New Roman" w:hAnsi="Times New Roman" w:cs="Times New Roman"/>
                <w:szCs w:val="22"/>
              </w:rPr>
              <w:t xml:space="preserve"> жителей</w:t>
            </w:r>
            <w:r w:rsidR="00834380" w:rsidRPr="00196986">
              <w:rPr>
                <w:rFonts w:ascii="Times New Roman" w:hAnsi="Times New Roman" w:cs="Times New Roman"/>
                <w:szCs w:val="22"/>
                <w:vertAlign w:val="superscript"/>
              </w:rPr>
              <w:t>1</w:t>
            </w:r>
          </w:p>
        </w:tc>
        <w:tc>
          <w:tcPr>
            <w:tcW w:w="1715" w:type="pct"/>
            <w:vAlign w:val="center"/>
          </w:tcPr>
          <w:p w14:paraId="122CAC71" w14:textId="77777777" w:rsidR="0081647D" w:rsidRPr="00196986" w:rsidRDefault="0081647D" w:rsidP="00834380">
            <w:pPr>
              <w:pStyle w:val="ConsPlusNormal"/>
              <w:jc w:val="center"/>
              <w:rPr>
                <w:rFonts w:ascii="Times New Roman" w:hAnsi="Times New Roman" w:cs="Times New Roman"/>
                <w:szCs w:val="22"/>
              </w:rPr>
            </w:pPr>
            <w:r w:rsidRPr="00196986">
              <w:rPr>
                <w:rFonts w:ascii="Times New Roman" w:hAnsi="Times New Roman" w:cs="Times New Roman"/>
                <w:szCs w:val="22"/>
              </w:rPr>
              <w:t>12,5</w:t>
            </w:r>
          </w:p>
        </w:tc>
      </w:tr>
      <w:tr w:rsidR="0081647D" w:rsidRPr="00196986" w14:paraId="05DEDEF0" w14:textId="77777777" w:rsidTr="00834380">
        <w:trPr>
          <w:trHeight w:val="545"/>
        </w:trPr>
        <w:tc>
          <w:tcPr>
            <w:tcW w:w="1566" w:type="pct"/>
            <w:vMerge/>
            <w:vAlign w:val="center"/>
          </w:tcPr>
          <w:p w14:paraId="72EE0573" w14:textId="77777777" w:rsidR="0081647D" w:rsidRPr="00196986" w:rsidRDefault="0081647D" w:rsidP="00834380">
            <w:pPr>
              <w:pStyle w:val="ConsPlusNormal"/>
              <w:rPr>
                <w:rFonts w:ascii="Times New Roman" w:hAnsi="Times New Roman" w:cs="Times New Roman"/>
                <w:szCs w:val="22"/>
              </w:rPr>
            </w:pPr>
          </w:p>
        </w:tc>
        <w:tc>
          <w:tcPr>
            <w:tcW w:w="1719" w:type="pct"/>
            <w:vAlign w:val="center"/>
          </w:tcPr>
          <w:p w14:paraId="3053F59A" w14:textId="77777777" w:rsidR="0081647D" w:rsidRPr="00196986" w:rsidRDefault="0081647D" w:rsidP="00834380">
            <w:pPr>
              <w:pStyle w:val="ConsPlusNormal"/>
              <w:rPr>
                <w:rFonts w:ascii="Times New Roman" w:hAnsi="Times New Roman" w:cs="Times New Roman"/>
                <w:szCs w:val="22"/>
              </w:rPr>
            </w:pPr>
            <w:r w:rsidRPr="00196986">
              <w:rPr>
                <w:rFonts w:ascii="Times New Roman" w:hAnsi="Times New Roman" w:cs="Times New Roman"/>
                <w:szCs w:val="22"/>
              </w:rPr>
              <w:t xml:space="preserve">Размер земельного участка, </w:t>
            </w:r>
            <w:proofErr w:type="spellStart"/>
            <w:r w:rsidRPr="00196986">
              <w:rPr>
                <w:rFonts w:ascii="Times New Roman" w:hAnsi="Times New Roman" w:cs="Times New Roman"/>
                <w:szCs w:val="22"/>
              </w:rPr>
              <w:t>кв.м</w:t>
            </w:r>
            <w:proofErr w:type="spellEnd"/>
          </w:p>
        </w:tc>
        <w:tc>
          <w:tcPr>
            <w:tcW w:w="1715" w:type="pct"/>
            <w:vAlign w:val="center"/>
          </w:tcPr>
          <w:p w14:paraId="2001F348" w14:textId="77777777" w:rsidR="0081647D" w:rsidRPr="00196986" w:rsidRDefault="0081647D" w:rsidP="00834380">
            <w:pPr>
              <w:pStyle w:val="ConsPlusNormal"/>
              <w:jc w:val="center"/>
              <w:rPr>
                <w:rFonts w:ascii="Times New Roman" w:hAnsi="Times New Roman" w:cs="Times New Roman"/>
                <w:szCs w:val="22"/>
              </w:rPr>
            </w:pPr>
            <w:r w:rsidRPr="00196986">
              <w:rPr>
                <w:rFonts w:ascii="Times New Roman" w:hAnsi="Times New Roman" w:cs="Times New Roman"/>
                <w:szCs w:val="22"/>
              </w:rPr>
              <w:t>Размер площадок должен быть рассчитан на установку необходимого числа контейнеров, но не более 5</w:t>
            </w:r>
          </w:p>
        </w:tc>
      </w:tr>
      <w:tr w:rsidR="0081647D" w:rsidRPr="00196986" w14:paraId="38174F8D" w14:textId="77777777" w:rsidTr="0081647D">
        <w:trPr>
          <w:trHeight w:val="20"/>
        </w:trPr>
        <w:tc>
          <w:tcPr>
            <w:tcW w:w="1566" w:type="pct"/>
            <w:vMerge/>
            <w:vAlign w:val="center"/>
          </w:tcPr>
          <w:p w14:paraId="521B3F21" w14:textId="77777777" w:rsidR="0081647D" w:rsidRPr="00196986" w:rsidRDefault="0081647D" w:rsidP="00834380">
            <w:pPr>
              <w:pStyle w:val="ConsPlusNormal"/>
              <w:rPr>
                <w:rFonts w:ascii="Times New Roman" w:hAnsi="Times New Roman" w:cs="Times New Roman"/>
                <w:szCs w:val="22"/>
              </w:rPr>
            </w:pPr>
          </w:p>
        </w:tc>
        <w:tc>
          <w:tcPr>
            <w:tcW w:w="1719" w:type="pct"/>
            <w:vAlign w:val="center"/>
          </w:tcPr>
          <w:p w14:paraId="7A51B9B0" w14:textId="77777777" w:rsidR="0081647D" w:rsidRPr="00196986" w:rsidRDefault="0081647D" w:rsidP="00834380">
            <w:pPr>
              <w:pStyle w:val="ConsPlusNormal"/>
              <w:rPr>
                <w:rFonts w:ascii="Times New Roman" w:hAnsi="Times New Roman" w:cs="Times New Roman"/>
                <w:szCs w:val="22"/>
              </w:rPr>
            </w:pPr>
            <w:r w:rsidRPr="00196986">
              <w:rPr>
                <w:rFonts w:ascii="Times New Roman" w:hAnsi="Times New Roman" w:cs="Times New Roman"/>
                <w:szCs w:val="22"/>
              </w:rPr>
              <w:t>Территориальная доступность, м</w:t>
            </w:r>
          </w:p>
        </w:tc>
        <w:tc>
          <w:tcPr>
            <w:tcW w:w="1715" w:type="pct"/>
            <w:vAlign w:val="center"/>
          </w:tcPr>
          <w:p w14:paraId="2C4D99F0" w14:textId="77777777" w:rsidR="0081647D" w:rsidRPr="00196986" w:rsidRDefault="0081647D" w:rsidP="00834380">
            <w:pPr>
              <w:pStyle w:val="ConsPlusNormal"/>
              <w:jc w:val="center"/>
              <w:rPr>
                <w:rFonts w:ascii="Times New Roman" w:hAnsi="Times New Roman" w:cs="Times New Roman"/>
                <w:szCs w:val="22"/>
              </w:rPr>
            </w:pPr>
            <w:r w:rsidRPr="00196986">
              <w:rPr>
                <w:rFonts w:ascii="Times New Roman" w:hAnsi="Times New Roman" w:cs="Times New Roman"/>
                <w:szCs w:val="22"/>
              </w:rPr>
              <w:t>100</w:t>
            </w:r>
          </w:p>
        </w:tc>
      </w:tr>
      <w:tr w:rsidR="0081647D" w:rsidRPr="00196986" w14:paraId="7D61E895" w14:textId="77777777" w:rsidTr="0081647D">
        <w:trPr>
          <w:trHeight w:val="20"/>
        </w:trPr>
        <w:tc>
          <w:tcPr>
            <w:tcW w:w="1566" w:type="pct"/>
            <w:vAlign w:val="center"/>
          </w:tcPr>
          <w:p w14:paraId="71539303" w14:textId="77777777" w:rsidR="0081647D" w:rsidRPr="00196986" w:rsidRDefault="0081647D" w:rsidP="00834380">
            <w:pPr>
              <w:pStyle w:val="ConsPlusNormal"/>
              <w:rPr>
                <w:rFonts w:ascii="Times New Roman" w:hAnsi="Times New Roman" w:cs="Times New Roman"/>
                <w:szCs w:val="22"/>
              </w:rPr>
            </w:pPr>
            <w:r w:rsidRPr="00196986">
              <w:rPr>
                <w:rFonts w:ascii="Times New Roman" w:hAnsi="Times New Roman" w:cs="Times New Roman"/>
                <w:szCs w:val="22"/>
              </w:rPr>
              <w:t>Пункты приема вторичного сырья</w:t>
            </w:r>
          </w:p>
        </w:tc>
        <w:tc>
          <w:tcPr>
            <w:tcW w:w="1719" w:type="pct"/>
            <w:tcBorders>
              <w:top w:val="single" w:sz="4" w:space="0" w:color="auto"/>
              <w:left w:val="single" w:sz="4" w:space="0" w:color="auto"/>
              <w:bottom w:val="single" w:sz="4" w:space="0" w:color="auto"/>
              <w:right w:val="single" w:sz="4" w:space="0" w:color="auto"/>
            </w:tcBorders>
            <w:vAlign w:val="center"/>
          </w:tcPr>
          <w:p w14:paraId="2E3BBC2C" w14:textId="77777777" w:rsidR="0081647D" w:rsidRPr="00196986" w:rsidRDefault="0081647D" w:rsidP="00834380">
            <w:pPr>
              <w:pStyle w:val="ConsPlusNormal"/>
              <w:rPr>
                <w:rFonts w:ascii="Times New Roman" w:hAnsi="Times New Roman" w:cs="Times New Roman"/>
                <w:szCs w:val="22"/>
              </w:rPr>
            </w:pPr>
            <w:r w:rsidRPr="00196986">
              <w:rPr>
                <w:rFonts w:ascii="Times New Roman" w:hAnsi="Times New Roman" w:cs="Times New Roman"/>
                <w:szCs w:val="22"/>
              </w:rPr>
              <w:t>Уровень обеспеченности, объектов на микрорайон</w:t>
            </w:r>
          </w:p>
        </w:tc>
        <w:tc>
          <w:tcPr>
            <w:tcW w:w="1715" w:type="pct"/>
            <w:tcBorders>
              <w:top w:val="single" w:sz="4" w:space="0" w:color="auto"/>
              <w:left w:val="single" w:sz="4" w:space="0" w:color="auto"/>
              <w:bottom w:val="single" w:sz="4" w:space="0" w:color="auto"/>
              <w:right w:val="single" w:sz="4" w:space="0" w:color="auto"/>
            </w:tcBorders>
            <w:vAlign w:val="center"/>
          </w:tcPr>
          <w:p w14:paraId="44AEB4FB" w14:textId="77777777" w:rsidR="0081647D" w:rsidRPr="00196986" w:rsidRDefault="0081647D" w:rsidP="00834380">
            <w:pPr>
              <w:pStyle w:val="ConsPlusNormal"/>
              <w:jc w:val="center"/>
              <w:rPr>
                <w:rFonts w:ascii="Times New Roman" w:hAnsi="Times New Roman" w:cs="Times New Roman"/>
                <w:szCs w:val="22"/>
              </w:rPr>
            </w:pPr>
            <w:r w:rsidRPr="00196986">
              <w:rPr>
                <w:rFonts w:ascii="Times New Roman" w:hAnsi="Times New Roman" w:cs="Times New Roman"/>
                <w:szCs w:val="22"/>
              </w:rPr>
              <w:t>1</w:t>
            </w:r>
          </w:p>
        </w:tc>
      </w:tr>
      <w:tr w:rsidR="0081647D" w:rsidRPr="00196986" w14:paraId="5F1CC74A" w14:textId="77777777" w:rsidTr="0081647D">
        <w:trPr>
          <w:trHeight w:val="20"/>
        </w:trPr>
        <w:tc>
          <w:tcPr>
            <w:tcW w:w="5000" w:type="pct"/>
            <w:gridSpan w:val="3"/>
            <w:tcBorders>
              <w:right w:val="single" w:sz="4" w:space="0" w:color="auto"/>
            </w:tcBorders>
            <w:vAlign w:val="center"/>
          </w:tcPr>
          <w:p w14:paraId="30248F72" w14:textId="77777777" w:rsidR="00B34DF9" w:rsidRPr="00196986" w:rsidRDefault="00B34DF9" w:rsidP="00834380">
            <w:pPr>
              <w:pStyle w:val="ConsPlusNormal"/>
              <w:rPr>
                <w:rFonts w:ascii="Times New Roman" w:hAnsi="Times New Roman" w:cs="Times New Roman"/>
                <w:szCs w:val="22"/>
              </w:rPr>
            </w:pPr>
            <w:r w:rsidRPr="00196986">
              <w:rPr>
                <w:rFonts w:ascii="Times New Roman" w:hAnsi="Times New Roman" w:cs="Times New Roman"/>
                <w:szCs w:val="22"/>
              </w:rPr>
              <w:t>Примечание:</w:t>
            </w:r>
          </w:p>
          <w:p w14:paraId="059FD0E0" w14:textId="77777777" w:rsidR="0081647D" w:rsidRPr="00196986" w:rsidRDefault="0081647D" w:rsidP="006574FF">
            <w:pPr>
              <w:pStyle w:val="ConsPlusNormal"/>
              <w:numPr>
                <w:ilvl w:val="0"/>
                <w:numId w:val="6"/>
              </w:numPr>
              <w:rPr>
                <w:rFonts w:ascii="Times New Roman" w:hAnsi="Times New Roman" w:cs="Times New Roman"/>
                <w:szCs w:val="22"/>
              </w:rPr>
            </w:pPr>
            <w:r w:rsidRPr="00196986">
              <w:rPr>
                <w:rFonts w:ascii="Times New Roman" w:hAnsi="Times New Roman" w:cs="Times New Roman"/>
                <w:szCs w:val="22"/>
              </w:rPr>
              <w:t xml:space="preserve">Расчет производился на контейнеры емкостью 0,75 </w:t>
            </w:r>
            <w:proofErr w:type="spellStart"/>
            <w:r w:rsidRPr="00196986">
              <w:rPr>
                <w:rFonts w:ascii="Times New Roman" w:hAnsi="Times New Roman" w:cs="Times New Roman"/>
                <w:szCs w:val="22"/>
              </w:rPr>
              <w:t>кв.м</w:t>
            </w:r>
            <w:proofErr w:type="spellEnd"/>
          </w:p>
        </w:tc>
      </w:tr>
    </w:tbl>
    <w:p w14:paraId="6E163846" w14:textId="77777777" w:rsidR="00573718" w:rsidRPr="0007434F" w:rsidRDefault="00573718" w:rsidP="00B14731">
      <w:pPr>
        <w:pStyle w:val="2"/>
      </w:pPr>
      <w:bookmarkStart w:id="18" w:name="_Toc83039435"/>
      <w:r w:rsidRPr="0007434F">
        <w:t>Расчетные показатели, устанавливаемые для объектов местного значения городского поселения в области ритуального обслуживания населения</w:t>
      </w:r>
      <w:bookmarkEnd w:id="18"/>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71"/>
        <w:gridCol w:w="4254"/>
        <w:gridCol w:w="2262"/>
      </w:tblGrid>
      <w:tr w:rsidR="00573718" w:rsidRPr="00196986" w14:paraId="6D3BCCC2" w14:textId="77777777" w:rsidTr="00834380">
        <w:trPr>
          <w:tblHeader/>
        </w:trPr>
        <w:tc>
          <w:tcPr>
            <w:tcW w:w="1566" w:type="pct"/>
            <w:vAlign w:val="center"/>
          </w:tcPr>
          <w:p w14:paraId="6579BFD3" w14:textId="77777777" w:rsidR="00573718" w:rsidRPr="00196986" w:rsidRDefault="00573718" w:rsidP="008E11C0">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вида объекта</w:t>
            </w:r>
          </w:p>
        </w:tc>
        <w:tc>
          <w:tcPr>
            <w:tcW w:w="2242" w:type="pct"/>
            <w:vAlign w:val="center"/>
          </w:tcPr>
          <w:p w14:paraId="0AC0FF29" w14:textId="77777777" w:rsidR="00573718" w:rsidRPr="00196986" w:rsidRDefault="00573718" w:rsidP="008E11C0">
            <w:pPr>
              <w:pStyle w:val="ConsPlusNormal"/>
              <w:jc w:val="center"/>
              <w:rPr>
                <w:rFonts w:ascii="Times New Roman" w:hAnsi="Times New Roman" w:cs="Times New Roman"/>
                <w:szCs w:val="22"/>
              </w:rPr>
            </w:pPr>
            <w:r w:rsidRPr="00196986">
              <w:rPr>
                <w:rFonts w:ascii="Times New Roman" w:hAnsi="Times New Roman" w:cs="Times New Roman"/>
                <w:szCs w:val="22"/>
              </w:rPr>
              <w:t>Наименование расчетного показателя, единица измерения</w:t>
            </w:r>
          </w:p>
        </w:tc>
        <w:tc>
          <w:tcPr>
            <w:tcW w:w="1192" w:type="pct"/>
            <w:vAlign w:val="center"/>
          </w:tcPr>
          <w:p w14:paraId="290984E3" w14:textId="77777777" w:rsidR="00573718" w:rsidRPr="00196986" w:rsidRDefault="00573718" w:rsidP="008E11C0">
            <w:pPr>
              <w:pStyle w:val="ConsPlusNormal"/>
              <w:jc w:val="center"/>
              <w:rPr>
                <w:rFonts w:ascii="Times New Roman" w:hAnsi="Times New Roman" w:cs="Times New Roman"/>
                <w:szCs w:val="22"/>
              </w:rPr>
            </w:pPr>
            <w:r w:rsidRPr="00196986">
              <w:rPr>
                <w:rFonts w:ascii="Times New Roman" w:hAnsi="Times New Roman" w:cs="Times New Roman"/>
                <w:szCs w:val="22"/>
              </w:rPr>
              <w:t>Значение расчетного показателя</w:t>
            </w:r>
          </w:p>
        </w:tc>
      </w:tr>
      <w:tr w:rsidR="00573718" w:rsidRPr="00196986" w14:paraId="360A2113" w14:textId="77777777" w:rsidTr="00834380">
        <w:trPr>
          <w:trHeight w:val="239"/>
        </w:trPr>
        <w:tc>
          <w:tcPr>
            <w:tcW w:w="1566" w:type="pct"/>
            <w:vMerge w:val="restart"/>
            <w:vAlign w:val="center"/>
          </w:tcPr>
          <w:p w14:paraId="2A2B1594" w14:textId="77777777" w:rsidR="00573718" w:rsidRPr="00196986" w:rsidRDefault="003D63E2" w:rsidP="00573718">
            <w:pPr>
              <w:pStyle w:val="ConsPlusNormal"/>
              <w:rPr>
                <w:rFonts w:ascii="Times New Roman" w:hAnsi="Times New Roman" w:cs="Times New Roman"/>
                <w:szCs w:val="22"/>
              </w:rPr>
            </w:pPr>
            <w:r w:rsidRPr="00196986">
              <w:rPr>
                <w:rFonts w:ascii="Times New Roman" w:hAnsi="Times New Roman" w:cs="Times New Roman"/>
                <w:szCs w:val="22"/>
              </w:rPr>
              <w:t>Места традиционного</w:t>
            </w:r>
            <w:r w:rsidR="00573718" w:rsidRPr="00196986">
              <w:rPr>
                <w:rFonts w:ascii="Times New Roman" w:hAnsi="Times New Roman" w:cs="Times New Roman"/>
                <w:szCs w:val="22"/>
              </w:rPr>
              <w:t xml:space="preserve"> захоронения</w:t>
            </w:r>
          </w:p>
        </w:tc>
        <w:tc>
          <w:tcPr>
            <w:tcW w:w="2242" w:type="pct"/>
            <w:vAlign w:val="center"/>
          </w:tcPr>
          <w:p w14:paraId="51E7A635" w14:textId="77777777" w:rsidR="00573718" w:rsidRPr="00196986" w:rsidRDefault="00573718" w:rsidP="00834380">
            <w:pPr>
              <w:pStyle w:val="ConsPlusNormal"/>
              <w:rPr>
                <w:rFonts w:ascii="Times New Roman" w:hAnsi="Times New Roman" w:cs="Times New Roman"/>
                <w:szCs w:val="22"/>
              </w:rPr>
            </w:pPr>
            <w:r w:rsidRPr="00196986">
              <w:rPr>
                <w:rFonts w:ascii="Times New Roman" w:hAnsi="Times New Roman" w:cs="Times New Roman"/>
                <w:szCs w:val="22"/>
              </w:rPr>
              <w:t xml:space="preserve">Уровень обеспеченности, </w:t>
            </w:r>
            <w:r w:rsidR="003F525C" w:rsidRPr="00196986">
              <w:rPr>
                <w:rFonts w:ascii="Times New Roman" w:hAnsi="Times New Roman" w:cs="Times New Roman"/>
                <w:szCs w:val="22"/>
              </w:rPr>
              <w:t>га</w:t>
            </w:r>
            <w:r w:rsidR="003D63E2" w:rsidRPr="00196986">
              <w:rPr>
                <w:rFonts w:ascii="Times New Roman" w:hAnsi="Times New Roman" w:cs="Times New Roman"/>
                <w:szCs w:val="22"/>
              </w:rPr>
              <w:t>/1 тыс.</w:t>
            </w:r>
            <w:r w:rsidR="00834380" w:rsidRPr="00196986">
              <w:rPr>
                <w:rFonts w:ascii="Times New Roman" w:hAnsi="Times New Roman" w:cs="Times New Roman"/>
                <w:szCs w:val="22"/>
              </w:rPr>
              <w:t xml:space="preserve"> жителей</w:t>
            </w:r>
          </w:p>
        </w:tc>
        <w:tc>
          <w:tcPr>
            <w:tcW w:w="1192" w:type="pct"/>
            <w:vAlign w:val="center"/>
          </w:tcPr>
          <w:p w14:paraId="3EE0181F" w14:textId="77777777" w:rsidR="00573718" w:rsidRPr="00196986" w:rsidRDefault="003D63E2" w:rsidP="003D63E2">
            <w:pPr>
              <w:pStyle w:val="ConsPlusNormal"/>
              <w:jc w:val="center"/>
              <w:rPr>
                <w:rFonts w:ascii="Times New Roman" w:hAnsi="Times New Roman" w:cs="Times New Roman"/>
                <w:szCs w:val="22"/>
              </w:rPr>
            </w:pPr>
            <w:r w:rsidRPr="00196986">
              <w:rPr>
                <w:rFonts w:ascii="Times New Roman" w:hAnsi="Times New Roman" w:cs="Times New Roman"/>
                <w:szCs w:val="22"/>
              </w:rPr>
              <w:t>0,24</w:t>
            </w:r>
          </w:p>
        </w:tc>
      </w:tr>
      <w:tr w:rsidR="00573718" w:rsidRPr="00196986" w14:paraId="1E5F6A71" w14:textId="77777777" w:rsidTr="00834380">
        <w:trPr>
          <w:trHeight w:val="20"/>
        </w:trPr>
        <w:tc>
          <w:tcPr>
            <w:tcW w:w="1566" w:type="pct"/>
            <w:vMerge/>
            <w:vAlign w:val="center"/>
          </w:tcPr>
          <w:p w14:paraId="3DA39824" w14:textId="77777777" w:rsidR="00573718" w:rsidRPr="00196986" w:rsidRDefault="00573718" w:rsidP="00573718">
            <w:pPr>
              <w:pStyle w:val="ConsPlusNormal"/>
              <w:rPr>
                <w:rFonts w:ascii="Times New Roman" w:hAnsi="Times New Roman" w:cs="Times New Roman"/>
                <w:szCs w:val="22"/>
              </w:rPr>
            </w:pPr>
          </w:p>
        </w:tc>
        <w:tc>
          <w:tcPr>
            <w:tcW w:w="2242" w:type="pct"/>
            <w:vAlign w:val="center"/>
          </w:tcPr>
          <w:p w14:paraId="4810666F" w14:textId="77777777" w:rsidR="00573718" w:rsidRPr="00196986" w:rsidRDefault="00573718" w:rsidP="00573718">
            <w:pPr>
              <w:pStyle w:val="ConsPlusNormal"/>
              <w:rPr>
                <w:rFonts w:ascii="Times New Roman" w:hAnsi="Times New Roman" w:cs="Times New Roman"/>
                <w:szCs w:val="22"/>
              </w:rPr>
            </w:pPr>
            <w:r w:rsidRPr="00196986">
              <w:rPr>
                <w:rFonts w:ascii="Times New Roman" w:hAnsi="Times New Roman" w:cs="Times New Roman"/>
                <w:szCs w:val="22"/>
              </w:rPr>
              <w:t>Территориальная доступность, м</w:t>
            </w:r>
          </w:p>
        </w:tc>
        <w:tc>
          <w:tcPr>
            <w:tcW w:w="1192" w:type="pct"/>
            <w:vAlign w:val="center"/>
          </w:tcPr>
          <w:p w14:paraId="3836837F" w14:textId="77777777" w:rsidR="00573718" w:rsidRPr="00196986" w:rsidRDefault="003F525C" w:rsidP="00573718">
            <w:pPr>
              <w:pStyle w:val="ConsPlusNormal"/>
              <w:jc w:val="center"/>
              <w:rPr>
                <w:rFonts w:ascii="Times New Roman" w:hAnsi="Times New Roman" w:cs="Times New Roman"/>
                <w:szCs w:val="22"/>
              </w:rPr>
            </w:pPr>
            <w:r w:rsidRPr="00196986">
              <w:rPr>
                <w:rFonts w:ascii="Times New Roman" w:hAnsi="Times New Roman" w:cs="Times New Roman"/>
                <w:szCs w:val="22"/>
              </w:rPr>
              <w:t>Не нормируется</w:t>
            </w:r>
          </w:p>
        </w:tc>
      </w:tr>
    </w:tbl>
    <w:p w14:paraId="4D833995" w14:textId="77777777" w:rsidR="00B14731" w:rsidRDefault="00B14731" w:rsidP="00B14731">
      <w:pPr>
        <w:pStyle w:val="2"/>
      </w:pPr>
      <w:bookmarkStart w:id="19" w:name="_Toc83039436"/>
      <w:r>
        <w:t>Расчетные показатели, устанавливаемые для организации и осуществления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bookmarkEnd w:id="19"/>
    </w:p>
    <w:tbl>
      <w:tblPr>
        <w:tblStyle w:val="a7"/>
        <w:tblW w:w="5000" w:type="pct"/>
        <w:tblLook w:val="04A0" w:firstRow="1" w:lastRow="0" w:firstColumn="1" w:lastColumn="0" w:noHBand="0" w:noVBand="1"/>
      </w:tblPr>
      <w:tblGrid>
        <w:gridCol w:w="1696"/>
        <w:gridCol w:w="3261"/>
        <w:gridCol w:w="4388"/>
      </w:tblGrid>
      <w:tr w:rsidR="00B14731" w:rsidRPr="00A73EE3" w14:paraId="6F03D8AC" w14:textId="77777777" w:rsidTr="0025051B">
        <w:trPr>
          <w:tblHeader/>
        </w:trPr>
        <w:tc>
          <w:tcPr>
            <w:tcW w:w="907" w:type="pct"/>
            <w:vAlign w:val="center"/>
          </w:tcPr>
          <w:p w14:paraId="3E44DC60" w14:textId="77777777" w:rsidR="00B14731" w:rsidRPr="00A73EE3" w:rsidRDefault="00B14731" w:rsidP="0025051B">
            <w:pPr>
              <w:jc w:val="center"/>
              <w:rPr>
                <w:rFonts w:ascii="Times New Roman" w:hAnsi="Times New Roman" w:cs="Times New Roman"/>
                <w:lang w:eastAsia="ru-RU"/>
              </w:rPr>
            </w:pPr>
            <w:r w:rsidRPr="00A73EE3">
              <w:rPr>
                <w:rFonts w:ascii="Times New Roman" w:hAnsi="Times New Roman" w:cs="Times New Roman"/>
                <w:lang w:eastAsia="ru-RU"/>
              </w:rPr>
              <w:t>Наименование вида объекта</w:t>
            </w:r>
          </w:p>
        </w:tc>
        <w:tc>
          <w:tcPr>
            <w:tcW w:w="1745" w:type="pct"/>
            <w:vAlign w:val="center"/>
          </w:tcPr>
          <w:p w14:paraId="72C72125" w14:textId="77777777" w:rsidR="00B14731" w:rsidRPr="00A73EE3" w:rsidRDefault="00B14731" w:rsidP="0025051B">
            <w:pPr>
              <w:jc w:val="center"/>
              <w:rPr>
                <w:rFonts w:ascii="Times New Roman" w:hAnsi="Times New Roman" w:cs="Times New Roman"/>
                <w:lang w:eastAsia="ru-RU"/>
              </w:rPr>
            </w:pPr>
            <w:r w:rsidRPr="00A73EE3">
              <w:rPr>
                <w:rFonts w:ascii="Times New Roman" w:hAnsi="Times New Roman" w:cs="Times New Roman"/>
                <w:lang w:eastAsia="ru-RU"/>
              </w:rPr>
              <w:t>Наименование расчетного показателя, единица измерения</w:t>
            </w:r>
          </w:p>
        </w:tc>
        <w:tc>
          <w:tcPr>
            <w:tcW w:w="2348" w:type="pct"/>
            <w:vAlign w:val="center"/>
          </w:tcPr>
          <w:p w14:paraId="5C4F7336" w14:textId="77777777" w:rsidR="00B14731" w:rsidRPr="00A73EE3" w:rsidRDefault="00B14731" w:rsidP="0025051B">
            <w:pPr>
              <w:jc w:val="center"/>
              <w:rPr>
                <w:rFonts w:ascii="Times New Roman" w:hAnsi="Times New Roman" w:cs="Times New Roman"/>
                <w:lang w:eastAsia="ru-RU"/>
              </w:rPr>
            </w:pPr>
            <w:r w:rsidRPr="00A73EE3">
              <w:rPr>
                <w:rFonts w:ascii="Times New Roman" w:hAnsi="Times New Roman" w:cs="Times New Roman"/>
                <w:lang w:eastAsia="ru-RU"/>
              </w:rPr>
              <w:t>Значение расчетного показателя</w:t>
            </w:r>
          </w:p>
        </w:tc>
      </w:tr>
      <w:tr w:rsidR="00B14731" w:rsidRPr="004E6193" w14:paraId="24DEC55A" w14:textId="77777777" w:rsidTr="0025051B">
        <w:trPr>
          <w:trHeight w:val="479"/>
        </w:trPr>
        <w:tc>
          <w:tcPr>
            <w:tcW w:w="907" w:type="pct"/>
            <w:vMerge w:val="restart"/>
          </w:tcPr>
          <w:p w14:paraId="019C3A92" w14:textId="77777777" w:rsidR="00B14731" w:rsidRPr="004E6193" w:rsidRDefault="00B14731" w:rsidP="0025051B">
            <w:pPr>
              <w:rPr>
                <w:rFonts w:ascii="Times New Roman" w:hAnsi="Times New Roman" w:cs="Times New Roman"/>
                <w:lang w:eastAsia="ru-RU"/>
              </w:rPr>
            </w:pPr>
            <w:r w:rsidRPr="004E6193">
              <w:rPr>
                <w:rFonts w:ascii="Times New Roman" w:hAnsi="Times New Roman" w:cs="Times New Roman"/>
              </w:rPr>
              <w:t>Укрытие</w:t>
            </w:r>
          </w:p>
        </w:tc>
        <w:tc>
          <w:tcPr>
            <w:tcW w:w="1745" w:type="pct"/>
          </w:tcPr>
          <w:p w14:paraId="617F9EB8" w14:textId="77777777" w:rsidR="00B14731" w:rsidRPr="004E6193" w:rsidRDefault="00B14731" w:rsidP="0025051B">
            <w:pPr>
              <w:rPr>
                <w:rFonts w:ascii="Times New Roman" w:hAnsi="Times New Roman" w:cs="Times New Roman"/>
                <w:strike/>
                <w:lang w:eastAsia="ru-RU"/>
              </w:rPr>
            </w:pPr>
            <w:r>
              <w:rPr>
                <w:rFonts w:ascii="Times New Roman" w:hAnsi="Times New Roman" w:cs="Times New Roman"/>
                <w:lang w:eastAsia="ru-RU"/>
              </w:rPr>
              <w:t>У</w:t>
            </w:r>
            <w:r w:rsidRPr="004E6193">
              <w:rPr>
                <w:rFonts w:ascii="Times New Roman" w:hAnsi="Times New Roman" w:cs="Times New Roman"/>
                <w:lang w:eastAsia="ru-RU"/>
              </w:rPr>
              <w:t>ровень обеспеченности, кв. метров площади пола помещений на одного укрываемого</w:t>
            </w:r>
          </w:p>
        </w:tc>
        <w:tc>
          <w:tcPr>
            <w:tcW w:w="2348" w:type="pct"/>
          </w:tcPr>
          <w:p w14:paraId="77F8F513" w14:textId="77777777" w:rsidR="00B14731" w:rsidRPr="004E6193" w:rsidRDefault="00B14731" w:rsidP="0025051B">
            <w:pPr>
              <w:rPr>
                <w:rFonts w:ascii="Times New Roman" w:hAnsi="Times New Roman" w:cs="Times New Roman"/>
                <w:lang w:eastAsia="ru-RU"/>
              </w:rPr>
            </w:pPr>
            <w:r w:rsidRPr="004E6193">
              <w:rPr>
                <w:rFonts w:ascii="Times New Roman" w:hAnsi="Times New Roman" w:cs="Times New Roman"/>
                <w:lang w:eastAsia="ru-RU"/>
              </w:rPr>
              <w:t>в соответствии с п</w:t>
            </w:r>
            <w:r>
              <w:rPr>
                <w:rFonts w:ascii="Times New Roman" w:hAnsi="Times New Roman" w:cs="Times New Roman"/>
                <w:lang w:eastAsia="ru-RU"/>
              </w:rPr>
              <w:t>.</w:t>
            </w:r>
            <w:r w:rsidRPr="004E6193">
              <w:rPr>
                <w:rFonts w:ascii="Times New Roman" w:hAnsi="Times New Roman" w:cs="Times New Roman"/>
                <w:lang w:eastAsia="ru-RU"/>
              </w:rPr>
              <w:t xml:space="preserve"> 5.2.1 СП</w:t>
            </w:r>
            <w:r>
              <w:rPr>
                <w:rFonts w:ascii="Times New Roman" w:hAnsi="Times New Roman" w:cs="Times New Roman"/>
                <w:lang w:eastAsia="ru-RU"/>
              </w:rPr>
              <w:t> </w:t>
            </w:r>
            <w:r w:rsidRPr="004E6193">
              <w:rPr>
                <w:rFonts w:ascii="Times New Roman" w:hAnsi="Times New Roman" w:cs="Times New Roman"/>
                <w:lang w:eastAsia="ru-RU"/>
              </w:rPr>
              <w:t>88.13330.2014</w:t>
            </w:r>
          </w:p>
        </w:tc>
      </w:tr>
      <w:tr w:rsidR="00B14731" w:rsidRPr="004E6193" w14:paraId="1774D2F0" w14:textId="77777777" w:rsidTr="0025051B">
        <w:trPr>
          <w:trHeight w:val="661"/>
        </w:trPr>
        <w:tc>
          <w:tcPr>
            <w:tcW w:w="907" w:type="pct"/>
            <w:vMerge/>
          </w:tcPr>
          <w:p w14:paraId="1145D375" w14:textId="77777777" w:rsidR="00B14731" w:rsidRPr="004E6193" w:rsidRDefault="00B14731" w:rsidP="0025051B">
            <w:pPr>
              <w:rPr>
                <w:rFonts w:ascii="Times New Roman" w:hAnsi="Times New Roman" w:cs="Times New Roman"/>
                <w:lang w:eastAsia="ru-RU"/>
              </w:rPr>
            </w:pPr>
          </w:p>
        </w:tc>
        <w:tc>
          <w:tcPr>
            <w:tcW w:w="1745" w:type="pct"/>
          </w:tcPr>
          <w:p w14:paraId="3ECDE71A" w14:textId="77777777" w:rsidR="00B14731" w:rsidRPr="004E6193" w:rsidRDefault="00B14731" w:rsidP="0025051B">
            <w:pPr>
              <w:rPr>
                <w:rFonts w:ascii="Times New Roman" w:hAnsi="Times New Roman" w:cs="Times New Roman"/>
                <w:lang w:eastAsia="ru-RU"/>
              </w:rPr>
            </w:pPr>
            <w:r>
              <w:rPr>
                <w:rFonts w:ascii="Times New Roman" w:hAnsi="Times New Roman" w:cs="Times New Roman"/>
                <w:lang w:eastAsia="ru-RU"/>
              </w:rPr>
              <w:t>Т</w:t>
            </w:r>
            <w:r w:rsidRPr="004E6193">
              <w:rPr>
                <w:rFonts w:ascii="Times New Roman" w:hAnsi="Times New Roman" w:cs="Times New Roman"/>
                <w:lang w:eastAsia="ru-RU"/>
              </w:rPr>
              <w:t>ранспортная доступность, м</w:t>
            </w:r>
          </w:p>
        </w:tc>
        <w:tc>
          <w:tcPr>
            <w:tcW w:w="2348" w:type="pct"/>
          </w:tcPr>
          <w:p w14:paraId="7C27A1BD" w14:textId="77777777" w:rsidR="00B14731" w:rsidRPr="004E6193" w:rsidRDefault="00B14731" w:rsidP="0025051B">
            <w:pPr>
              <w:rPr>
                <w:rFonts w:ascii="Times New Roman" w:hAnsi="Times New Roman" w:cs="Times New Roman"/>
                <w:lang w:eastAsia="ru-RU"/>
              </w:rPr>
            </w:pPr>
            <w:r w:rsidRPr="004E6193">
              <w:rPr>
                <w:rFonts w:ascii="Times New Roman" w:hAnsi="Times New Roman" w:cs="Times New Roman"/>
                <w:lang w:eastAsia="ru-RU"/>
              </w:rPr>
              <w:t>в соответствии с п</w:t>
            </w:r>
            <w:r>
              <w:rPr>
                <w:rFonts w:ascii="Times New Roman" w:hAnsi="Times New Roman" w:cs="Times New Roman"/>
                <w:lang w:eastAsia="ru-RU"/>
              </w:rPr>
              <w:t>.</w:t>
            </w:r>
            <w:r w:rsidRPr="004E6193">
              <w:rPr>
                <w:rFonts w:ascii="Times New Roman" w:hAnsi="Times New Roman" w:cs="Times New Roman"/>
                <w:lang w:eastAsia="ru-RU"/>
              </w:rPr>
              <w:t xml:space="preserve"> 7.9 СП</w:t>
            </w:r>
            <w:r>
              <w:rPr>
                <w:rFonts w:ascii="Times New Roman" w:hAnsi="Times New Roman" w:cs="Times New Roman"/>
                <w:lang w:eastAsia="ru-RU"/>
              </w:rPr>
              <w:t> </w:t>
            </w:r>
            <w:r w:rsidRPr="004E6193">
              <w:rPr>
                <w:rFonts w:ascii="Times New Roman" w:hAnsi="Times New Roman" w:cs="Times New Roman"/>
                <w:lang w:eastAsia="ru-RU"/>
              </w:rPr>
              <w:t>165.1325800.2014</w:t>
            </w:r>
          </w:p>
        </w:tc>
      </w:tr>
      <w:tr w:rsidR="00B14731" w:rsidRPr="004E6193" w14:paraId="783C2AFE" w14:textId="77777777" w:rsidTr="0025051B">
        <w:trPr>
          <w:trHeight w:val="313"/>
        </w:trPr>
        <w:tc>
          <w:tcPr>
            <w:tcW w:w="907" w:type="pct"/>
            <w:vMerge/>
          </w:tcPr>
          <w:p w14:paraId="77CCFDA7" w14:textId="77777777" w:rsidR="00B14731" w:rsidRPr="004E6193" w:rsidRDefault="00B14731" w:rsidP="0025051B">
            <w:pPr>
              <w:rPr>
                <w:rFonts w:ascii="Times New Roman" w:hAnsi="Times New Roman" w:cs="Times New Roman"/>
                <w:lang w:eastAsia="ru-RU"/>
              </w:rPr>
            </w:pPr>
          </w:p>
        </w:tc>
        <w:tc>
          <w:tcPr>
            <w:tcW w:w="1745" w:type="pct"/>
          </w:tcPr>
          <w:p w14:paraId="0E2BDFEA" w14:textId="77777777" w:rsidR="00B14731" w:rsidRPr="004E6193" w:rsidRDefault="00B14731" w:rsidP="0025051B">
            <w:pPr>
              <w:rPr>
                <w:rFonts w:ascii="Times New Roman" w:hAnsi="Times New Roman" w:cs="Times New Roman"/>
                <w:lang w:eastAsia="ru-RU"/>
              </w:rPr>
            </w:pPr>
            <w:r>
              <w:rPr>
                <w:rFonts w:ascii="Times New Roman" w:hAnsi="Times New Roman" w:cs="Times New Roman"/>
                <w:lang w:eastAsia="ru-RU"/>
              </w:rPr>
              <w:t>П</w:t>
            </w:r>
            <w:r w:rsidRPr="004E6193">
              <w:rPr>
                <w:rFonts w:ascii="Times New Roman" w:hAnsi="Times New Roman" w:cs="Times New Roman"/>
                <w:lang w:eastAsia="ru-RU"/>
              </w:rPr>
              <w:t>ешеходная доступность, м</w:t>
            </w:r>
          </w:p>
        </w:tc>
        <w:tc>
          <w:tcPr>
            <w:tcW w:w="2348" w:type="pct"/>
          </w:tcPr>
          <w:p w14:paraId="4439CB61" w14:textId="77777777" w:rsidR="00B14731" w:rsidRPr="004E6193" w:rsidRDefault="00B14731" w:rsidP="0025051B">
            <w:pPr>
              <w:rPr>
                <w:rFonts w:ascii="Times New Roman" w:hAnsi="Times New Roman" w:cs="Times New Roman"/>
                <w:lang w:eastAsia="ru-RU"/>
              </w:rPr>
            </w:pPr>
            <w:r w:rsidRPr="004E6193">
              <w:rPr>
                <w:rFonts w:ascii="Times New Roman" w:hAnsi="Times New Roman" w:cs="Times New Roman"/>
                <w:lang w:eastAsia="ru-RU"/>
              </w:rPr>
              <w:t>в соответствии с п</w:t>
            </w:r>
            <w:r>
              <w:rPr>
                <w:rFonts w:ascii="Times New Roman" w:hAnsi="Times New Roman" w:cs="Times New Roman"/>
                <w:lang w:eastAsia="ru-RU"/>
              </w:rPr>
              <w:t>.</w:t>
            </w:r>
            <w:r w:rsidRPr="004E6193">
              <w:rPr>
                <w:rFonts w:ascii="Times New Roman" w:hAnsi="Times New Roman" w:cs="Times New Roman"/>
                <w:lang w:eastAsia="ru-RU"/>
              </w:rPr>
              <w:t xml:space="preserve"> 7.9 СП</w:t>
            </w:r>
            <w:r>
              <w:rPr>
                <w:rFonts w:ascii="Times New Roman" w:hAnsi="Times New Roman" w:cs="Times New Roman"/>
                <w:lang w:eastAsia="ru-RU"/>
              </w:rPr>
              <w:t> </w:t>
            </w:r>
            <w:r w:rsidRPr="004E6193">
              <w:rPr>
                <w:rFonts w:ascii="Times New Roman" w:hAnsi="Times New Roman" w:cs="Times New Roman"/>
                <w:lang w:eastAsia="ru-RU"/>
              </w:rPr>
              <w:t>165.1325800.2014</w:t>
            </w:r>
          </w:p>
        </w:tc>
      </w:tr>
      <w:tr w:rsidR="00B14731" w:rsidRPr="004E6193" w14:paraId="2AACB3D4" w14:textId="77777777" w:rsidTr="0025051B">
        <w:trPr>
          <w:trHeight w:val="479"/>
        </w:trPr>
        <w:tc>
          <w:tcPr>
            <w:tcW w:w="907" w:type="pct"/>
            <w:vMerge w:val="restart"/>
          </w:tcPr>
          <w:p w14:paraId="374A3B8C" w14:textId="77777777" w:rsidR="00B14731" w:rsidRPr="004E6193" w:rsidRDefault="00B14731" w:rsidP="0025051B">
            <w:pPr>
              <w:rPr>
                <w:rFonts w:ascii="Times New Roman" w:hAnsi="Times New Roman" w:cs="Times New Roman"/>
                <w:lang w:eastAsia="ru-RU"/>
              </w:rPr>
            </w:pPr>
            <w:r w:rsidRPr="004E6193">
              <w:rPr>
                <w:rFonts w:ascii="Times New Roman" w:hAnsi="Times New Roman" w:cs="Times New Roman"/>
              </w:rPr>
              <w:t>Убежище ГО</w:t>
            </w:r>
          </w:p>
        </w:tc>
        <w:tc>
          <w:tcPr>
            <w:tcW w:w="1745" w:type="pct"/>
          </w:tcPr>
          <w:p w14:paraId="35DB4BA4" w14:textId="77777777" w:rsidR="00B14731" w:rsidRPr="004E6193" w:rsidRDefault="00B14731" w:rsidP="0025051B">
            <w:pPr>
              <w:rPr>
                <w:rFonts w:ascii="Times New Roman" w:hAnsi="Times New Roman" w:cs="Times New Roman"/>
                <w:strike/>
                <w:lang w:eastAsia="ru-RU"/>
              </w:rPr>
            </w:pPr>
            <w:r>
              <w:rPr>
                <w:rFonts w:ascii="Times New Roman" w:hAnsi="Times New Roman" w:cs="Times New Roman"/>
                <w:lang w:eastAsia="ru-RU"/>
              </w:rPr>
              <w:t>У</w:t>
            </w:r>
            <w:r w:rsidRPr="004E6193">
              <w:rPr>
                <w:rFonts w:ascii="Times New Roman" w:hAnsi="Times New Roman" w:cs="Times New Roman"/>
                <w:lang w:eastAsia="ru-RU"/>
              </w:rPr>
              <w:t>ровень обеспеченности, объект</w:t>
            </w:r>
          </w:p>
        </w:tc>
        <w:tc>
          <w:tcPr>
            <w:tcW w:w="2348" w:type="pct"/>
          </w:tcPr>
          <w:p w14:paraId="38F1ADFE" w14:textId="77777777" w:rsidR="00B14731" w:rsidRPr="004E6193" w:rsidRDefault="00B14731" w:rsidP="0025051B">
            <w:pPr>
              <w:rPr>
                <w:rFonts w:ascii="Times New Roman" w:hAnsi="Times New Roman" w:cs="Times New Roman"/>
                <w:lang w:eastAsia="ru-RU"/>
              </w:rPr>
            </w:pPr>
            <w:r w:rsidRPr="004E6193">
              <w:rPr>
                <w:rFonts w:ascii="Times New Roman" w:hAnsi="Times New Roman" w:cs="Times New Roman"/>
                <w:lang w:eastAsia="ru-RU"/>
              </w:rPr>
              <w:t>в соответствии с п</w:t>
            </w:r>
            <w:r>
              <w:rPr>
                <w:rFonts w:ascii="Times New Roman" w:hAnsi="Times New Roman" w:cs="Times New Roman"/>
                <w:lang w:eastAsia="ru-RU"/>
              </w:rPr>
              <w:t>.</w:t>
            </w:r>
            <w:r w:rsidRPr="004E6193">
              <w:rPr>
                <w:rFonts w:ascii="Times New Roman" w:hAnsi="Times New Roman" w:cs="Times New Roman"/>
                <w:lang w:eastAsia="ru-RU"/>
              </w:rPr>
              <w:t xml:space="preserve"> 5.2.1 СП</w:t>
            </w:r>
            <w:r>
              <w:rPr>
                <w:rFonts w:ascii="Times New Roman" w:hAnsi="Times New Roman" w:cs="Times New Roman"/>
                <w:lang w:eastAsia="ru-RU"/>
              </w:rPr>
              <w:t> </w:t>
            </w:r>
            <w:r w:rsidRPr="004E6193">
              <w:rPr>
                <w:rFonts w:ascii="Times New Roman" w:hAnsi="Times New Roman" w:cs="Times New Roman"/>
                <w:lang w:eastAsia="ru-RU"/>
              </w:rPr>
              <w:t xml:space="preserve">88.13330.2017 Свод правил. Защитные сооружения гражданской обороны. Актуализированная редакция СНиП II-11-77*, утвержденный приказом Министерства строительства и </w:t>
            </w:r>
            <w:r w:rsidRPr="004E6193">
              <w:rPr>
                <w:rFonts w:ascii="Times New Roman" w:hAnsi="Times New Roman" w:cs="Times New Roman"/>
                <w:lang w:eastAsia="ru-RU"/>
              </w:rPr>
              <w:lastRenderedPageBreak/>
              <w:t>жилищно-коммунального хозяйства РФ от 18.02.2014г. №59/</w:t>
            </w:r>
            <w:proofErr w:type="spellStart"/>
            <w:r w:rsidRPr="004E6193">
              <w:rPr>
                <w:rFonts w:ascii="Times New Roman" w:hAnsi="Times New Roman" w:cs="Times New Roman"/>
                <w:lang w:eastAsia="ru-RU"/>
              </w:rPr>
              <w:t>пр</w:t>
            </w:r>
            <w:proofErr w:type="spellEnd"/>
          </w:p>
        </w:tc>
      </w:tr>
      <w:tr w:rsidR="00B14731" w:rsidRPr="004E6193" w14:paraId="5BD4A519" w14:textId="77777777" w:rsidTr="0025051B">
        <w:trPr>
          <w:trHeight w:val="661"/>
        </w:trPr>
        <w:tc>
          <w:tcPr>
            <w:tcW w:w="907" w:type="pct"/>
            <w:vMerge/>
          </w:tcPr>
          <w:p w14:paraId="3E7B9B97" w14:textId="77777777" w:rsidR="00B14731" w:rsidRPr="004E6193" w:rsidRDefault="00B14731" w:rsidP="0025051B">
            <w:pPr>
              <w:rPr>
                <w:rFonts w:ascii="Times New Roman" w:hAnsi="Times New Roman" w:cs="Times New Roman"/>
                <w:lang w:eastAsia="ru-RU"/>
              </w:rPr>
            </w:pPr>
          </w:p>
        </w:tc>
        <w:tc>
          <w:tcPr>
            <w:tcW w:w="1745" w:type="pct"/>
          </w:tcPr>
          <w:p w14:paraId="270CC5F3" w14:textId="77777777" w:rsidR="00B14731" w:rsidRPr="004E6193" w:rsidRDefault="00B14731" w:rsidP="0025051B">
            <w:pPr>
              <w:rPr>
                <w:rFonts w:ascii="Times New Roman" w:hAnsi="Times New Roman" w:cs="Times New Roman"/>
                <w:lang w:eastAsia="ru-RU"/>
              </w:rPr>
            </w:pPr>
            <w:r>
              <w:rPr>
                <w:rFonts w:ascii="Times New Roman" w:hAnsi="Times New Roman" w:cs="Times New Roman"/>
                <w:lang w:eastAsia="ru-RU"/>
              </w:rPr>
              <w:t>П</w:t>
            </w:r>
            <w:r w:rsidRPr="004E6193">
              <w:rPr>
                <w:rFonts w:ascii="Times New Roman" w:hAnsi="Times New Roman" w:cs="Times New Roman"/>
                <w:lang w:eastAsia="ru-RU"/>
              </w:rPr>
              <w:t>ешеходная доступность, м</w:t>
            </w:r>
          </w:p>
        </w:tc>
        <w:tc>
          <w:tcPr>
            <w:tcW w:w="2348" w:type="pct"/>
          </w:tcPr>
          <w:p w14:paraId="3012C9CE" w14:textId="77777777" w:rsidR="00B14731" w:rsidRPr="004E6193" w:rsidRDefault="00B14731" w:rsidP="0025051B">
            <w:pPr>
              <w:rPr>
                <w:rFonts w:ascii="Times New Roman" w:hAnsi="Times New Roman" w:cs="Times New Roman"/>
                <w:lang w:eastAsia="ru-RU"/>
              </w:rPr>
            </w:pPr>
            <w:r w:rsidRPr="004E6193">
              <w:rPr>
                <w:rFonts w:ascii="Times New Roman" w:hAnsi="Times New Roman" w:cs="Times New Roman"/>
                <w:lang w:eastAsia="ru-RU"/>
              </w:rPr>
              <w:t>в соответствии с пунктом 7.9 СП 165.1325800.2014 Свод правил. Инженерно-технические мероприятия по гражданской обороне. Актуализированная редакция СНиП 2.01.51-90, утвержденный приказом Министерства строительства и жилищно-коммунального хозяйства РФ от 12.11.2014г. № 705/</w:t>
            </w:r>
            <w:proofErr w:type="spellStart"/>
            <w:r w:rsidRPr="004E6193">
              <w:rPr>
                <w:rFonts w:ascii="Times New Roman" w:hAnsi="Times New Roman" w:cs="Times New Roman"/>
                <w:lang w:eastAsia="ru-RU"/>
              </w:rPr>
              <w:t>пр</w:t>
            </w:r>
            <w:proofErr w:type="spellEnd"/>
          </w:p>
        </w:tc>
      </w:tr>
    </w:tbl>
    <w:p w14:paraId="07CE91F1" w14:textId="77777777" w:rsidR="00834380" w:rsidRPr="0007434F" w:rsidRDefault="00834380" w:rsidP="00B14731">
      <w:pPr>
        <w:pStyle w:val="2"/>
      </w:pPr>
      <w:bookmarkStart w:id="20" w:name="_Toc83039437"/>
      <w:r w:rsidRPr="0007434F">
        <w:t>Расчетные показатели, устанавливаемые для объектов местного значения городского поселения в области пожарной безопасности</w:t>
      </w:r>
      <w:bookmarkEnd w:id="20"/>
    </w:p>
    <w:tbl>
      <w:tblPr>
        <w:tblStyle w:val="a7"/>
        <w:tblW w:w="5000" w:type="pct"/>
        <w:tblLook w:val="04A0" w:firstRow="1" w:lastRow="0" w:firstColumn="1" w:lastColumn="0" w:noHBand="0" w:noVBand="1"/>
      </w:tblPr>
      <w:tblGrid>
        <w:gridCol w:w="2690"/>
        <w:gridCol w:w="3321"/>
        <w:gridCol w:w="3334"/>
      </w:tblGrid>
      <w:tr w:rsidR="00834380" w:rsidRPr="00196986" w14:paraId="322AE0DA" w14:textId="77777777" w:rsidTr="00BE631A">
        <w:trPr>
          <w:tblHeader/>
        </w:trPr>
        <w:tc>
          <w:tcPr>
            <w:tcW w:w="1439" w:type="pct"/>
            <w:vAlign w:val="center"/>
          </w:tcPr>
          <w:p w14:paraId="1AC18692" w14:textId="77777777" w:rsidR="00834380" w:rsidRPr="00196986" w:rsidRDefault="00834380" w:rsidP="003E602D">
            <w:pPr>
              <w:jc w:val="center"/>
              <w:rPr>
                <w:rFonts w:ascii="Times New Roman" w:hAnsi="Times New Roman" w:cs="Times New Roman"/>
                <w:lang w:eastAsia="ru-RU"/>
              </w:rPr>
            </w:pPr>
            <w:r w:rsidRPr="00196986">
              <w:rPr>
                <w:rFonts w:ascii="Times New Roman" w:hAnsi="Times New Roman" w:cs="Times New Roman"/>
                <w:lang w:eastAsia="ru-RU"/>
              </w:rPr>
              <w:t>Наименование вида объекта</w:t>
            </w:r>
          </w:p>
        </w:tc>
        <w:tc>
          <w:tcPr>
            <w:tcW w:w="1777" w:type="pct"/>
            <w:vAlign w:val="center"/>
          </w:tcPr>
          <w:p w14:paraId="0D54557A" w14:textId="77777777" w:rsidR="00834380" w:rsidRPr="00196986" w:rsidRDefault="00834380" w:rsidP="00BE631A">
            <w:pPr>
              <w:jc w:val="center"/>
              <w:rPr>
                <w:rFonts w:ascii="Times New Roman" w:hAnsi="Times New Roman" w:cs="Times New Roman"/>
                <w:lang w:eastAsia="ru-RU"/>
              </w:rPr>
            </w:pPr>
            <w:r w:rsidRPr="00196986">
              <w:rPr>
                <w:rFonts w:ascii="Times New Roman" w:hAnsi="Times New Roman" w:cs="Times New Roman"/>
                <w:lang w:eastAsia="ru-RU"/>
              </w:rPr>
              <w:t>Наименование расчетного показателя, единица измерения</w:t>
            </w:r>
          </w:p>
        </w:tc>
        <w:tc>
          <w:tcPr>
            <w:tcW w:w="1784" w:type="pct"/>
            <w:vAlign w:val="center"/>
          </w:tcPr>
          <w:p w14:paraId="775FD2E7" w14:textId="77777777" w:rsidR="00834380" w:rsidRPr="00196986" w:rsidRDefault="00834380" w:rsidP="003E602D">
            <w:pPr>
              <w:jc w:val="center"/>
              <w:rPr>
                <w:rFonts w:ascii="Times New Roman" w:hAnsi="Times New Roman" w:cs="Times New Roman"/>
                <w:lang w:eastAsia="ru-RU"/>
              </w:rPr>
            </w:pPr>
            <w:r w:rsidRPr="00196986">
              <w:rPr>
                <w:rFonts w:ascii="Times New Roman" w:hAnsi="Times New Roman" w:cs="Times New Roman"/>
                <w:lang w:eastAsia="ru-RU"/>
              </w:rPr>
              <w:t>Значение расчетного показателя</w:t>
            </w:r>
          </w:p>
        </w:tc>
      </w:tr>
      <w:tr w:rsidR="00834380" w:rsidRPr="00196986" w14:paraId="141FF285" w14:textId="77777777" w:rsidTr="00BE631A">
        <w:trPr>
          <w:trHeight w:val="754"/>
        </w:trPr>
        <w:tc>
          <w:tcPr>
            <w:tcW w:w="1439" w:type="pct"/>
            <w:vMerge w:val="restart"/>
            <w:vAlign w:val="center"/>
          </w:tcPr>
          <w:p w14:paraId="3200EBA1" w14:textId="77777777" w:rsidR="00834380" w:rsidRPr="00196986" w:rsidRDefault="00834380" w:rsidP="003E602D">
            <w:pPr>
              <w:pStyle w:val="71"/>
              <w:shd w:val="clear" w:color="auto" w:fill="auto"/>
              <w:spacing w:before="0" w:line="240" w:lineRule="auto"/>
              <w:ind w:right="23"/>
              <w:jc w:val="left"/>
              <w:rPr>
                <w:rFonts w:eastAsiaTheme="minorHAnsi"/>
                <w:sz w:val="22"/>
                <w:szCs w:val="22"/>
                <w:lang w:eastAsia="ru-RU"/>
              </w:rPr>
            </w:pPr>
            <w:r w:rsidRPr="00196986">
              <w:rPr>
                <w:rFonts w:eastAsiaTheme="minorHAnsi"/>
                <w:sz w:val="22"/>
                <w:szCs w:val="22"/>
                <w:lang w:eastAsia="ru-RU"/>
              </w:rPr>
              <w:t>Пожарные резервуары</w:t>
            </w:r>
          </w:p>
          <w:p w14:paraId="685C508F" w14:textId="77777777" w:rsidR="00834380" w:rsidRPr="00196986" w:rsidRDefault="00834380" w:rsidP="003E602D">
            <w:pPr>
              <w:pStyle w:val="71"/>
              <w:shd w:val="clear" w:color="auto" w:fill="auto"/>
              <w:spacing w:before="0" w:line="240" w:lineRule="auto"/>
              <w:ind w:right="23"/>
              <w:jc w:val="left"/>
              <w:rPr>
                <w:sz w:val="22"/>
                <w:szCs w:val="22"/>
                <w:lang w:eastAsia="ru-RU"/>
              </w:rPr>
            </w:pPr>
            <w:r w:rsidRPr="00196986">
              <w:rPr>
                <w:rFonts w:eastAsiaTheme="minorHAnsi"/>
                <w:sz w:val="22"/>
                <w:szCs w:val="22"/>
                <w:lang w:eastAsia="ru-RU"/>
              </w:rPr>
              <w:t>Искусственные водоемы</w:t>
            </w:r>
          </w:p>
        </w:tc>
        <w:tc>
          <w:tcPr>
            <w:tcW w:w="1777" w:type="pct"/>
            <w:vAlign w:val="center"/>
          </w:tcPr>
          <w:p w14:paraId="388B6C52" w14:textId="77777777" w:rsidR="00834380" w:rsidRPr="00196986" w:rsidRDefault="00834380" w:rsidP="003E602D">
            <w:pPr>
              <w:rPr>
                <w:rFonts w:ascii="Times New Roman" w:hAnsi="Times New Roman" w:cs="Times New Roman"/>
                <w:lang w:eastAsia="ru-RU"/>
              </w:rPr>
            </w:pPr>
            <w:r w:rsidRPr="00196986">
              <w:rPr>
                <w:rFonts w:ascii="Times New Roman" w:hAnsi="Times New Roman" w:cs="Times New Roman"/>
                <w:lang w:eastAsia="ru-RU"/>
              </w:rPr>
              <w:t>уровень обеспеченности, объект</w:t>
            </w:r>
          </w:p>
        </w:tc>
        <w:tc>
          <w:tcPr>
            <w:tcW w:w="1784" w:type="pct"/>
            <w:vAlign w:val="center"/>
          </w:tcPr>
          <w:p w14:paraId="57C74E9E" w14:textId="77777777" w:rsidR="00834380" w:rsidRPr="00196986" w:rsidRDefault="00834380" w:rsidP="003E602D">
            <w:pPr>
              <w:jc w:val="both"/>
              <w:rPr>
                <w:rFonts w:ascii="Times New Roman" w:hAnsi="Times New Roman" w:cs="Times New Roman"/>
                <w:lang w:eastAsia="ru-RU"/>
              </w:rPr>
            </w:pPr>
            <w:r w:rsidRPr="00196986">
              <w:rPr>
                <w:rFonts w:ascii="Times New Roman" w:hAnsi="Times New Roman" w:cs="Times New Roman"/>
                <w:lang w:eastAsia="ru-RU"/>
              </w:rPr>
              <w:t>устанавливается исходя из зоны обслуживания одного пожарного водоема – 200 м (при использовании мотопомп)</w:t>
            </w:r>
          </w:p>
        </w:tc>
      </w:tr>
      <w:tr w:rsidR="00834380" w:rsidRPr="00196986" w14:paraId="38EA654B" w14:textId="77777777" w:rsidTr="00BE631A">
        <w:tc>
          <w:tcPr>
            <w:tcW w:w="1439" w:type="pct"/>
            <w:vMerge/>
            <w:vAlign w:val="center"/>
          </w:tcPr>
          <w:p w14:paraId="28A79A1B" w14:textId="77777777" w:rsidR="00834380" w:rsidRPr="00196986" w:rsidRDefault="00834380" w:rsidP="003E602D">
            <w:pPr>
              <w:rPr>
                <w:rFonts w:ascii="Times New Roman" w:hAnsi="Times New Roman" w:cs="Times New Roman"/>
                <w:lang w:eastAsia="ru-RU"/>
              </w:rPr>
            </w:pPr>
          </w:p>
        </w:tc>
        <w:tc>
          <w:tcPr>
            <w:tcW w:w="1777" w:type="pct"/>
            <w:vAlign w:val="center"/>
          </w:tcPr>
          <w:p w14:paraId="40CFC3B8" w14:textId="77777777" w:rsidR="00834380" w:rsidRPr="00196986" w:rsidRDefault="00834380" w:rsidP="003E602D">
            <w:pPr>
              <w:rPr>
                <w:rFonts w:ascii="Times New Roman" w:hAnsi="Times New Roman" w:cs="Times New Roman"/>
                <w:lang w:eastAsia="ru-RU"/>
              </w:rPr>
            </w:pPr>
            <w:r w:rsidRPr="00196986">
              <w:rPr>
                <w:rFonts w:ascii="Times New Roman" w:hAnsi="Times New Roman" w:cs="Times New Roman"/>
                <w:lang w:eastAsia="ru-RU"/>
              </w:rPr>
              <w:t>размер земельного участка, га</w:t>
            </w:r>
          </w:p>
        </w:tc>
        <w:tc>
          <w:tcPr>
            <w:tcW w:w="1784" w:type="pct"/>
            <w:vAlign w:val="center"/>
          </w:tcPr>
          <w:p w14:paraId="7D942F60" w14:textId="77777777" w:rsidR="00834380" w:rsidRPr="00196986" w:rsidRDefault="00834380" w:rsidP="003E602D">
            <w:pPr>
              <w:jc w:val="center"/>
              <w:rPr>
                <w:rFonts w:ascii="Times New Roman" w:hAnsi="Times New Roman" w:cs="Times New Roman"/>
                <w:lang w:eastAsia="ru-RU"/>
              </w:rPr>
            </w:pPr>
            <w:r w:rsidRPr="00196986">
              <w:rPr>
                <w:rFonts w:ascii="Times New Roman" w:hAnsi="Times New Roman" w:cs="Times New Roman"/>
                <w:lang w:eastAsia="ru-RU"/>
              </w:rPr>
              <w:t>0,01</w:t>
            </w:r>
          </w:p>
        </w:tc>
      </w:tr>
      <w:tr w:rsidR="00834380" w:rsidRPr="00196986" w14:paraId="50509E93" w14:textId="77777777" w:rsidTr="00BE631A">
        <w:tc>
          <w:tcPr>
            <w:tcW w:w="1439" w:type="pct"/>
            <w:vMerge w:val="restart"/>
            <w:vAlign w:val="center"/>
          </w:tcPr>
          <w:p w14:paraId="133CCBFC" w14:textId="77777777" w:rsidR="00834380" w:rsidRPr="00196986" w:rsidRDefault="00834380" w:rsidP="00834380">
            <w:pPr>
              <w:pStyle w:val="71"/>
              <w:shd w:val="clear" w:color="auto" w:fill="auto"/>
              <w:spacing w:before="0" w:line="240" w:lineRule="auto"/>
              <w:ind w:right="23"/>
              <w:jc w:val="left"/>
              <w:rPr>
                <w:rFonts w:eastAsiaTheme="minorHAnsi"/>
                <w:sz w:val="22"/>
                <w:szCs w:val="22"/>
                <w:lang w:eastAsia="ru-RU"/>
              </w:rPr>
            </w:pPr>
            <w:r w:rsidRPr="00196986">
              <w:rPr>
                <w:rFonts w:eastAsiaTheme="minorHAnsi"/>
                <w:sz w:val="22"/>
                <w:szCs w:val="22"/>
                <w:lang w:eastAsia="ru-RU"/>
              </w:rPr>
              <w:t>Пирсы (подъездные площадки к водоемам)</w:t>
            </w:r>
          </w:p>
        </w:tc>
        <w:tc>
          <w:tcPr>
            <w:tcW w:w="1777" w:type="pct"/>
            <w:vAlign w:val="center"/>
          </w:tcPr>
          <w:p w14:paraId="1E6A3EF1" w14:textId="77777777" w:rsidR="00834380" w:rsidRPr="00196986" w:rsidRDefault="00834380" w:rsidP="003E602D">
            <w:pPr>
              <w:rPr>
                <w:rFonts w:ascii="Times New Roman" w:hAnsi="Times New Roman" w:cs="Times New Roman"/>
                <w:lang w:eastAsia="ru-RU"/>
              </w:rPr>
            </w:pPr>
            <w:r w:rsidRPr="00196986">
              <w:rPr>
                <w:rFonts w:ascii="Times New Roman" w:hAnsi="Times New Roman" w:cs="Times New Roman"/>
                <w:lang w:eastAsia="ru-RU"/>
              </w:rPr>
              <w:t>уровень обеспеченности, объект</w:t>
            </w:r>
          </w:p>
        </w:tc>
        <w:tc>
          <w:tcPr>
            <w:tcW w:w="1784" w:type="pct"/>
            <w:vAlign w:val="center"/>
          </w:tcPr>
          <w:p w14:paraId="6CFD6676" w14:textId="77777777" w:rsidR="00834380" w:rsidRPr="00196986" w:rsidRDefault="00834380" w:rsidP="003E602D">
            <w:pPr>
              <w:jc w:val="center"/>
              <w:rPr>
                <w:rFonts w:ascii="Times New Roman" w:hAnsi="Times New Roman" w:cs="Times New Roman"/>
                <w:lang w:eastAsia="ru-RU"/>
              </w:rPr>
            </w:pPr>
            <w:r w:rsidRPr="00196986">
              <w:rPr>
                <w:rFonts w:ascii="Times New Roman" w:hAnsi="Times New Roman" w:cs="Times New Roman"/>
                <w:lang w:eastAsia="ru-RU"/>
              </w:rPr>
              <w:t>1</w:t>
            </w:r>
          </w:p>
        </w:tc>
      </w:tr>
      <w:tr w:rsidR="00834380" w:rsidRPr="00196986" w14:paraId="7FDA8135" w14:textId="77777777" w:rsidTr="00BE631A">
        <w:tc>
          <w:tcPr>
            <w:tcW w:w="1439" w:type="pct"/>
            <w:vMerge/>
            <w:vAlign w:val="center"/>
          </w:tcPr>
          <w:p w14:paraId="3FE041D9" w14:textId="77777777" w:rsidR="00834380" w:rsidRPr="00196986" w:rsidRDefault="00834380" w:rsidP="003E602D">
            <w:pPr>
              <w:rPr>
                <w:rFonts w:ascii="Times New Roman" w:hAnsi="Times New Roman" w:cs="Times New Roman"/>
                <w:lang w:eastAsia="ru-RU"/>
              </w:rPr>
            </w:pPr>
          </w:p>
        </w:tc>
        <w:tc>
          <w:tcPr>
            <w:tcW w:w="1777" w:type="pct"/>
            <w:vAlign w:val="center"/>
          </w:tcPr>
          <w:p w14:paraId="194AF082" w14:textId="77777777" w:rsidR="00834380" w:rsidRPr="00196986" w:rsidRDefault="00834380" w:rsidP="003E602D">
            <w:pPr>
              <w:rPr>
                <w:rFonts w:ascii="Times New Roman" w:hAnsi="Times New Roman" w:cs="Times New Roman"/>
                <w:lang w:eastAsia="ru-RU"/>
              </w:rPr>
            </w:pPr>
            <w:r w:rsidRPr="00196986">
              <w:rPr>
                <w:rFonts w:ascii="Times New Roman" w:hAnsi="Times New Roman" w:cs="Times New Roman"/>
                <w:lang w:eastAsia="ru-RU"/>
              </w:rPr>
              <w:t>размер подъездной площадки (пирса), м</w:t>
            </w:r>
          </w:p>
        </w:tc>
        <w:tc>
          <w:tcPr>
            <w:tcW w:w="1784" w:type="pct"/>
            <w:vAlign w:val="center"/>
          </w:tcPr>
          <w:p w14:paraId="6AF97A6C" w14:textId="77777777" w:rsidR="00834380" w:rsidRPr="00196986" w:rsidRDefault="00834380" w:rsidP="003E602D">
            <w:pPr>
              <w:jc w:val="center"/>
              <w:rPr>
                <w:rFonts w:ascii="Times New Roman" w:hAnsi="Times New Roman" w:cs="Times New Roman"/>
                <w:lang w:eastAsia="ru-RU"/>
              </w:rPr>
            </w:pPr>
            <w:r w:rsidRPr="00196986">
              <w:rPr>
                <w:rFonts w:ascii="Times New Roman" w:hAnsi="Times New Roman" w:cs="Times New Roman"/>
                <w:lang w:eastAsia="ru-RU"/>
              </w:rPr>
              <w:t>12х12</w:t>
            </w:r>
          </w:p>
        </w:tc>
      </w:tr>
      <w:tr w:rsidR="00834380" w:rsidRPr="00196986" w14:paraId="6FFF321F" w14:textId="77777777" w:rsidTr="00834380">
        <w:trPr>
          <w:trHeight w:val="516"/>
        </w:trPr>
        <w:tc>
          <w:tcPr>
            <w:tcW w:w="5000" w:type="pct"/>
            <w:gridSpan w:val="3"/>
            <w:vAlign w:val="center"/>
          </w:tcPr>
          <w:p w14:paraId="7C9BD7BE" w14:textId="77777777" w:rsidR="00834380" w:rsidRPr="00196986" w:rsidRDefault="00834380" w:rsidP="00834380">
            <w:pPr>
              <w:rPr>
                <w:rFonts w:ascii="Times New Roman" w:hAnsi="Times New Roman" w:cs="Times New Roman"/>
                <w:lang w:eastAsia="ru-RU"/>
              </w:rPr>
            </w:pPr>
            <w:r w:rsidRPr="00196986">
              <w:rPr>
                <w:rFonts w:ascii="Times New Roman" w:hAnsi="Times New Roman" w:cs="Times New Roman"/>
                <w:lang w:eastAsia="ru-RU"/>
              </w:rPr>
              <w:t>Примечание:</w:t>
            </w:r>
          </w:p>
          <w:p w14:paraId="01B0A038" w14:textId="77777777" w:rsidR="00834380" w:rsidRPr="00196986" w:rsidRDefault="00834380" w:rsidP="00834380">
            <w:pPr>
              <w:jc w:val="both"/>
              <w:rPr>
                <w:rFonts w:ascii="Times New Roman" w:hAnsi="Times New Roman" w:cs="Times New Roman"/>
                <w:lang w:eastAsia="ru-RU"/>
              </w:rPr>
            </w:pPr>
            <w:r w:rsidRPr="00196986">
              <w:rPr>
                <w:rFonts w:ascii="Times New Roman" w:hAnsi="Times New Roman" w:cs="Times New Roman"/>
                <w:lang w:eastAsia="ru-RU"/>
              </w:rPr>
              <w:t>Пирсы (подъездные площадки к водоемам) следует устраивать при наличии в населенном пункте открытых водоемов, пригодных для использования в целях пожаротушения</w:t>
            </w:r>
          </w:p>
        </w:tc>
      </w:tr>
    </w:tbl>
    <w:p w14:paraId="2C32CECB" w14:textId="77777777" w:rsidR="00311571" w:rsidRPr="00196986" w:rsidRDefault="00311571">
      <w:pPr>
        <w:rPr>
          <w:rFonts w:ascii="Times New Roman" w:hAnsi="Times New Roman" w:cs="Times New Roman"/>
          <w:sz w:val="24"/>
          <w:szCs w:val="24"/>
        </w:rPr>
      </w:pPr>
    </w:p>
    <w:p w14:paraId="34341225" w14:textId="77777777" w:rsidR="007C042A" w:rsidRPr="00196986" w:rsidRDefault="002C555B">
      <w:pPr>
        <w:rPr>
          <w:rFonts w:ascii="Times New Roman" w:hAnsi="Times New Roman" w:cs="Times New Roman"/>
          <w:sz w:val="24"/>
          <w:szCs w:val="24"/>
        </w:rPr>
      </w:pPr>
      <w:r w:rsidRPr="00196986">
        <w:rPr>
          <w:rFonts w:ascii="Times New Roman" w:hAnsi="Times New Roman" w:cs="Times New Roman"/>
          <w:sz w:val="24"/>
          <w:szCs w:val="24"/>
        </w:rPr>
        <w:br w:type="page"/>
      </w:r>
    </w:p>
    <w:p w14:paraId="4CA8EB75" w14:textId="77777777" w:rsidR="007C042A" w:rsidRPr="00EF0B40" w:rsidRDefault="00B34DF9" w:rsidP="00F4281D">
      <w:pPr>
        <w:pStyle w:val="1"/>
      </w:pPr>
      <w:bookmarkStart w:id="21" w:name="_Toc83039438"/>
      <w:r w:rsidRPr="00EF0B40">
        <w:lastRenderedPageBreak/>
        <w:t>МАТЕРИАЛЫ ПО ОБОСНОВАНИЮ РАСЧЕТНЫХ ПОКАЗАТЕЛЕЙ, СОДЕРЖАЩИХСЯ В ОСНОВНОЙ ЧАСТИ НОРМАТИВОВ ГРАДОСТРОИТЕЛЬНОГО ПРОЕКТИРОВАНИЯ</w:t>
      </w:r>
      <w:bookmarkEnd w:id="21"/>
    </w:p>
    <w:p w14:paraId="075DD56D" w14:textId="77777777" w:rsidR="00A61C4F" w:rsidRPr="0007434F" w:rsidRDefault="00A61C4F" w:rsidP="00B14731">
      <w:pPr>
        <w:pStyle w:val="2"/>
      </w:pPr>
      <w:bookmarkStart w:id="22" w:name="_Toc83039439"/>
      <w:r w:rsidRPr="0007434F">
        <w:t xml:space="preserve">Результаты анализа административно-территориального устройства, природно-климатических и социально-демографических условий развития </w:t>
      </w:r>
      <w:r w:rsidR="002C555B" w:rsidRPr="0007434F">
        <w:t xml:space="preserve">Котельниковского </w:t>
      </w:r>
      <w:r w:rsidRPr="0007434F">
        <w:t>городского поселения, влияющих на установление расчетных показателей</w:t>
      </w:r>
      <w:bookmarkEnd w:id="22"/>
    </w:p>
    <w:p w14:paraId="35D17BFB" w14:textId="77777777" w:rsidR="00D470CD" w:rsidRPr="00196986" w:rsidRDefault="00D470CD" w:rsidP="004E6829">
      <w:pPr>
        <w:pStyle w:val="a4"/>
        <w:spacing w:after="0" w:line="276" w:lineRule="auto"/>
        <w:ind w:left="0" w:firstLine="709"/>
        <w:jc w:val="both"/>
        <w:rPr>
          <w:rFonts w:ascii="Times New Roman" w:hAnsi="Times New Roman"/>
          <w:i/>
          <w:sz w:val="24"/>
          <w:szCs w:val="24"/>
        </w:rPr>
      </w:pPr>
      <w:r w:rsidRPr="00196986">
        <w:rPr>
          <w:rFonts w:ascii="Times New Roman" w:hAnsi="Times New Roman"/>
          <w:i/>
          <w:sz w:val="24"/>
          <w:szCs w:val="24"/>
        </w:rPr>
        <w:t>Административно-территориальное устройство</w:t>
      </w:r>
    </w:p>
    <w:p w14:paraId="408E2DAA"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Котельниковское городское поселение – муниципальное образование в составе Котельниковского района Волгоградской области.</w:t>
      </w:r>
      <w:r w:rsidR="00B34DF9" w:rsidRPr="00196986">
        <w:rPr>
          <w:rFonts w:ascii="Times New Roman" w:hAnsi="Times New Roman"/>
          <w:sz w:val="24"/>
          <w:szCs w:val="24"/>
        </w:rPr>
        <w:t xml:space="preserve"> </w:t>
      </w:r>
      <w:r w:rsidRPr="00196986">
        <w:rPr>
          <w:rFonts w:ascii="Times New Roman" w:hAnsi="Times New Roman"/>
          <w:sz w:val="24"/>
          <w:szCs w:val="24"/>
        </w:rPr>
        <w:t>Котельниковское городское поселение образовано 14.03.2005 г. в соответствии с Законом</w:t>
      </w:r>
      <w:r w:rsidR="009616F6" w:rsidRPr="00196986">
        <w:rPr>
          <w:rFonts w:ascii="Times New Roman" w:hAnsi="Times New Roman"/>
          <w:sz w:val="24"/>
          <w:szCs w:val="24"/>
        </w:rPr>
        <w:t xml:space="preserve"> Волгоградской области №1028-ОД «Об установлении границ и наделении статусом Котельниковского района и муниципальных образований в его составе».</w:t>
      </w:r>
    </w:p>
    <w:p w14:paraId="297AB8A9" w14:textId="77777777" w:rsidR="00B34DF9" w:rsidRPr="00196986" w:rsidRDefault="00B34DF9"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Административный центр – город Котельниково.</w:t>
      </w:r>
    </w:p>
    <w:p w14:paraId="640B066E" w14:textId="004EECC6"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Площадь городского поселения – 44,</w:t>
      </w:r>
      <w:r w:rsidR="00237EEA">
        <w:rPr>
          <w:rFonts w:ascii="Times New Roman" w:hAnsi="Times New Roman"/>
          <w:sz w:val="24"/>
          <w:szCs w:val="24"/>
        </w:rPr>
        <w:t>65</w:t>
      </w:r>
      <w:r w:rsidRPr="00196986">
        <w:rPr>
          <w:rFonts w:ascii="Times New Roman" w:hAnsi="Times New Roman"/>
          <w:sz w:val="24"/>
          <w:szCs w:val="24"/>
        </w:rPr>
        <w:t xml:space="preserve"> </w:t>
      </w:r>
      <w:proofErr w:type="spellStart"/>
      <w:r w:rsidRPr="00196986">
        <w:rPr>
          <w:rFonts w:ascii="Times New Roman" w:hAnsi="Times New Roman"/>
          <w:sz w:val="24"/>
          <w:szCs w:val="24"/>
        </w:rPr>
        <w:t>кв.км</w:t>
      </w:r>
      <w:proofErr w:type="spellEnd"/>
      <w:r w:rsidRPr="00196986">
        <w:rPr>
          <w:rFonts w:ascii="Times New Roman" w:hAnsi="Times New Roman"/>
          <w:sz w:val="24"/>
          <w:szCs w:val="24"/>
        </w:rPr>
        <w:t>.</w:t>
      </w:r>
    </w:p>
    <w:p w14:paraId="16029E67"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Котельниковское городское поселение расположено в юго-западной части Волгоградской области, а также, в юго-западной части Котельниковского муниципального района, и является наиболее южным районом региона. Район имеет общие границы на юге с Ростовской областью, на востоке – с Республикой Калмыкия, на северо-востоке с Октябрьским муниципальным районом, на северо-западе – с Чернышковским районом (граница проходит по территории Цимлянского водохранилища).</w:t>
      </w:r>
    </w:p>
    <w:p w14:paraId="7D83933B" w14:textId="77777777" w:rsidR="00D470CD" w:rsidRPr="00196986" w:rsidRDefault="00D470CD" w:rsidP="004E6829">
      <w:pPr>
        <w:pStyle w:val="a4"/>
        <w:spacing w:after="0" w:line="276" w:lineRule="auto"/>
        <w:ind w:left="0" w:firstLine="709"/>
        <w:jc w:val="both"/>
        <w:rPr>
          <w:rFonts w:ascii="Times New Roman" w:hAnsi="Times New Roman"/>
          <w:i/>
          <w:sz w:val="24"/>
          <w:szCs w:val="24"/>
        </w:rPr>
      </w:pPr>
      <w:r w:rsidRPr="00196986">
        <w:rPr>
          <w:rFonts w:ascii="Times New Roman" w:hAnsi="Times New Roman"/>
          <w:i/>
          <w:sz w:val="24"/>
          <w:szCs w:val="24"/>
        </w:rPr>
        <w:t>Природно-климатические условия</w:t>
      </w:r>
    </w:p>
    <w:p w14:paraId="3BB43904"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 xml:space="preserve">На климат Котельниковского поселения оказывает значительное влияние следующие факторы: расположение внутри материка, чем обусловлена резкая </w:t>
      </w:r>
      <w:proofErr w:type="spellStart"/>
      <w:r w:rsidRPr="00196986">
        <w:rPr>
          <w:rFonts w:ascii="Times New Roman" w:hAnsi="Times New Roman"/>
          <w:sz w:val="24"/>
          <w:szCs w:val="24"/>
        </w:rPr>
        <w:t>континентальность</w:t>
      </w:r>
      <w:proofErr w:type="spellEnd"/>
      <w:r w:rsidRPr="00196986">
        <w:rPr>
          <w:rFonts w:ascii="Times New Roman" w:hAnsi="Times New Roman"/>
          <w:sz w:val="24"/>
          <w:szCs w:val="24"/>
        </w:rPr>
        <w:t xml:space="preserve"> климата; </w:t>
      </w:r>
      <w:proofErr w:type="spellStart"/>
      <w:r w:rsidRPr="00196986">
        <w:rPr>
          <w:rFonts w:ascii="Times New Roman" w:hAnsi="Times New Roman"/>
          <w:sz w:val="24"/>
          <w:szCs w:val="24"/>
        </w:rPr>
        <w:t>равнинность</w:t>
      </w:r>
      <w:proofErr w:type="spellEnd"/>
      <w:r w:rsidRPr="00196986">
        <w:rPr>
          <w:rFonts w:ascii="Times New Roman" w:hAnsi="Times New Roman"/>
          <w:sz w:val="24"/>
          <w:szCs w:val="24"/>
        </w:rPr>
        <w:t xml:space="preserve"> и открытость территории, в результате чего сюда без помех проникают различные воздушные массы. В летнее время часто устанавливается очень жаркая погода, причиной которой становятся воздушные массы, прорывающиеся их тропических широт Ближнего Востока. Зимой нередко стоят сильные морозы, связанные с северными воздушными массами арктического происхождения и остывшим холодным воздухом с Восточной Сибири и Центрального Казахстана.</w:t>
      </w:r>
    </w:p>
    <w:p w14:paraId="0BFC2E97"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Согласно классификации Б.П. Алисова (1969), территория Котельниковского городского поселения относится к континентальной Восточноевропейской климатической области, которая характеризуется как умеренно сухая и очень тёплая, с суммарной солнечной радиацией 115-120 ккал на см2 в год; суммой активных температур (выше 10 °С) в 2800-3400; с разностью между годовой суммой осадков и испаряемостью в 400-600 мм.</w:t>
      </w:r>
    </w:p>
    <w:p w14:paraId="64940C0D"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В соответствии с радиационным режимом и особенностями циркуляции воздушных масс, устанавливаются характерные особенности отдельных сезонов года.</w:t>
      </w:r>
    </w:p>
    <w:p w14:paraId="1E9F4D94"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Первые заморозки, как правило, отмечаются в первой декаде октября, однако устойчивый снежный покров устанавливается только в конце декабря. Характерен очень длинный период предзимья, когда похолодания с удерживающимся снежным покровом сменяются потеплениями с полным сходом снега. Зима малоснежная, поэтому почва промерзает до глубины 50-70 сантиметров.</w:t>
      </w:r>
    </w:p>
    <w:p w14:paraId="606FEE19"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lastRenderedPageBreak/>
        <w:t>Продолжительность периода со снегом обычно достигает 75-80 дней. Устойчивый снежный покров устанавливается, в среднем, к началу последней декады декабря. Высота снежного покрова колеблется от 6-18 сантиметров до 30-40 см. Минимальная температура, отмеченная на Котельниковской метеостанции, составляет минус 38 °С). Наибольшая повторяемость средней суточной температуры в январе находится в градации минус 4-12°С.</w:t>
      </w:r>
    </w:p>
    <w:p w14:paraId="410E0BED"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Наиболее сильные морозы обусловлены преобладанием влияния западного отрога Азиатского антициклона. Зимой преобладают восточные и северо- восточные ветры со средней скоростью 5-7 м/с. Нередко сильные ветры способствуют возникновению метелей, а порою и сильных пыльных бурь. Так, в январе-феврале 1969 года снос почвенных частиц был настолько велик, что перед лесопосадками возникли земляные валы из принесённого мелкозёма высотой более метра.</w:t>
      </w:r>
    </w:p>
    <w:p w14:paraId="52EC4A94"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 xml:space="preserve">При поступлении влажных и тёплых циклонических масс с Атлантики температура повышается до оттепели и выпадают осадки в виде затяжных моросящих дождей. В течение зимнего периода число дней с оттепелью составляет 24- 26 дней. Зимой в Котельниковском районе преобладает пасмурная погода. Ясная погода отмечается, как правило, не чаще 30 дней за зиму. Неустойчивая погода приводит к частому проявлению </w:t>
      </w:r>
      <w:proofErr w:type="spellStart"/>
      <w:r w:rsidRPr="00196986">
        <w:rPr>
          <w:rFonts w:ascii="Times New Roman" w:hAnsi="Times New Roman"/>
          <w:sz w:val="24"/>
          <w:szCs w:val="24"/>
        </w:rPr>
        <w:t>гололёдно-изморозевых</w:t>
      </w:r>
      <w:proofErr w:type="spellEnd"/>
      <w:r w:rsidRPr="00196986">
        <w:rPr>
          <w:rFonts w:ascii="Times New Roman" w:hAnsi="Times New Roman"/>
          <w:sz w:val="24"/>
          <w:szCs w:val="24"/>
        </w:rPr>
        <w:t xml:space="preserve"> явлений (14-22 дня за сезон). Нередки туманы.</w:t>
      </w:r>
    </w:p>
    <w:p w14:paraId="4DF5F48B"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Продолжительность весеннего периода наименьшая из сезонов. В 2000-ые годы для весеннего периода были характерны аномально высокие температуры- в 2004 году среднемесячные температуры марта и апреля были выше климатической нормы на 6,3 и 1,2 градуса соответственно, в 2005 году температура в апреле и мае была выше средней на 1,6 и 2,4 °С. Март 2006 года был теплее нормы на 2,6 °С, а в марте 2007 года средняя месячная температура воздуха превысила норму на 5,8 °С.</w:t>
      </w:r>
    </w:p>
    <w:p w14:paraId="6FB35E19"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В связи с потеплением климата изменилось время схода снежного покрова. Так, весной 2007 года сход снежного покрова в районе произошёл ещё в конце февраля, в то время как по климатическим нормам активное снеготаяние характерно для середины марта. Количество осадков в весенние месяцы в последние годы становится меньше, что приводит к возникновению почвенной засухи, чему способствуют и сильные ветры, характерные для весеннего периода. Исключение составляет 2006 год, когда в марте выпало более 150 % от нормы осадков. Нередко случаются поздние весенние заморозки, связанные с вторжениями арктического воздуха.</w:t>
      </w:r>
    </w:p>
    <w:p w14:paraId="4F2DCA9C"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Наиболее продолжительным сезоном года является лето. Высокие показатели солнечной радиации определяют значительный прогрев континентального воздуха и его трансформацию по сути дела в тропический воздух, жаркий и сухой. Суммарная продолжительность солнечного сияния в летние месяцы составляет свыше 950 часов. Самые жаркие месяцы года-июль и август, средняя месячная температура этих месяцев составляет 24,4 и 23,6 °С соответственно. Абсолютный максимум температуры достигает 42 °С по Цельсию.</w:t>
      </w:r>
    </w:p>
    <w:p w14:paraId="2AC2A14F" w14:textId="77777777" w:rsidR="00D470CD" w:rsidRPr="00196986" w:rsidRDefault="00D470CD"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 xml:space="preserve">Осенний период характеризуется значительной неустойчивостью погодных условий. В последние годы на фоне общего потепления климата произошло смещение сроков сезонов и осенний сезон продолжается на 5-7 дней дольше нормы. Для первой половины сезона характерен дефицит осадков в результате преобладающего влияния антициклонов – Сибирского в сентябре и Азорского в ноябре. Выпадение осадков обычно </w:t>
      </w:r>
      <w:r w:rsidRPr="00196986">
        <w:rPr>
          <w:rFonts w:ascii="Times New Roman" w:hAnsi="Times New Roman"/>
          <w:sz w:val="24"/>
          <w:szCs w:val="24"/>
        </w:rPr>
        <w:lastRenderedPageBreak/>
        <w:t>связано с прохождением холодных фронтов, проникающих на территорию района чаще всего с северо-западного направления.</w:t>
      </w:r>
    </w:p>
    <w:p w14:paraId="07B316FD" w14:textId="77777777" w:rsidR="00D470CD" w:rsidRPr="00196986" w:rsidRDefault="00D470CD" w:rsidP="004E6829">
      <w:pPr>
        <w:pStyle w:val="a4"/>
        <w:spacing w:after="0" w:line="276" w:lineRule="auto"/>
        <w:ind w:left="0" w:firstLine="709"/>
        <w:jc w:val="both"/>
        <w:rPr>
          <w:rFonts w:ascii="Times New Roman" w:hAnsi="Times New Roman"/>
          <w:i/>
          <w:sz w:val="24"/>
          <w:szCs w:val="24"/>
        </w:rPr>
      </w:pPr>
      <w:r w:rsidRPr="00196986">
        <w:rPr>
          <w:rFonts w:ascii="Times New Roman" w:hAnsi="Times New Roman"/>
          <w:i/>
          <w:sz w:val="24"/>
          <w:szCs w:val="24"/>
        </w:rPr>
        <w:t>Социально-демографические условия</w:t>
      </w:r>
    </w:p>
    <w:p w14:paraId="7C859FBA" w14:textId="77777777" w:rsidR="000840B4" w:rsidRPr="00196986" w:rsidRDefault="000840B4"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Численность городского поселения на 01.01.2021 год составила 20317 человек.</w:t>
      </w:r>
    </w:p>
    <w:p w14:paraId="2D4DAF23" w14:textId="77777777" w:rsidR="00E26123" w:rsidRPr="00196986" w:rsidRDefault="00E26123"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Показатель естественного движения населения характеризуется уровнем смертности, превышающим рождаемость, при этом с 2016 года прослеживается усугубление отрицательных тенденций данного показателя. Показатели миграционного движения населения напротив характеризуются положительными значениями и с 2016 года обеспечивает общий прирост населения городского поселения.</w:t>
      </w:r>
    </w:p>
    <w:p w14:paraId="1844A244" w14:textId="77777777" w:rsidR="00E26123" w:rsidRPr="00196986" w:rsidRDefault="00E26123"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Наличие положительных миграционных процессов на территории муниципального образования связано с общей тенденцией в России – миграция с целью улучшения трудовых и социальных условий, из малых городов и сельской местности ближе к крупным центрам с высоким предложением мест приложения труда. Немаловажным фактором является и климатические характеристики региона нахождения поселения. Миграционные потоки сюда, преимущественно, обеспечивают такие регионы как Дальний Восток и Сибирь.</w:t>
      </w:r>
    </w:p>
    <w:p w14:paraId="1C11C84C" w14:textId="77777777" w:rsidR="00E26123" w:rsidRPr="00196986" w:rsidRDefault="00E26123" w:rsidP="004E6829">
      <w:pPr>
        <w:spacing w:after="0" w:line="276" w:lineRule="auto"/>
        <w:ind w:firstLine="709"/>
        <w:contextualSpacing/>
        <w:jc w:val="both"/>
        <w:rPr>
          <w:rFonts w:ascii="Times New Roman" w:eastAsia="Times New Roman" w:hAnsi="Times New Roman"/>
          <w:sz w:val="24"/>
          <w:szCs w:val="24"/>
          <w:lang w:eastAsia="ru-RU"/>
        </w:rPr>
      </w:pPr>
      <w:r w:rsidRPr="00196986">
        <w:rPr>
          <w:rFonts w:ascii="Times New Roman" w:eastAsia="Times New Roman" w:hAnsi="Times New Roman"/>
          <w:sz w:val="24"/>
          <w:szCs w:val="24"/>
          <w:lang w:eastAsia="ru-RU"/>
        </w:rPr>
        <w:t xml:space="preserve">Главными задачами демографического развития являются: </w:t>
      </w:r>
    </w:p>
    <w:p w14:paraId="713DCAEC" w14:textId="77777777" w:rsidR="00E26123" w:rsidRPr="00196986" w:rsidRDefault="00E26123" w:rsidP="006574FF">
      <w:pPr>
        <w:numPr>
          <w:ilvl w:val="0"/>
          <w:numId w:val="7"/>
        </w:numPr>
        <w:tabs>
          <w:tab w:val="left" w:pos="1134"/>
        </w:tabs>
        <w:spacing w:after="0" w:line="276" w:lineRule="auto"/>
        <w:ind w:left="1134"/>
        <w:jc w:val="both"/>
        <w:rPr>
          <w:rFonts w:ascii="Times New Roman" w:eastAsia="Times New Roman" w:hAnsi="Times New Roman"/>
          <w:sz w:val="24"/>
          <w:szCs w:val="24"/>
          <w:lang w:eastAsia="ru-RU"/>
        </w:rPr>
      </w:pPr>
      <w:r w:rsidRPr="00196986">
        <w:rPr>
          <w:rFonts w:ascii="Times New Roman" w:eastAsia="Times New Roman" w:hAnsi="Times New Roman"/>
          <w:sz w:val="24"/>
          <w:szCs w:val="24"/>
          <w:lang w:eastAsia="ru-RU"/>
        </w:rPr>
        <w:t xml:space="preserve">повышение рождаемости и укрепление института семьи, </w:t>
      </w:r>
      <w:r w:rsidRPr="00196986">
        <w:rPr>
          <w:rFonts w:ascii="Times New Roman" w:hAnsi="Times New Roman"/>
          <w:sz w:val="24"/>
          <w:szCs w:val="24"/>
        </w:rPr>
        <w:t>возрождение</w:t>
      </w:r>
      <w:r w:rsidRPr="00196986">
        <w:rPr>
          <w:rFonts w:ascii="Times New Roman" w:eastAsia="Times New Roman" w:hAnsi="Times New Roman"/>
          <w:sz w:val="24"/>
          <w:szCs w:val="24"/>
          <w:lang w:eastAsia="ru-RU"/>
        </w:rPr>
        <w:t xml:space="preserve"> и распространение её духовно-нравственных ценностей.</w:t>
      </w:r>
    </w:p>
    <w:p w14:paraId="6A9EAC3A" w14:textId="77777777" w:rsidR="00E26123" w:rsidRPr="00196986" w:rsidRDefault="00E26123" w:rsidP="006574FF">
      <w:pPr>
        <w:numPr>
          <w:ilvl w:val="0"/>
          <w:numId w:val="7"/>
        </w:numPr>
        <w:tabs>
          <w:tab w:val="left" w:pos="1134"/>
        </w:tabs>
        <w:spacing w:after="0" w:line="276" w:lineRule="auto"/>
        <w:ind w:left="1134"/>
        <w:jc w:val="both"/>
        <w:rPr>
          <w:rFonts w:ascii="Times New Roman" w:hAnsi="Times New Roman"/>
          <w:sz w:val="24"/>
          <w:szCs w:val="24"/>
        </w:rPr>
      </w:pPr>
      <w:r w:rsidRPr="00196986">
        <w:rPr>
          <w:rFonts w:ascii="Times New Roman" w:hAnsi="Times New Roman"/>
          <w:sz w:val="24"/>
          <w:szCs w:val="24"/>
        </w:rPr>
        <w:t>снижение предотвратимой и преждевременной смертности населения, существенное снижение уровня заболеваемости и смертности от болезней социального характера, увеличение ожидаемой продолжительности жизни населения, в том числе продолжительности активной жизни, улучшение состояния здоровья населения;</w:t>
      </w:r>
    </w:p>
    <w:p w14:paraId="64422DDF" w14:textId="77777777" w:rsidR="00E26123" w:rsidRPr="00196986" w:rsidRDefault="00E26123" w:rsidP="006574FF">
      <w:pPr>
        <w:numPr>
          <w:ilvl w:val="0"/>
          <w:numId w:val="7"/>
        </w:numPr>
        <w:tabs>
          <w:tab w:val="left" w:pos="1134"/>
        </w:tabs>
        <w:spacing w:after="0" w:line="276" w:lineRule="auto"/>
        <w:ind w:left="1134"/>
        <w:jc w:val="both"/>
        <w:rPr>
          <w:rFonts w:ascii="Times New Roman" w:hAnsi="Times New Roman"/>
          <w:sz w:val="24"/>
          <w:szCs w:val="24"/>
        </w:rPr>
      </w:pPr>
      <w:r w:rsidRPr="00196986">
        <w:rPr>
          <w:rFonts w:ascii="Times New Roman" w:hAnsi="Times New Roman"/>
          <w:sz w:val="24"/>
          <w:szCs w:val="24"/>
        </w:rPr>
        <w:t>дальнейшее сокращение уровня младенческой смертности;</w:t>
      </w:r>
    </w:p>
    <w:p w14:paraId="59E6A711" w14:textId="77777777" w:rsidR="00E26123" w:rsidRPr="00196986" w:rsidRDefault="00E26123" w:rsidP="006574FF">
      <w:pPr>
        <w:numPr>
          <w:ilvl w:val="0"/>
          <w:numId w:val="7"/>
        </w:numPr>
        <w:tabs>
          <w:tab w:val="left" w:pos="1134"/>
        </w:tabs>
        <w:spacing w:after="0" w:line="276" w:lineRule="auto"/>
        <w:ind w:left="1134"/>
        <w:jc w:val="both"/>
        <w:rPr>
          <w:rFonts w:ascii="Times New Roman" w:hAnsi="Times New Roman"/>
          <w:sz w:val="24"/>
          <w:szCs w:val="24"/>
        </w:rPr>
      </w:pPr>
      <w:r w:rsidRPr="00196986">
        <w:rPr>
          <w:rFonts w:ascii="Times New Roman" w:hAnsi="Times New Roman"/>
          <w:sz w:val="24"/>
          <w:szCs w:val="24"/>
        </w:rPr>
        <w:t>повышение качества жизни пожилых людей и инвалидов;</w:t>
      </w:r>
    </w:p>
    <w:p w14:paraId="00A415F7" w14:textId="77777777" w:rsidR="00E26123" w:rsidRPr="00196986" w:rsidRDefault="00E26123" w:rsidP="006574FF">
      <w:pPr>
        <w:numPr>
          <w:ilvl w:val="0"/>
          <w:numId w:val="7"/>
        </w:numPr>
        <w:tabs>
          <w:tab w:val="left" w:pos="1134"/>
        </w:tabs>
        <w:spacing w:after="0" w:line="276" w:lineRule="auto"/>
        <w:ind w:left="1134"/>
        <w:jc w:val="both"/>
        <w:rPr>
          <w:rFonts w:ascii="Times New Roman" w:eastAsia="Times New Roman" w:hAnsi="Times New Roman"/>
          <w:sz w:val="24"/>
          <w:szCs w:val="24"/>
          <w:lang w:eastAsia="ru-RU"/>
        </w:rPr>
      </w:pPr>
      <w:r w:rsidRPr="00196986">
        <w:rPr>
          <w:rFonts w:ascii="Times New Roman" w:hAnsi="Times New Roman"/>
          <w:sz w:val="24"/>
          <w:szCs w:val="24"/>
        </w:rPr>
        <w:t xml:space="preserve">регулирование миграционных потоков в целях обеспечения социально-экономического комплекса </w:t>
      </w:r>
      <w:r w:rsidRPr="00196986">
        <w:rPr>
          <w:rFonts w:ascii="Times New Roman" w:eastAsia="Times New Roman" w:hAnsi="Times New Roman"/>
          <w:sz w:val="24"/>
          <w:szCs w:val="24"/>
          <w:lang w:eastAsia="ru-RU"/>
        </w:rPr>
        <w:t xml:space="preserve">городского поселения </w:t>
      </w:r>
      <w:r w:rsidRPr="00196986">
        <w:rPr>
          <w:rFonts w:ascii="Times New Roman" w:hAnsi="Times New Roman"/>
          <w:sz w:val="24"/>
          <w:szCs w:val="24"/>
        </w:rPr>
        <w:t>кадрами необходимых профессий и уровня квалификации</w:t>
      </w:r>
      <w:r w:rsidRPr="00196986">
        <w:rPr>
          <w:rFonts w:ascii="Times New Roman" w:eastAsia="Times New Roman" w:hAnsi="Times New Roman"/>
          <w:sz w:val="24"/>
          <w:szCs w:val="24"/>
          <w:lang w:eastAsia="ru-RU"/>
        </w:rPr>
        <w:t>.</w:t>
      </w:r>
    </w:p>
    <w:p w14:paraId="31EB4F97" w14:textId="77777777" w:rsidR="00E26123" w:rsidRPr="00196986" w:rsidRDefault="00E26123" w:rsidP="004E6829">
      <w:pPr>
        <w:spacing w:after="0" w:line="276" w:lineRule="auto"/>
        <w:ind w:firstLine="709"/>
        <w:contextualSpacing/>
        <w:jc w:val="both"/>
        <w:rPr>
          <w:rFonts w:ascii="Times New Roman" w:eastAsia="Times New Roman" w:hAnsi="Times New Roman"/>
          <w:sz w:val="24"/>
          <w:szCs w:val="24"/>
          <w:lang w:eastAsia="ru-RU"/>
        </w:rPr>
      </w:pPr>
      <w:r w:rsidRPr="00196986">
        <w:rPr>
          <w:rFonts w:ascii="Times New Roman" w:eastAsia="Times New Roman" w:hAnsi="Times New Roman"/>
          <w:sz w:val="24"/>
          <w:szCs w:val="24"/>
          <w:lang w:eastAsia="ru-RU"/>
        </w:rPr>
        <w:t xml:space="preserve">Жилая застройка представлена многоэтажными многоквартирными жилыми домами, малоэтажными (до 3-х этажей включительно) и индивидуальными жилыми домами с земельными участками. В городе ведётся выборочно индивидуальное строительство жилых домов. По данным администрации Котельниковского городского поселения общая площадь жилого фонда на начало 2021 года составила 460,6 тыс. </w:t>
      </w:r>
      <w:proofErr w:type="spellStart"/>
      <w:r w:rsidRPr="00196986">
        <w:rPr>
          <w:rFonts w:ascii="Times New Roman" w:eastAsia="Times New Roman" w:hAnsi="Times New Roman"/>
          <w:sz w:val="24"/>
          <w:szCs w:val="24"/>
          <w:lang w:eastAsia="ru-RU"/>
        </w:rPr>
        <w:t>кв.м</w:t>
      </w:r>
      <w:proofErr w:type="spellEnd"/>
      <w:r w:rsidRPr="00196986">
        <w:rPr>
          <w:rFonts w:ascii="Times New Roman" w:eastAsia="Times New Roman" w:hAnsi="Times New Roman"/>
          <w:sz w:val="24"/>
          <w:szCs w:val="24"/>
          <w:lang w:eastAsia="ru-RU"/>
        </w:rPr>
        <w:t>. На территории поселения расположены 5,8 тыс. жилых домов.</w:t>
      </w:r>
    </w:p>
    <w:p w14:paraId="2B5929CD" w14:textId="77777777" w:rsidR="00E26123" w:rsidRPr="00196986" w:rsidRDefault="00E26123" w:rsidP="004E6829">
      <w:pPr>
        <w:spacing w:after="0" w:line="276" w:lineRule="auto"/>
        <w:ind w:firstLine="709"/>
        <w:contextualSpacing/>
        <w:jc w:val="both"/>
        <w:rPr>
          <w:rFonts w:ascii="Times New Roman" w:eastAsia="Times New Roman" w:hAnsi="Times New Roman"/>
          <w:sz w:val="24"/>
          <w:szCs w:val="24"/>
          <w:lang w:eastAsia="ru-RU"/>
        </w:rPr>
      </w:pPr>
      <w:r w:rsidRPr="00196986">
        <w:rPr>
          <w:rFonts w:ascii="Times New Roman" w:eastAsia="Times New Roman" w:hAnsi="Times New Roman"/>
          <w:sz w:val="24"/>
          <w:szCs w:val="24"/>
          <w:lang w:eastAsia="ru-RU"/>
        </w:rPr>
        <w:t>Жилой фонд в основном находится в хорошем техническом состоянии. Обеспеченность жилой площадью на одного жителя в поселении составляет порядка 23 </w:t>
      </w:r>
      <w:proofErr w:type="spellStart"/>
      <w:r w:rsidRPr="00196986">
        <w:rPr>
          <w:rFonts w:ascii="Times New Roman" w:eastAsia="Times New Roman" w:hAnsi="Times New Roman"/>
          <w:sz w:val="24"/>
          <w:szCs w:val="24"/>
          <w:lang w:eastAsia="ru-RU"/>
        </w:rPr>
        <w:t>кв.м</w:t>
      </w:r>
      <w:proofErr w:type="spellEnd"/>
      <w:r w:rsidRPr="00196986">
        <w:rPr>
          <w:rFonts w:ascii="Times New Roman" w:eastAsia="Times New Roman" w:hAnsi="Times New Roman"/>
          <w:sz w:val="24"/>
          <w:szCs w:val="24"/>
          <w:lang w:eastAsia="ru-RU"/>
        </w:rPr>
        <w:t xml:space="preserve"> на человека. </w:t>
      </w:r>
    </w:p>
    <w:p w14:paraId="16A56991" w14:textId="77777777" w:rsidR="00E26123" w:rsidRPr="00196986" w:rsidRDefault="00E26123" w:rsidP="004E6829">
      <w:pPr>
        <w:spacing w:after="0" w:line="276" w:lineRule="auto"/>
        <w:ind w:firstLine="709"/>
        <w:contextualSpacing/>
        <w:jc w:val="both"/>
        <w:rPr>
          <w:rFonts w:ascii="Times New Roman" w:eastAsia="Times New Roman" w:hAnsi="Times New Roman"/>
          <w:sz w:val="24"/>
          <w:szCs w:val="24"/>
          <w:lang w:eastAsia="ru-RU"/>
        </w:rPr>
      </w:pPr>
      <w:r w:rsidRPr="00196986">
        <w:rPr>
          <w:rFonts w:ascii="Times New Roman" w:eastAsia="Times New Roman" w:hAnsi="Times New Roman"/>
          <w:sz w:val="24"/>
          <w:szCs w:val="24"/>
          <w:lang w:eastAsia="ru-RU"/>
        </w:rPr>
        <w:t>Основу экономики Котельниковского городского поселения составляют крупные и средние предприятия, а также субъекты малого и среднего предпринимательства, осуществляющие следующие виды деятельности: добыча полезных ископаемых, обрабатывающее производства, производство и распределение электроэнергии, газа и воды, строительство.</w:t>
      </w:r>
    </w:p>
    <w:p w14:paraId="62CF9177" w14:textId="77777777" w:rsidR="00E26123" w:rsidRPr="00196986" w:rsidRDefault="00E26123" w:rsidP="004E6829">
      <w:pPr>
        <w:spacing w:after="0" w:line="276" w:lineRule="auto"/>
        <w:ind w:firstLine="709"/>
        <w:contextualSpacing/>
        <w:jc w:val="both"/>
        <w:rPr>
          <w:rFonts w:ascii="Times New Roman" w:eastAsia="Times New Roman" w:hAnsi="Times New Roman"/>
          <w:sz w:val="24"/>
          <w:szCs w:val="24"/>
          <w:lang w:eastAsia="ru-RU"/>
        </w:rPr>
      </w:pPr>
      <w:r w:rsidRPr="00196986">
        <w:rPr>
          <w:rFonts w:ascii="Times New Roman" w:eastAsia="Times New Roman" w:hAnsi="Times New Roman"/>
          <w:sz w:val="24"/>
          <w:szCs w:val="24"/>
          <w:lang w:eastAsia="ru-RU"/>
        </w:rPr>
        <w:t xml:space="preserve">Большую часть экономики г. Котельниково составляют торговля продуктами сельскохозяйственного производства, одеждой, производство и продажа стройматериалов, </w:t>
      </w:r>
      <w:proofErr w:type="spellStart"/>
      <w:r w:rsidRPr="00196986">
        <w:rPr>
          <w:rFonts w:ascii="Times New Roman" w:eastAsia="Times New Roman" w:hAnsi="Times New Roman"/>
          <w:sz w:val="24"/>
          <w:szCs w:val="24"/>
          <w:lang w:eastAsia="ru-RU"/>
        </w:rPr>
        <w:lastRenderedPageBreak/>
        <w:t>электрохозтоваров</w:t>
      </w:r>
      <w:proofErr w:type="spellEnd"/>
      <w:r w:rsidRPr="00196986">
        <w:rPr>
          <w:rFonts w:ascii="Times New Roman" w:eastAsia="Times New Roman" w:hAnsi="Times New Roman"/>
          <w:sz w:val="24"/>
          <w:szCs w:val="24"/>
          <w:lang w:eastAsia="ru-RU"/>
        </w:rPr>
        <w:t>. Для реализации продукции на территории города расположены и обустроены 2 рынка, несколько десятков павильонов.</w:t>
      </w:r>
    </w:p>
    <w:p w14:paraId="500C63C0" w14:textId="77777777" w:rsidR="00E26123" w:rsidRPr="00196986" w:rsidRDefault="00E26123" w:rsidP="004E6829">
      <w:pPr>
        <w:spacing w:after="0" w:line="276" w:lineRule="auto"/>
        <w:ind w:firstLine="709"/>
        <w:contextualSpacing/>
        <w:jc w:val="both"/>
        <w:rPr>
          <w:rFonts w:ascii="Times New Roman" w:eastAsia="Times New Roman" w:hAnsi="Times New Roman"/>
          <w:sz w:val="24"/>
          <w:szCs w:val="24"/>
          <w:lang w:eastAsia="ru-RU"/>
        </w:rPr>
      </w:pPr>
      <w:r w:rsidRPr="00196986">
        <w:rPr>
          <w:rFonts w:ascii="Times New Roman" w:eastAsia="Times New Roman" w:hAnsi="Times New Roman"/>
          <w:sz w:val="24"/>
          <w:szCs w:val="24"/>
          <w:lang w:eastAsia="ru-RU"/>
        </w:rPr>
        <w:t>Промышленное производство на территории Котельниковского городского поселения представлено добывающей, обрабатывающей отраслями, производством и распределением электроэнергии, газа, пара и воды.</w:t>
      </w:r>
    </w:p>
    <w:p w14:paraId="065B92EC" w14:textId="77777777" w:rsidR="00B04BA1" w:rsidRPr="0007434F" w:rsidRDefault="00B04BA1" w:rsidP="00B14731">
      <w:pPr>
        <w:pStyle w:val="2"/>
      </w:pPr>
      <w:bookmarkStart w:id="23" w:name="_Toc83039440"/>
      <w:r w:rsidRPr="0007434F">
        <w:t xml:space="preserve">Обоснование расчетных показателей, устанавливаемых для объектов местного значения городского поселения в области </w:t>
      </w:r>
      <w:r w:rsidR="00F4281D" w:rsidRPr="0007434F">
        <w:t>энергетики и инженерной инфраструктуры</w:t>
      </w:r>
      <w:bookmarkEnd w:id="23"/>
    </w:p>
    <w:p w14:paraId="022016DE" w14:textId="77777777" w:rsidR="00F4281D" w:rsidRPr="00196986" w:rsidRDefault="004E6829" w:rsidP="004E6829">
      <w:pPr>
        <w:pStyle w:val="ab"/>
        <w:spacing w:before="0" w:after="0" w:line="276" w:lineRule="auto"/>
        <w:ind w:firstLine="709"/>
        <w:rPr>
          <w:i/>
        </w:rPr>
      </w:pPr>
      <w:r>
        <w:rPr>
          <w:i/>
        </w:rPr>
        <w:t>В области т</w:t>
      </w:r>
      <w:r w:rsidR="00F4281D" w:rsidRPr="00196986">
        <w:rPr>
          <w:i/>
        </w:rPr>
        <w:t>еплоснабжение</w:t>
      </w:r>
    </w:p>
    <w:p w14:paraId="2419FFCB"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В соответствии с Федеральным законом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обеспечение надежности и энергетической эффективности теплоснабжения и потребления тепловой энергии.</w:t>
      </w:r>
    </w:p>
    <w:p w14:paraId="1476CA9E"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 xml:space="preserve">Расчетным показателем минимально допустимого уровня обеспеченности объектами местного значения </w:t>
      </w:r>
      <w:r>
        <w:rPr>
          <w:rFonts w:ascii="Times New Roman" w:hAnsi="Times New Roman" w:cs="Times New Roman"/>
          <w:sz w:val="24"/>
          <w:szCs w:val="24"/>
        </w:rPr>
        <w:t>городского поселения</w:t>
      </w:r>
      <w:r w:rsidRPr="007A06A6">
        <w:rPr>
          <w:rFonts w:ascii="Times New Roman" w:hAnsi="Times New Roman" w:cs="Times New Roman"/>
          <w:sz w:val="24"/>
          <w:szCs w:val="24"/>
        </w:rPr>
        <w:t xml:space="preserve"> в области теплоснабжения для населения является тепловая нагрузка зданий в границах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xml:space="preserve">. Для расчета мощности объектов местного значения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xml:space="preserve"> в области теплоснабжения для населения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w:t>
      </w:r>
    </w:p>
    <w:p w14:paraId="2C47DEE6"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 СП 50.13330.2012 по укрупненным показателям расхода тепла, отнесенным к 1 кв. м общей площади зданий. </w:t>
      </w:r>
    </w:p>
    <w:p w14:paraId="5C3EECAD" w14:textId="77777777" w:rsidR="004E6829" w:rsidRPr="009C2BBF" w:rsidRDefault="004E6829" w:rsidP="004E6829">
      <w:pPr>
        <w:spacing w:after="0" w:line="276" w:lineRule="auto"/>
        <w:ind w:firstLine="709"/>
        <w:jc w:val="both"/>
        <w:rPr>
          <w:rFonts w:ascii="Times New Roman" w:hAnsi="Times New Roman" w:cs="Times New Roman"/>
          <w:sz w:val="24"/>
          <w:szCs w:val="24"/>
        </w:rPr>
      </w:pPr>
      <w:r w:rsidRPr="009C2BBF">
        <w:rPr>
          <w:rFonts w:ascii="Times New Roman" w:hAnsi="Times New Roman" w:cs="Times New Roman"/>
          <w:sz w:val="24"/>
          <w:szCs w:val="24"/>
        </w:rPr>
        <w:t xml:space="preserve">При разработке и корректировке генерального плана, проектов планировки территории 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 СП 50.13330.2012 по укрупненным показателям расхода тепла, отнесенным к 1 кв. м общей площади зданий. </w:t>
      </w:r>
    </w:p>
    <w:p w14:paraId="750AA1DB" w14:textId="77777777" w:rsidR="004E6829" w:rsidRPr="009C2BBF" w:rsidRDefault="004E6829" w:rsidP="004E6829">
      <w:pPr>
        <w:spacing w:after="0" w:line="276" w:lineRule="auto"/>
        <w:ind w:firstLine="709"/>
        <w:jc w:val="both"/>
        <w:rPr>
          <w:rFonts w:ascii="Times New Roman" w:hAnsi="Times New Roman" w:cs="Times New Roman"/>
          <w:sz w:val="24"/>
          <w:szCs w:val="24"/>
        </w:rPr>
      </w:pPr>
      <w:r w:rsidRPr="009C2BBF">
        <w:rPr>
          <w:rFonts w:ascii="Times New Roman" w:hAnsi="Times New Roman" w:cs="Times New Roman"/>
          <w:sz w:val="24"/>
          <w:szCs w:val="24"/>
        </w:rPr>
        <w:t xml:space="preserve">При проектировании тепловой защиты строящихся или реконструируемых жилых, общественных, производственных, сельскохозяйственных и складских зданий общей площадью более 50 </w:t>
      </w:r>
      <w:proofErr w:type="spellStart"/>
      <w:r>
        <w:rPr>
          <w:rFonts w:ascii="Times New Roman" w:hAnsi="Times New Roman" w:cs="Times New Roman"/>
          <w:sz w:val="24"/>
          <w:szCs w:val="24"/>
        </w:rPr>
        <w:t>кв.м</w:t>
      </w:r>
      <w:proofErr w:type="spellEnd"/>
      <w:r w:rsidRPr="009C2BBF">
        <w:rPr>
          <w:rFonts w:ascii="Times New Roman" w:hAnsi="Times New Roman" w:cs="Times New Roman"/>
          <w:sz w:val="24"/>
          <w:szCs w:val="24"/>
        </w:rPr>
        <w:t>, в которых необходимо поддерживать определенный температурно-влажностный режим, расходы тепла определяются согласно СП 50.13330.2012.</w:t>
      </w:r>
    </w:p>
    <w:p w14:paraId="33F035D0"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 xml:space="preserve">Для установления расчетных часовых расходов тепла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xml:space="preserve"> учитывались климатические данные в соответствии с СП 131.13330.20</w:t>
      </w:r>
      <w:r>
        <w:rPr>
          <w:rFonts w:ascii="Times New Roman" w:hAnsi="Times New Roman" w:cs="Times New Roman"/>
          <w:sz w:val="24"/>
          <w:szCs w:val="24"/>
        </w:rPr>
        <w:t>20</w:t>
      </w:r>
      <w:r w:rsidRPr="007A06A6">
        <w:rPr>
          <w:rFonts w:ascii="Times New Roman" w:hAnsi="Times New Roman" w:cs="Times New Roman"/>
          <w:sz w:val="24"/>
          <w:szCs w:val="24"/>
        </w:rPr>
        <w:t>.</w:t>
      </w:r>
    </w:p>
    <w:p w14:paraId="214D2BBB"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 xml:space="preserve">В соответствии с пунктом 12.27 СП 42.13330.2016 установлены расчетные показатели допустимых размеров земельных участков для размещения объекта местного значения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xml:space="preserve"> в области теплоснабжения </w:t>
      </w:r>
      <w:r>
        <w:rPr>
          <w:rFonts w:ascii="Times New Roman" w:hAnsi="Times New Roman" w:cs="Times New Roman"/>
          <w:sz w:val="24"/>
          <w:szCs w:val="24"/>
        </w:rPr>
        <w:t xml:space="preserve">- </w:t>
      </w:r>
      <w:r w:rsidRPr="007A06A6">
        <w:rPr>
          <w:rFonts w:ascii="Times New Roman" w:hAnsi="Times New Roman" w:cs="Times New Roman"/>
          <w:sz w:val="24"/>
          <w:szCs w:val="24"/>
        </w:rPr>
        <w:t>источник тепловой энергии (отдельно стоящая отопительная котельная).</w:t>
      </w:r>
    </w:p>
    <w:p w14:paraId="28935D22" w14:textId="77777777" w:rsidR="004E6829"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 xml:space="preserve">Размеры земельных участков, необходимые для размещения объектов местного значения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xml:space="preserve"> в области теплоснабжения, в том числе линейных, </w:t>
      </w:r>
      <w:r w:rsidRPr="007A06A6">
        <w:rPr>
          <w:rFonts w:ascii="Times New Roman" w:hAnsi="Times New Roman" w:cs="Times New Roman"/>
          <w:sz w:val="24"/>
          <w:szCs w:val="24"/>
        </w:rPr>
        <w:lastRenderedPageBreak/>
        <w:t xml:space="preserve">определяются при разработке проекта генерального плана и проекта планировки в зависимости от мощности, технологической схемы, устанавливаемого оборудования и иных расчетных параметров. Трассировка сетей выполняется согласно </w:t>
      </w:r>
      <w:proofErr w:type="spellStart"/>
      <w:r w:rsidRPr="007A06A6">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xml:space="preserve">. </w:t>
      </w:r>
      <w:r w:rsidRPr="007A06A6">
        <w:rPr>
          <w:rFonts w:ascii="Times New Roman" w:hAnsi="Times New Roman" w:cs="Times New Roman"/>
          <w:sz w:val="24"/>
          <w:szCs w:val="24"/>
        </w:rPr>
        <w:t>12.35 и 12.36 СП 42.13330.2016.</w:t>
      </w:r>
    </w:p>
    <w:p w14:paraId="38689DAB" w14:textId="77777777" w:rsidR="004E6829" w:rsidRPr="009C2BBF" w:rsidRDefault="004E6829" w:rsidP="004E6829">
      <w:pPr>
        <w:spacing w:after="0" w:line="276" w:lineRule="auto"/>
        <w:ind w:firstLine="709"/>
        <w:jc w:val="both"/>
        <w:rPr>
          <w:rFonts w:ascii="Times New Roman" w:hAnsi="Times New Roman" w:cs="Times New Roman"/>
          <w:sz w:val="24"/>
          <w:szCs w:val="24"/>
        </w:rPr>
      </w:pPr>
      <w:r w:rsidRPr="009C2BBF">
        <w:rPr>
          <w:rFonts w:ascii="Times New Roman" w:hAnsi="Times New Roman" w:cs="Times New Roman"/>
          <w:sz w:val="24"/>
          <w:szCs w:val="24"/>
        </w:rPr>
        <w:t>Расположение сетей теплоснабжения на генеральных планах, проектах планировки, а также минимальные расстояния в плане и при пересечениях от наружной поверхности труб до сооружений и инженерных коммуникаций должны приниматься согласно СП 42.13330.2016.</w:t>
      </w:r>
    </w:p>
    <w:p w14:paraId="20758B6E" w14:textId="77777777" w:rsidR="004E6829" w:rsidRPr="009C2BBF" w:rsidRDefault="004E6829" w:rsidP="004E6829">
      <w:pPr>
        <w:spacing w:after="0" w:line="276" w:lineRule="auto"/>
        <w:ind w:firstLine="709"/>
        <w:jc w:val="both"/>
        <w:rPr>
          <w:rFonts w:ascii="Times New Roman" w:hAnsi="Times New Roman" w:cs="Times New Roman"/>
          <w:sz w:val="24"/>
          <w:szCs w:val="24"/>
        </w:rPr>
      </w:pPr>
      <w:r w:rsidRPr="009C2BBF">
        <w:rPr>
          <w:rFonts w:ascii="Times New Roman" w:hAnsi="Times New Roman" w:cs="Times New Roman"/>
          <w:sz w:val="24"/>
          <w:szCs w:val="24"/>
        </w:rPr>
        <w:t>Порядок установления охранных зон коммунальных тепловых сетей,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 на момент разработки документации осуществляется согласно «Типовым правилам охраны коммунальных тепловых сетей».</w:t>
      </w:r>
    </w:p>
    <w:p w14:paraId="5872BA6D"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Согласно Методическим рекомендациям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в генеральных планах должны отображаться магистральные сети и головные сооружения инженерной инфраструктуры, оказывающие влияние на установление функциональных зон.</w:t>
      </w:r>
      <w:r>
        <w:rPr>
          <w:rFonts w:ascii="Times New Roman" w:hAnsi="Times New Roman" w:cs="Times New Roman"/>
          <w:sz w:val="24"/>
          <w:szCs w:val="24"/>
        </w:rPr>
        <w:t xml:space="preserve"> </w:t>
      </w:r>
      <w:r w:rsidRPr="007A06A6">
        <w:rPr>
          <w:rFonts w:ascii="Times New Roman" w:hAnsi="Times New Roman" w:cs="Times New Roman"/>
          <w:sz w:val="24"/>
          <w:szCs w:val="24"/>
        </w:rPr>
        <w:t xml:space="preserve">В части </w:t>
      </w:r>
      <w:r>
        <w:rPr>
          <w:rFonts w:ascii="Times New Roman" w:hAnsi="Times New Roman" w:cs="Times New Roman"/>
          <w:sz w:val="24"/>
          <w:szCs w:val="24"/>
        </w:rPr>
        <w:t xml:space="preserve">отображения сетей теплоснабжения </w:t>
      </w:r>
      <w:r w:rsidRPr="007A06A6">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xml:space="preserve"> — это теплопроводы магистральные. Теплопроводы распределительные (квартальные) являются объектами местного значения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но не влияют на установление функциональных зон. В генеральном плане теплопроводы распределительные (квартальные) отображению не подлежат и должны быть отражены в проекте планировки территории, для которой они предназначаются.</w:t>
      </w:r>
    </w:p>
    <w:p w14:paraId="4466BBAB" w14:textId="77777777" w:rsidR="004E6829" w:rsidRPr="004E6829" w:rsidRDefault="004E6829" w:rsidP="004E6829">
      <w:pPr>
        <w:pStyle w:val="ab"/>
        <w:spacing w:before="0" w:after="0" w:line="276" w:lineRule="auto"/>
        <w:jc w:val="left"/>
        <w:rPr>
          <w:rFonts w:eastAsiaTheme="minorHAnsi"/>
          <w:i/>
          <w:lang w:eastAsia="en-US"/>
        </w:rPr>
      </w:pPr>
      <w:r w:rsidRPr="004E6829">
        <w:rPr>
          <w:rFonts w:eastAsiaTheme="minorHAnsi"/>
          <w:i/>
          <w:lang w:eastAsia="en-US"/>
        </w:rPr>
        <w:t>В области водоснабжения и водоотведения</w:t>
      </w:r>
    </w:p>
    <w:p w14:paraId="343A6152"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Федеральный закон от 07.12.2011 № 416-ФЗ «О водоснабжении и водоотведении» регулирует отношения и полномочия в сфере водоснабжения и водоотведения, а также полномочия органов местного самоуправления по организации водоснабжения и водоотведения на соответствующих территориях.</w:t>
      </w:r>
    </w:p>
    <w:p w14:paraId="3EB4443B"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Установленные показатели удельного среднесуточного водопотребления (за год) позволяют установить минимальные объемы снабжения водой населения для хозяйственно-питьевых целей и минимальные объемы необходимых для очистки сточных вод. Прогнозные годовые объемы водопотребления, водоотведения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 На основе такого анализа представляется возможным сформировать направления и задачи развития для объектов и сетей систем водоснабжения, водоотведения в документах территориального планирования, с целью достижения стратегических задач развития территории.</w:t>
      </w:r>
    </w:p>
    <w:p w14:paraId="24AA632D" w14:textId="77777777" w:rsidR="004E6829"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Показатели удельного среднесуточного водопотребления определены на основе норм, указанных в п. 5.1 СП 31.13330.2012. Показатели удельного среднесуточного водоотведения приняты равными показателям удельного среднесуточного водопотребления согласно п. 5.1 СП 32.13330.201</w:t>
      </w:r>
      <w:r>
        <w:rPr>
          <w:rFonts w:ascii="Times New Roman" w:hAnsi="Times New Roman" w:cs="Times New Roman"/>
          <w:sz w:val="24"/>
          <w:szCs w:val="24"/>
        </w:rPr>
        <w:t>8</w:t>
      </w:r>
      <w:r w:rsidRPr="007A06A6">
        <w:rPr>
          <w:rFonts w:ascii="Times New Roman" w:hAnsi="Times New Roman" w:cs="Times New Roman"/>
          <w:sz w:val="24"/>
          <w:szCs w:val="24"/>
        </w:rPr>
        <w:t>, без учета расхода воды на полив территорий и зеленых насаждений.</w:t>
      </w:r>
    </w:p>
    <w:p w14:paraId="37AB83B9" w14:textId="77777777" w:rsidR="004E6829" w:rsidRPr="009C2BBF" w:rsidRDefault="004E6829" w:rsidP="004E6829">
      <w:pPr>
        <w:spacing w:after="0" w:line="276" w:lineRule="auto"/>
        <w:ind w:firstLine="709"/>
        <w:jc w:val="both"/>
        <w:rPr>
          <w:rFonts w:ascii="Times New Roman" w:hAnsi="Times New Roman" w:cs="Times New Roman"/>
          <w:sz w:val="24"/>
          <w:szCs w:val="24"/>
        </w:rPr>
      </w:pPr>
      <w:r w:rsidRPr="009C2BBF">
        <w:rPr>
          <w:rFonts w:ascii="Times New Roman" w:hAnsi="Times New Roman" w:cs="Times New Roman"/>
          <w:sz w:val="24"/>
          <w:szCs w:val="24"/>
        </w:rPr>
        <w:lastRenderedPageBreak/>
        <w:t>При разработке и корректировке генерального плана, проектов планировки территории показатели удельного среднесуточного водопотребления определяются на основе норм, указанных в п. 5.1 СП 31.13330.2012. Показатели удельного среднесуточного водоотведения принимаются равными показателям удельного среднесуточного водопотребления согласно п. 5.1 СП 32.13330.201</w:t>
      </w:r>
      <w:r>
        <w:rPr>
          <w:rFonts w:ascii="Times New Roman" w:hAnsi="Times New Roman" w:cs="Times New Roman"/>
          <w:sz w:val="24"/>
          <w:szCs w:val="24"/>
        </w:rPr>
        <w:t>8</w:t>
      </w:r>
      <w:r w:rsidRPr="009C2BBF">
        <w:rPr>
          <w:rFonts w:ascii="Times New Roman" w:hAnsi="Times New Roman" w:cs="Times New Roman"/>
          <w:sz w:val="24"/>
          <w:szCs w:val="24"/>
        </w:rPr>
        <w:t>, без учета расхода воды на полив территорий и зеленых насаждений.</w:t>
      </w:r>
    </w:p>
    <w:p w14:paraId="49E929E5" w14:textId="77777777" w:rsidR="004E6829" w:rsidRPr="009C2BBF" w:rsidRDefault="004E6829" w:rsidP="004E6829">
      <w:pPr>
        <w:spacing w:after="0" w:line="276" w:lineRule="auto"/>
        <w:ind w:firstLine="709"/>
        <w:jc w:val="both"/>
        <w:rPr>
          <w:rFonts w:ascii="Times New Roman" w:hAnsi="Times New Roman" w:cs="Times New Roman"/>
          <w:sz w:val="24"/>
          <w:szCs w:val="24"/>
        </w:rPr>
      </w:pPr>
      <w:r w:rsidRPr="009C2BBF">
        <w:rPr>
          <w:rFonts w:ascii="Times New Roman" w:hAnsi="Times New Roman" w:cs="Times New Roman"/>
          <w:sz w:val="24"/>
          <w:szCs w:val="24"/>
        </w:rPr>
        <w:t>При проектировании внутренних систем водопровода холодной и горячей воды, канализации и водостоков в строящихся и реконструируемых производственных, общественных, жилых зданиях расчетные расходы воды принимаются в соответствии с</w:t>
      </w:r>
      <w:r>
        <w:rPr>
          <w:rFonts w:ascii="Times New Roman" w:hAnsi="Times New Roman" w:cs="Times New Roman"/>
          <w:sz w:val="24"/>
          <w:szCs w:val="24"/>
        </w:rPr>
        <w:t>о сводом правил СП 30.13330.2020</w:t>
      </w:r>
      <w:r w:rsidRPr="009C2BBF">
        <w:rPr>
          <w:rFonts w:ascii="Times New Roman" w:hAnsi="Times New Roman" w:cs="Times New Roman"/>
          <w:sz w:val="24"/>
          <w:szCs w:val="24"/>
        </w:rPr>
        <w:t xml:space="preserve"> </w:t>
      </w:r>
      <w:r>
        <w:rPr>
          <w:rFonts w:ascii="Times New Roman" w:hAnsi="Times New Roman" w:cs="Times New Roman"/>
          <w:sz w:val="24"/>
          <w:szCs w:val="24"/>
        </w:rPr>
        <w:t>«</w:t>
      </w:r>
      <w:r w:rsidRPr="009C2BBF">
        <w:rPr>
          <w:rFonts w:ascii="Times New Roman" w:hAnsi="Times New Roman" w:cs="Times New Roman"/>
          <w:sz w:val="24"/>
          <w:szCs w:val="24"/>
        </w:rPr>
        <w:t>СНиП 2.04.01-85*</w:t>
      </w:r>
      <w:r>
        <w:rPr>
          <w:rFonts w:ascii="Times New Roman" w:hAnsi="Times New Roman" w:cs="Times New Roman"/>
          <w:sz w:val="24"/>
          <w:szCs w:val="24"/>
        </w:rPr>
        <w:t xml:space="preserve"> </w:t>
      </w:r>
      <w:r w:rsidRPr="009C2BBF">
        <w:rPr>
          <w:rFonts w:ascii="Times New Roman" w:hAnsi="Times New Roman" w:cs="Times New Roman"/>
          <w:sz w:val="24"/>
          <w:szCs w:val="24"/>
        </w:rPr>
        <w:t>Внутренний водопровод и канализация зданий</w:t>
      </w:r>
      <w:r>
        <w:rPr>
          <w:rFonts w:ascii="Times New Roman" w:hAnsi="Times New Roman" w:cs="Times New Roman"/>
          <w:sz w:val="24"/>
          <w:szCs w:val="24"/>
        </w:rPr>
        <w:t>»</w:t>
      </w:r>
      <w:r w:rsidRPr="009C2BBF">
        <w:rPr>
          <w:rFonts w:ascii="Times New Roman" w:hAnsi="Times New Roman" w:cs="Times New Roman"/>
          <w:sz w:val="24"/>
          <w:szCs w:val="24"/>
        </w:rPr>
        <w:t>, приложение А.</w:t>
      </w:r>
    </w:p>
    <w:p w14:paraId="10F9204B" w14:textId="77777777" w:rsidR="004E6829"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 xml:space="preserve">Размеры земельных участков, необходимых для размещения объектов местного значения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xml:space="preserve"> в области водоснабжения и водоотведения, в том числе линейных, определяются при разработке проектной документации в зависимости от мощности, технологической схемы, устанавливаемого оборудования и иных расчетных параметров. Размеры земельных участков для станций очистки воды и очистных сооружений канализации (в том числе локальных) определяются с учетом пунктов 12.4, 12.5 СП 42.13330.2016. Трассировка сетей выполняется согласно </w:t>
      </w:r>
      <w:proofErr w:type="spellStart"/>
      <w:r w:rsidRPr="007A06A6">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7A06A6">
        <w:rPr>
          <w:rFonts w:ascii="Times New Roman" w:hAnsi="Times New Roman" w:cs="Times New Roman"/>
          <w:sz w:val="24"/>
          <w:szCs w:val="24"/>
        </w:rPr>
        <w:t xml:space="preserve"> 12.35 и 12.36 СП 42.13330.2016.</w:t>
      </w:r>
    </w:p>
    <w:p w14:paraId="40589884" w14:textId="77777777" w:rsidR="004E6829" w:rsidRPr="009C2BBF" w:rsidRDefault="004E6829" w:rsidP="004E6829">
      <w:pPr>
        <w:spacing w:after="0" w:line="276" w:lineRule="auto"/>
        <w:ind w:firstLine="709"/>
        <w:jc w:val="both"/>
        <w:rPr>
          <w:rFonts w:ascii="Times New Roman" w:hAnsi="Times New Roman" w:cs="Times New Roman"/>
          <w:sz w:val="24"/>
          <w:szCs w:val="24"/>
        </w:rPr>
      </w:pPr>
      <w:r w:rsidRPr="009C2BBF">
        <w:rPr>
          <w:rFonts w:ascii="Times New Roman" w:hAnsi="Times New Roman" w:cs="Times New Roman"/>
          <w:sz w:val="24"/>
          <w:szCs w:val="24"/>
        </w:rPr>
        <w:t>Расположение сетей водоснабжения, водоотведения на генеральных планах, проектах планировки, а также минимальные расстояния в плане и при пересечениях от наружной поверхности труб до сооружений и инженерных коммуникаций должны приниматься согласно СП 42.13330.2016.</w:t>
      </w:r>
    </w:p>
    <w:p w14:paraId="21DFCD6E" w14:textId="77777777" w:rsidR="004E6829" w:rsidRPr="007A06A6" w:rsidRDefault="004E6829" w:rsidP="004E6829">
      <w:pPr>
        <w:spacing w:after="0" w:line="276" w:lineRule="auto"/>
        <w:ind w:firstLine="709"/>
        <w:jc w:val="both"/>
        <w:rPr>
          <w:rFonts w:ascii="Times New Roman" w:hAnsi="Times New Roman" w:cs="Times New Roman"/>
          <w:sz w:val="24"/>
          <w:szCs w:val="24"/>
        </w:rPr>
      </w:pPr>
      <w:r w:rsidRPr="007A06A6">
        <w:rPr>
          <w:rFonts w:ascii="Times New Roman" w:hAnsi="Times New Roman" w:cs="Times New Roman"/>
          <w:sz w:val="24"/>
          <w:szCs w:val="24"/>
        </w:rPr>
        <w:t xml:space="preserve">Согласно Методическим рекомендациям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в генеральных планах должны отображаться магистральные сети и головные сооружения инженерной инфраструктуры, оказывающие влияние на установление функциональных зон. В части </w:t>
      </w:r>
      <w:r>
        <w:rPr>
          <w:rFonts w:ascii="Times New Roman" w:hAnsi="Times New Roman" w:cs="Times New Roman"/>
          <w:sz w:val="24"/>
          <w:szCs w:val="24"/>
        </w:rPr>
        <w:t xml:space="preserve">сетей </w:t>
      </w:r>
      <w:r w:rsidRPr="007A06A6">
        <w:rPr>
          <w:rFonts w:ascii="Times New Roman" w:hAnsi="Times New Roman" w:cs="Times New Roman"/>
          <w:sz w:val="24"/>
          <w:szCs w:val="24"/>
        </w:rPr>
        <w:t xml:space="preserve">водоснабжения и водоотведения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xml:space="preserve"> это магистральные сети водоснабжения и водоотведения.</w:t>
      </w:r>
      <w:r>
        <w:rPr>
          <w:rFonts w:ascii="Times New Roman" w:hAnsi="Times New Roman" w:cs="Times New Roman"/>
          <w:sz w:val="24"/>
          <w:szCs w:val="24"/>
        </w:rPr>
        <w:t xml:space="preserve"> </w:t>
      </w:r>
      <w:r w:rsidRPr="007A06A6">
        <w:rPr>
          <w:rFonts w:ascii="Times New Roman" w:hAnsi="Times New Roman" w:cs="Times New Roman"/>
          <w:sz w:val="24"/>
          <w:szCs w:val="24"/>
        </w:rPr>
        <w:t xml:space="preserve">Квартальные сети водоснабжения и водоотведения являются объектами местного значения городского </w:t>
      </w:r>
      <w:r>
        <w:rPr>
          <w:rFonts w:ascii="Times New Roman" w:hAnsi="Times New Roman" w:cs="Times New Roman"/>
          <w:sz w:val="24"/>
          <w:szCs w:val="24"/>
        </w:rPr>
        <w:t>поселения</w:t>
      </w:r>
      <w:r w:rsidRPr="007A06A6">
        <w:rPr>
          <w:rFonts w:ascii="Times New Roman" w:hAnsi="Times New Roman" w:cs="Times New Roman"/>
          <w:sz w:val="24"/>
          <w:szCs w:val="24"/>
        </w:rPr>
        <w:t>, но не влияют на установление функциональных зон. В генеральном плане квартальные сети водоснабжения и водоотведения отображению не подлежат и должны быть отражены в проекте планировки территории, для которой они предназначаются.</w:t>
      </w:r>
    </w:p>
    <w:p w14:paraId="21D8C7C2" w14:textId="77777777" w:rsidR="00F4281D" w:rsidRPr="0007434F" w:rsidRDefault="00F4281D" w:rsidP="00B14731">
      <w:pPr>
        <w:pStyle w:val="2"/>
      </w:pPr>
      <w:bookmarkStart w:id="24" w:name="_Toc83039441"/>
      <w:r w:rsidRPr="0007434F">
        <w:t>Обоснование расчетных показателей, устанавливаемых для объектов местного значения городского поселения в области автомобильных дорог</w:t>
      </w:r>
      <w:bookmarkEnd w:id="24"/>
    </w:p>
    <w:p w14:paraId="14742C4E" w14:textId="77777777" w:rsidR="00F4281D" w:rsidRPr="00196986" w:rsidRDefault="00F4281D" w:rsidP="004E6829">
      <w:pPr>
        <w:spacing w:after="0" w:line="276" w:lineRule="auto"/>
        <w:ind w:firstLine="709"/>
        <w:jc w:val="both"/>
        <w:rPr>
          <w:rFonts w:ascii="Times New Roman" w:hAnsi="Times New Roman" w:cs="Times New Roman"/>
          <w:color w:val="ED7D31" w:themeColor="accent2"/>
          <w:sz w:val="24"/>
          <w:szCs w:val="24"/>
        </w:rPr>
      </w:pPr>
      <w:r w:rsidRPr="00196986">
        <w:rPr>
          <w:rFonts w:ascii="Times New Roman" w:hAnsi="Times New Roman" w:cs="Times New Roman"/>
          <w:sz w:val="24"/>
          <w:szCs w:val="24"/>
        </w:rPr>
        <w:t>Плотность улично-дорожной сети определяется по текущим показателям обеспеченности расчетным путем. Протяженность улично-дорожной сети Котельниковского городского поселения составляет 106,1 км (с увеличением до 126,6 км к 2035 г).</w:t>
      </w:r>
    </w:p>
    <w:p w14:paraId="47D4631C" w14:textId="50275ECA" w:rsidR="00F4281D" w:rsidRPr="00196986" w:rsidRDefault="00F4281D"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Площадь территории Котельниковского городского поселения– 44,</w:t>
      </w:r>
      <w:r w:rsidR="00C21C71">
        <w:rPr>
          <w:rFonts w:ascii="Times New Roman" w:hAnsi="Times New Roman" w:cs="Times New Roman"/>
          <w:sz w:val="24"/>
          <w:szCs w:val="24"/>
        </w:rPr>
        <w:t>65</w:t>
      </w:r>
      <w:r w:rsidRPr="00196986">
        <w:rPr>
          <w:rFonts w:ascii="Times New Roman" w:hAnsi="Times New Roman" w:cs="Times New Roman"/>
          <w:sz w:val="24"/>
          <w:szCs w:val="24"/>
        </w:rPr>
        <w:t xml:space="preserve"> </w:t>
      </w:r>
      <w:proofErr w:type="spellStart"/>
      <w:r w:rsidRPr="00196986">
        <w:rPr>
          <w:rFonts w:ascii="Times New Roman" w:hAnsi="Times New Roman" w:cs="Times New Roman"/>
          <w:sz w:val="24"/>
          <w:szCs w:val="24"/>
        </w:rPr>
        <w:t>кв.км</w:t>
      </w:r>
      <w:proofErr w:type="spellEnd"/>
      <w:r w:rsidRPr="00196986">
        <w:rPr>
          <w:rFonts w:ascii="Times New Roman" w:hAnsi="Times New Roman" w:cs="Times New Roman"/>
          <w:sz w:val="24"/>
          <w:szCs w:val="24"/>
        </w:rPr>
        <w:t>.</w:t>
      </w:r>
    </w:p>
    <w:p w14:paraId="39EAFA8B" w14:textId="0D6018E0" w:rsidR="00F4281D" w:rsidRPr="00196986" w:rsidRDefault="00F4281D"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Плотность улично-дорожной сети: 106,1/44,</w:t>
      </w:r>
      <w:r w:rsidR="00D34E38">
        <w:rPr>
          <w:rFonts w:ascii="Times New Roman" w:hAnsi="Times New Roman" w:cs="Times New Roman"/>
          <w:sz w:val="24"/>
          <w:szCs w:val="24"/>
        </w:rPr>
        <w:t>65</w:t>
      </w:r>
      <w:r w:rsidRPr="00196986">
        <w:rPr>
          <w:rFonts w:ascii="Times New Roman" w:hAnsi="Times New Roman" w:cs="Times New Roman"/>
          <w:sz w:val="24"/>
          <w:szCs w:val="24"/>
        </w:rPr>
        <w:t>≈2,4</w:t>
      </w:r>
    </w:p>
    <w:p w14:paraId="069A8A61" w14:textId="77777777" w:rsidR="00F4281D" w:rsidRPr="00196986" w:rsidRDefault="00F4281D" w:rsidP="004E6829">
      <w:pPr>
        <w:pStyle w:val="ab"/>
        <w:spacing w:before="0" w:after="0" w:line="276" w:lineRule="auto"/>
        <w:ind w:firstLine="709"/>
      </w:pPr>
      <w:r w:rsidRPr="00196986">
        <w:lastRenderedPageBreak/>
        <w:t>Расчетные показатели минимально допустимого уровня обеспеченности объектами местного значения в области автомобильных дорог местного значен</w:t>
      </w:r>
      <w:r w:rsidR="00C953F3">
        <w:t>ия установлены в соответствии с</w:t>
      </w:r>
      <w:r w:rsidRPr="00196986">
        <w:t xml:space="preserve"> СП 42.13330.201</w:t>
      </w:r>
      <w:r w:rsidR="00C953F3">
        <w:t>6</w:t>
      </w:r>
      <w:r w:rsidRPr="00196986">
        <w:t xml:space="preserve"> «Градостроительство. Планировка и застройка городских и сельских поселений»</w:t>
      </w:r>
      <w:r w:rsidR="00C953F3">
        <w:t>,</w:t>
      </w:r>
      <w:r w:rsidR="00C953F3" w:rsidRPr="00C953F3">
        <w:t xml:space="preserve"> </w:t>
      </w:r>
      <w:r w:rsidR="00C953F3" w:rsidRPr="00196986">
        <w:t>утв</w:t>
      </w:r>
      <w:r w:rsidR="00C953F3">
        <w:t>ержденными</w:t>
      </w:r>
      <w:r w:rsidR="00C953F3" w:rsidRPr="00196986">
        <w:t xml:space="preserve"> Приказом Минстроя России от 30.12.2016 №</w:t>
      </w:r>
      <w:r w:rsidR="00C953F3">
        <w:t> </w:t>
      </w:r>
      <w:r w:rsidR="00C953F3" w:rsidRPr="00196986">
        <w:t>1034/пр</w:t>
      </w:r>
      <w:r w:rsidRPr="00196986">
        <w:t>.</w:t>
      </w:r>
    </w:p>
    <w:p w14:paraId="71BB6395" w14:textId="77777777" w:rsidR="00A61C4F" w:rsidRPr="0007434F" w:rsidRDefault="00A61C4F" w:rsidP="00B14731">
      <w:pPr>
        <w:pStyle w:val="2"/>
      </w:pPr>
      <w:bookmarkStart w:id="25" w:name="_Toc83039442"/>
      <w:r w:rsidRPr="0007434F">
        <w:t xml:space="preserve">Обоснование расчетных показателей, устанавливаемых для объектов местного значения </w:t>
      </w:r>
      <w:r w:rsidR="00C45AE0" w:rsidRPr="0007434F">
        <w:t>городского поселения в области жилищного строительства</w:t>
      </w:r>
      <w:bookmarkEnd w:id="25"/>
      <w:r w:rsidRPr="0007434F">
        <w:t xml:space="preserve"> </w:t>
      </w:r>
    </w:p>
    <w:p w14:paraId="3CE83BBF" w14:textId="77777777" w:rsidR="00C45AE0" w:rsidRPr="00196986" w:rsidRDefault="00C45AE0" w:rsidP="004E6829">
      <w:pPr>
        <w:pStyle w:val="a4"/>
        <w:spacing w:after="0" w:line="276" w:lineRule="auto"/>
        <w:ind w:left="0" w:firstLine="709"/>
        <w:jc w:val="both"/>
        <w:rPr>
          <w:rFonts w:ascii="Times New Roman" w:hAnsi="Times New Roman"/>
          <w:sz w:val="24"/>
          <w:szCs w:val="24"/>
        </w:rPr>
      </w:pPr>
      <w:r w:rsidRPr="00196986">
        <w:rPr>
          <w:rFonts w:ascii="Times New Roman" w:hAnsi="Times New Roman"/>
          <w:sz w:val="24"/>
          <w:szCs w:val="24"/>
        </w:rPr>
        <w:t xml:space="preserve">Расчетные показатели минимально допустимого уровня средней жилищной обеспеченности населения для городского поселения установлены в соответствии с </w:t>
      </w:r>
      <w:r w:rsidR="00C67161" w:rsidRPr="00196986">
        <w:rPr>
          <w:rFonts w:ascii="Times New Roman" w:hAnsi="Times New Roman"/>
          <w:sz w:val="24"/>
          <w:szCs w:val="24"/>
        </w:rPr>
        <w:t>Местными нормативами градостроительного проектирования Котельниковского муниципального района</w:t>
      </w:r>
      <w:r w:rsidR="00C953F3">
        <w:rPr>
          <w:rFonts w:ascii="Times New Roman" w:hAnsi="Times New Roman" w:cs="Times New Roman"/>
          <w:sz w:val="24"/>
          <w:szCs w:val="24"/>
        </w:rPr>
        <w:t>, утвержденными Решением Совета народных депутатов Котельниковского муниципального района Волгоградской области от 21.05.2017 г. № 41/298.</w:t>
      </w:r>
    </w:p>
    <w:p w14:paraId="3448E887" w14:textId="77777777" w:rsidR="001A04ED" w:rsidRPr="0007434F" w:rsidRDefault="001A04ED" w:rsidP="00B14731">
      <w:pPr>
        <w:pStyle w:val="2"/>
      </w:pPr>
      <w:bookmarkStart w:id="26" w:name="_Toc83039443"/>
      <w:r w:rsidRPr="0007434F">
        <w:t>Обоснование расчетных показателей, устанавливаемых для объектов местного значения городского поселения в области физической культуры и массового спорта</w:t>
      </w:r>
      <w:bookmarkEnd w:id="26"/>
    </w:p>
    <w:p w14:paraId="6C0D4A39" w14:textId="77777777" w:rsidR="00EF0B40" w:rsidRDefault="001A04ED"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городского поселения в области физической культуры и спорта и максимально допустимого уровня территориальной доступности таких объектов для населения установлены с учетом</w:t>
      </w:r>
      <w:r w:rsidR="00EF0B40">
        <w:rPr>
          <w:rFonts w:ascii="Times New Roman" w:hAnsi="Times New Roman" w:cs="Times New Roman"/>
          <w:sz w:val="24"/>
          <w:szCs w:val="24"/>
        </w:rPr>
        <w:t>:</w:t>
      </w:r>
    </w:p>
    <w:p w14:paraId="54E55BF9" w14:textId="77777777" w:rsidR="001A04ED" w:rsidRDefault="001A04ED" w:rsidP="006574FF">
      <w:pPr>
        <w:pStyle w:val="a4"/>
        <w:numPr>
          <w:ilvl w:val="0"/>
          <w:numId w:val="8"/>
        </w:numPr>
        <w:spacing w:after="0" w:line="276" w:lineRule="auto"/>
        <w:jc w:val="both"/>
        <w:rPr>
          <w:rFonts w:ascii="Times New Roman" w:hAnsi="Times New Roman" w:cs="Times New Roman"/>
          <w:sz w:val="24"/>
          <w:szCs w:val="24"/>
        </w:rPr>
      </w:pPr>
      <w:r w:rsidRPr="00196986">
        <w:rPr>
          <w:rFonts w:ascii="Times New Roman" w:hAnsi="Times New Roman" w:cs="Times New Roman"/>
          <w:sz w:val="24"/>
          <w:szCs w:val="24"/>
        </w:rPr>
        <w:t>Рекомендованных нормативов и норм обеспечения населения объектами спортивной инфраструктуры, утвержденными Приказом Министерства спорта Российской Федерации от 24.02.2021 г. №108</w:t>
      </w:r>
      <w:r w:rsidR="00EF0B40">
        <w:rPr>
          <w:rFonts w:ascii="Times New Roman" w:hAnsi="Times New Roman" w:cs="Times New Roman"/>
          <w:sz w:val="24"/>
          <w:szCs w:val="24"/>
        </w:rPr>
        <w:t>;</w:t>
      </w:r>
    </w:p>
    <w:p w14:paraId="7E06559E" w14:textId="77777777" w:rsidR="00EF0B40" w:rsidRDefault="00EF0B40" w:rsidP="006574FF">
      <w:pPr>
        <w:pStyle w:val="a4"/>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Местных нормативов градостроительного проектирования Котельниковского муниципального района, утвержденными Решением Совета народных депутатов Котельниковского муниципального района Волгоградской области</w:t>
      </w:r>
      <w:r w:rsidR="006A1946">
        <w:rPr>
          <w:rFonts w:ascii="Times New Roman" w:hAnsi="Times New Roman" w:cs="Times New Roman"/>
          <w:sz w:val="24"/>
          <w:szCs w:val="24"/>
        </w:rPr>
        <w:t xml:space="preserve"> от 21.05.2017 г. №</w:t>
      </w:r>
      <w:r w:rsidR="00C953F3">
        <w:rPr>
          <w:rFonts w:ascii="Times New Roman" w:hAnsi="Times New Roman" w:cs="Times New Roman"/>
          <w:sz w:val="24"/>
          <w:szCs w:val="24"/>
        </w:rPr>
        <w:t> 41/298;</w:t>
      </w:r>
    </w:p>
    <w:p w14:paraId="540F7965" w14:textId="77777777" w:rsidR="00C953F3" w:rsidRPr="00196986" w:rsidRDefault="00C953F3" w:rsidP="006574FF">
      <w:pPr>
        <w:pStyle w:val="a4"/>
        <w:numPr>
          <w:ilvl w:val="0"/>
          <w:numId w:val="8"/>
        </w:numPr>
        <w:spacing w:after="0" w:line="276" w:lineRule="auto"/>
        <w:jc w:val="both"/>
        <w:rPr>
          <w:rFonts w:ascii="Times New Roman" w:hAnsi="Times New Roman" w:cs="Times New Roman"/>
          <w:sz w:val="24"/>
          <w:szCs w:val="24"/>
        </w:rPr>
      </w:pPr>
      <w:r w:rsidRPr="00196986">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r>
        <w:rPr>
          <w:rFonts w:ascii="Times New Roman" w:hAnsi="Times New Roman" w:cs="Times New Roman"/>
          <w:sz w:val="24"/>
          <w:szCs w:val="24"/>
        </w:rPr>
        <w:t>.</w:t>
      </w:r>
    </w:p>
    <w:p w14:paraId="70B10037" w14:textId="77777777" w:rsidR="00196986" w:rsidRPr="00196986" w:rsidRDefault="00196986"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14:paraId="516226BB" w14:textId="77777777" w:rsidR="00196986" w:rsidRPr="00196986" w:rsidRDefault="00196986"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Размещение спортивных залов, помещений для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14:paraId="3D74AB60" w14:textId="77777777" w:rsidR="00196986" w:rsidRPr="00196986" w:rsidRDefault="00196986"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Размещение бассейнов различного назначения следует принимать в соответствии с </w:t>
      </w:r>
      <w:hyperlink r:id="rId37" w:history="1">
        <w:r w:rsidRPr="00196986">
          <w:rPr>
            <w:rFonts w:ascii="Times New Roman" w:hAnsi="Times New Roman" w:cs="Times New Roman"/>
            <w:sz w:val="24"/>
            <w:szCs w:val="24"/>
          </w:rPr>
          <w:t>СП 31-113-2004</w:t>
        </w:r>
      </w:hyperlink>
      <w:r w:rsidRPr="00196986">
        <w:rPr>
          <w:rFonts w:ascii="Times New Roman" w:hAnsi="Times New Roman" w:cs="Times New Roman"/>
          <w:sz w:val="24"/>
          <w:szCs w:val="24"/>
        </w:rPr>
        <w:t xml:space="preserve"> «Проектирование и строительство бассейнов для плавания».</w:t>
      </w:r>
    </w:p>
    <w:p w14:paraId="3FDF5ABE" w14:textId="77777777" w:rsidR="00196986" w:rsidRPr="00196986" w:rsidRDefault="00196986"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 </w:t>
      </w:r>
    </w:p>
    <w:p w14:paraId="76A8EED5" w14:textId="77777777" w:rsidR="00EF0B40" w:rsidRPr="0007434F" w:rsidRDefault="00EF0B40" w:rsidP="00B14731">
      <w:pPr>
        <w:pStyle w:val="2"/>
      </w:pPr>
      <w:bookmarkStart w:id="27" w:name="_Toc83039444"/>
      <w:r w:rsidRPr="0007434F">
        <w:lastRenderedPageBreak/>
        <w:t>Обоснование расчетных показателей, устанавливаемых для объектов местного значения городского поселения в области культуры и искусства</w:t>
      </w:r>
      <w:bookmarkEnd w:id="27"/>
    </w:p>
    <w:p w14:paraId="49DF49FB" w14:textId="77777777" w:rsidR="00EF0B40" w:rsidRPr="00EF0B40" w:rsidRDefault="00EF0B40" w:rsidP="004E6829">
      <w:pPr>
        <w:pStyle w:val="a4"/>
        <w:spacing w:after="0" w:line="276" w:lineRule="auto"/>
        <w:ind w:left="0" w:firstLine="709"/>
        <w:jc w:val="both"/>
        <w:rPr>
          <w:rFonts w:ascii="Times New Roman" w:hAnsi="Times New Roman" w:cs="Times New Roman"/>
          <w:sz w:val="24"/>
          <w:szCs w:val="24"/>
        </w:rPr>
      </w:pPr>
      <w:r w:rsidRPr="00EF0B40">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городского </w:t>
      </w:r>
      <w:r w:rsidR="004E6829">
        <w:rPr>
          <w:rFonts w:ascii="Times New Roman" w:hAnsi="Times New Roman" w:cs="Times New Roman"/>
          <w:sz w:val="24"/>
          <w:szCs w:val="24"/>
        </w:rPr>
        <w:t>поселения</w:t>
      </w:r>
      <w:r w:rsidRPr="00EF0B40">
        <w:rPr>
          <w:rFonts w:ascii="Times New Roman" w:hAnsi="Times New Roman" w:cs="Times New Roman"/>
          <w:sz w:val="24"/>
          <w:szCs w:val="24"/>
        </w:rPr>
        <w:t xml:space="preserve"> в области культуры и искусства и максимально допустимого уровня территориальной доступности таких объектов для населения установлены с учетом:</w:t>
      </w:r>
    </w:p>
    <w:p w14:paraId="1625EB8B" w14:textId="77777777" w:rsidR="00EF0B40" w:rsidRDefault="00EF0B40" w:rsidP="006574FF">
      <w:pPr>
        <w:pStyle w:val="a4"/>
        <w:numPr>
          <w:ilvl w:val="0"/>
          <w:numId w:val="8"/>
        </w:numPr>
        <w:spacing w:after="0" w:line="276" w:lineRule="auto"/>
        <w:jc w:val="both"/>
        <w:rPr>
          <w:rFonts w:ascii="Times New Roman" w:hAnsi="Times New Roman" w:cs="Times New Roman"/>
          <w:sz w:val="24"/>
          <w:szCs w:val="24"/>
        </w:rPr>
      </w:pPr>
      <w:r w:rsidRPr="00EF0B40">
        <w:rPr>
          <w:rFonts w:ascii="Times New Roman" w:hAnsi="Times New Roman" w:cs="Times New Roman"/>
          <w:sz w:val="24"/>
          <w:szCs w:val="24"/>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2.08.2017 г. № Р-965;</w:t>
      </w:r>
    </w:p>
    <w:p w14:paraId="47C9E04E" w14:textId="77777777" w:rsidR="006A1946" w:rsidRDefault="006A1946" w:rsidP="006574FF">
      <w:pPr>
        <w:pStyle w:val="a4"/>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Местных нормативов градостроительного проектирования Котельниковского муниципального района, утвержденными Решением Совета народных депутатов Котельниковского муниципального района Волгоградской области от 21.05.2017 </w:t>
      </w:r>
      <w:r w:rsidR="00C953F3">
        <w:rPr>
          <w:rFonts w:ascii="Times New Roman" w:hAnsi="Times New Roman" w:cs="Times New Roman"/>
          <w:sz w:val="24"/>
          <w:szCs w:val="24"/>
        </w:rPr>
        <w:t>г. №41/298;</w:t>
      </w:r>
    </w:p>
    <w:p w14:paraId="26AEDBA4" w14:textId="77777777" w:rsidR="00C953F3" w:rsidRPr="00196986" w:rsidRDefault="00C953F3" w:rsidP="006574FF">
      <w:pPr>
        <w:pStyle w:val="a4"/>
        <w:numPr>
          <w:ilvl w:val="0"/>
          <w:numId w:val="8"/>
        </w:numPr>
        <w:spacing w:after="0" w:line="276" w:lineRule="auto"/>
        <w:jc w:val="both"/>
        <w:rPr>
          <w:rFonts w:ascii="Times New Roman" w:hAnsi="Times New Roman" w:cs="Times New Roman"/>
          <w:sz w:val="24"/>
          <w:szCs w:val="24"/>
        </w:rPr>
      </w:pPr>
      <w:r w:rsidRPr="00196986">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r>
        <w:rPr>
          <w:rFonts w:ascii="Times New Roman" w:hAnsi="Times New Roman" w:cs="Times New Roman"/>
          <w:sz w:val="24"/>
          <w:szCs w:val="24"/>
        </w:rPr>
        <w:t>.</w:t>
      </w:r>
    </w:p>
    <w:p w14:paraId="1D2CEB1C" w14:textId="77777777" w:rsidR="003F525C" w:rsidRDefault="006A1946" w:rsidP="004E6829">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городском поселении создается общедоступная библиотека, которая наделяется статусом центральном библиотеки и осуществляет функции по обеспечению комплектования, обработки и хранения библиотечных фондов, создания и ведения электронного каталога</w:t>
      </w:r>
      <w:r w:rsidR="00C953F3">
        <w:rPr>
          <w:rFonts w:ascii="Times New Roman" w:hAnsi="Times New Roman" w:cs="Times New Roman"/>
          <w:sz w:val="24"/>
          <w:szCs w:val="24"/>
        </w:rPr>
        <w:t xml:space="preserve"> </w:t>
      </w:r>
      <w:r>
        <w:rPr>
          <w:rFonts w:ascii="Times New Roman" w:hAnsi="Times New Roman" w:cs="Times New Roman"/>
          <w:sz w:val="24"/>
          <w:szCs w:val="24"/>
        </w:rPr>
        <w:t>и специализированных баз данных, методического обеспечения библиотечной деятельности, популяризации литературы и чтения.</w:t>
      </w:r>
    </w:p>
    <w:p w14:paraId="5F44646A" w14:textId="77777777" w:rsidR="006A1946" w:rsidRDefault="006A1946" w:rsidP="004E6829">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жилых районах городского поселения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14:paraId="5DCD2F24" w14:textId="77777777" w:rsidR="006A1946" w:rsidRDefault="006A1946" w:rsidP="004E6829">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городском поселении, которое является административным центром муниципального района, нецелесообразно создавать самостоятельную детскую библиотеку ввиду исключения дублирования функций детской библиотеки, созданной на уровне муниципального района.</w:t>
      </w:r>
    </w:p>
    <w:p w14:paraId="239662DA" w14:textId="77777777" w:rsidR="006A1946" w:rsidRDefault="006A1946" w:rsidP="004E6829">
      <w:pPr>
        <w:pStyle w:val="a4"/>
        <w:spacing w:after="0" w:line="276" w:lineRule="auto"/>
        <w:ind w:left="0" w:firstLine="709"/>
        <w:jc w:val="both"/>
        <w:rPr>
          <w:rFonts w:ascii="Times New Roman" w:hAnsi="Times New Roman" w:cs="Times New Roman"/>
          <w:sz w:val="24"/>
          <w:szCs w:val="24"/>
        </w:rPr>
      </w:pPr>
      <w:r w:rsidRPr="006A1946">
        <w:rPr>
          <w:rFonts w:ascii="Times New Roman" w:hAnsi="Times New Roman" w:cs="Times New Roman"/>
          <w:sz w:val="24"/>
          <w:szCs w:val="24"/>
        </w:rPr>
        <w:t>Если у населения городского поселения есть объективная потребность в создании молодежной библиотеки (ходатайство общественности, инициатива молодежных и образовательных организаций и др.), то собственник (учредитель) имеет право создать молодежную библиотеку или перепрофилировать под данную функцию иную общедоступную библиотеку.</w:t>
      </w:r>
    </w:p>
    <w:p w14:paraId="5B5B18D0" w14:textId="77777777" w:rsidR="00383B90" w:rsidRPr="0007434F" w:rsidRDefault="00383B90" w:rsidP="00B14731">
      <w:pPr>
        <w:pStyle w:val="2"/>
      </w:pPr>
      <w:bookmarkStart w:id="28" w:name="_Toc83039445"/>
      <w:r w:rsidRPr="0007434F">
        <w:t xml:space="preserve">Обоснование расчетных показателей, устанавливаемых для объектов местного значения городского поселения в области </w:t>
      </w:r>
      <w:r>
        <w:t>архивного дела</w:t>
      </w:r>
      <w:bookmarkEnd w:id="28"/>
    </w:p>
    <w:p w14:paraId="50D3D8AD" w14:textId="77777777" w:rsidR="00383B90" w:rsidRDefault="00383B90" w:rsidP="00383B90">
      <w:pPr>
        <w:pStyle w:val="a4"/>
        <w:spacing w:after="0" w:line="276" w:lineRule="auto"/>
        <w:ind w:left="0" w:firstLine="709"/>
        <w:jc w:val="both"/>
        <w:rPr>
          <w:rFonts w:ascii="Times New Roman" w:hAnsi="Times New Roman" w:cs="Times New Roman"/>
          <w:sz w:val="24"/>
          <w:szCs w:val="24"/>
        </w:rPr>
      </w:pPr>
      <w:r w:rsidRPr="004E1032">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городского</w:t>
      </w:r>
      <w:r w:rsidRPr="004E1032">
        <w:rPr>
          <w:rFonts w:ascii="Times New Roman" w:hAnsi="Times New Roman" w:cs="Times New Roman"/>
          <w:sz w:val="24"/>
          <w:szCs w:val="24"/>
        </w:rPr>
        <w:t xml:space="preserve"> поселения осуществляют деятельность в области архивного дела согласно полномочиям по решению вопросов местного значения, установленным Федеральным законом от 6 октября 2003 года N 131-ФЗ </w:t>
      </w:r>
      <w:r>
        <w:rPr>
          <w:rFonts w:ascii="Times New Roman" w:hAnsi="Times New Roman" w:cs="Times New Roman"/>
          <w:sz w:val="24"/>
          <w:szCs w:val="24"/>
        </w:rPr>
        <w:t>«</w:t>
      </w:r>
      <w:r w:rsidRPr="004E1032">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2</w:t>
      </w:r>
      <w:r w:rsidRPr="004E1032">
        <w:rPr>
          <w:rFonts w:ascii="Times New Roman" w:hAnsi="Times New Roman" w:cs="Times New Roman"/>
          <w:sz w:val="24"/>
          <w:szCs w:val="24"/>
        </w:rPr>
        <w:t>.</w:t>
      </w:r>
    </w:p>
    <w:p w14:paraId="6A2C3B03" w14:textId="77777777" w:rsidR="00383B90" w:rsidRPr="00F933D0" w:rsidRDefault="00383B90" w:rsidP="00383B90">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4E1032">
        <w:rPr>
          <w:rFonts w:ascii="Times New Roman" w:hAnsi="Times New Roman" w:cs="Times New Roman"/>
          <w:sz w:val="24"/>
          <w:szCs w:val="24"/>
        </w:rPr>
        <w:t>Федеральны</w:t>
      </w:r>
      <w:r>
        <w:rPr>
          <w:rFonts w:ascii="Times New Roman" w:hAnsi="Times New Roman" w:cs="Times New Roman"/>
          <w:sz w:val="24"/>
          <w:szCs w:val="24"/>
        </w:rPr>
        <w:t>м</w:t>
      </w:r>
      <w:r w:rsidRPr="004E1032">
        <w:rPr>
          <w:rFonts w:ascii="Times New Roman" w:hAnsi="Times New Roman" w:cs="Times New Roman"/>
          <w:sz w:val="24"/>
          <w:szCs w:val="24"/>
        </w:rPr>
        <w:t xml:space="preserve"> закон</w:t>
      </w:r>
      <w:r>
        <w:rPr>
          <w:rFonts w:ascii="Times New Roman" w:hAnsi="Times New Roman" w:cs="Times New Roman"/>
          <w:sz w:val="24"/>
          <w:szCs w:val="24"/>
        </w:rPr>
        <w:t>ом</w:t>
      </w:r>
      <w:r w:rsidRPr="004E1032">
        <w:rPr>
          <w:rFonts w:ascii="Times New Roman" w:hAnsi="Times New Roman" w:cs="Times New Roman"/>
          <w:sz w:val="24"/>
          <w:szCs w:val="24"/>
        </w:rPr>
        <w:t xml:space="preserve"> от 22.10.2004 № 125-ФЗ «Об архивном деле в Российской Федерации»</w:t>
      </w:r>
      <w:r>
        <w:rPr>
          <w:rFonts w:ascii="Times New Roman" w:hAnsi="Times New Roman" w:cs="Times New Roman"/>
          <w:sz w:val="24"/>
          <w:szCs w:val="24"/>
        </w:rPr>
        <w:t>, к</w:t>
      </w:r>
      <w:r w:rsidRPr="004E1032">
        <w:rPr>
          <w:rFonts w:ascii="Times New Roman" w:hAnsi="Times New Roman" w:cs="Times New Roman"/>
          <w:sz w:val="24"/>
          <w:szCs w:val="24"/>
        </w:rPr>
        <w:t xml:space="preserve"> полномочиям муниципального образования в о</w:t>
      </w:r>
      <w:r>
        <w:rPr>
          <w:rFonts w:ascii="Times New Roman" w:hAnsi="Times New Roman" w:cs="Times New Roman"/>
          <w:sz w:val="24"/>
          <w:szCs w:val="24"/>
        </w:rPr>
        <w:t xml:space="preserve">бласти </w:t>
      </w:r>
      <w:r>
        <w:rPr>
          <w:rFonts w:ascii="Times New Roman" w:hAnsi="Times New Roman" w:cs="Times New Roman"/>
          <w:sz w:val="24"/>
          <w:szCs w:val="24"/>
        </w:rPr>
        <w:lastRenderedPageBreak/>
        <w:t xml:space="preserve">архивного дела относится </w:t>
      </w:r>
      <w:r w:rsidRPr="00F933D0">
        <w:rPr>
          <w:rFonts w:ascii="Times New Roman" w:hAnsi="Times New Roman" w:cs="Times New Roman"/>
          <w:sz w:val="24"/>
          <w:szCs w:val="24"/>
        </w:rPr>
        <w:t>хранение, комплектование (формирование), учет и использование архивных документов и архивных фондов:</w:t>
      </w:r>
    </w:p>
    <w:p w14:paraId="3DE0DDF2" w14:textId="77777777" w:rsidR="00383B90" w:rsidRPr="00CC2D6C" w:rsidRDefault="00383B90" w:rsidP="00383B90">
      <w:pPr>
        <w:pStyle w:val="a4"/>
        <w:numPr>
          <w:ilvl w:val="0"/>
          <w:numId w:val="17"/>
        </w:numPr>
        <w:spacing w:after="0" w:line="240" w:lineRule="auto"/>
        <w:jc w:val="both"/>
        <w:rPr>
          <w:rFonts w:ascii="Times New Roman" w:hAnsi="Times New Roman" w:cs="Times New Roman"/>
          <w:sz w:val="24"/>
          <w:szCs w:val="24"/>
        </w:rPr>
      </w:pPr>
      <w:r w:rsidRPr="00CC2D6C">
        <w:rPr>
          <w:rFonts w:ascii="Times New Roman" w:hAnsi="Times New Roman" w:cs="Times New Roman"/>
          <w:sz w:val="24"/>
          <w:szCs w:val="24"/>
        </w:rPr>
        <w:t>органов местного самоуправления, муниципальных архивов, музеев, библиотек;</w:t>
      </w:r>
    </w:p>
    <w:p w14:paraId="76AF706A" w14:textId="77777777" w:rsidR="00383B90" w:rsidRPr="00CC2D6C" w:rsidRDefault="00383B90" w:rsidP="00383B90">
      <w:pPr>
        <w:pStyle w:val="a4"/>
        <w:numPr>
          <w:ilvl w:val="0"/>
          <w:numId w:val="17"/>
        </w:numPr>
        <w:spacing w:after="0" w:line="240" w:lineRule="auto"/>
        <w:jc w:val="both"/>
        <w:rPr>
          <w:rFonts w:ascii="Times New Roman" w:hAnsi="Times New Roman" w:cs="Times New Roman"/>
          <w:sz w:val="24"/>
          <w:szCs w:val="24"/>
        </w:rPr>
      </w:pPr>
      <w:r w:rsidRPr="00CC2D6C">
        <w:rPr>
          <w:rFonts w:ascii="Times New Roman" w:hAnsi="Times New Roman" w:cs="Times New Roman"/>
          <w:sz w:val="24"/>
          <w:szCs w:val="24"/>
        </w:rPr>
        <w:t>муниципальных унитарных предприятий, включая казенные предприятия, и муниципальных учреждений.</w:t>
      </w:r>
    </w:p>
    <w:p w14:paraId="43789B1A" w14:textId="77777777" w:rsidR="00E50465" w:rsidRPr="0007434F" w:rsidRDefault="00E50465" w:rsidP="00B14731">
      <w:pPr>
        <w:pStyle w:val="2"/>
      </w:pPr>
      <w:bookmarkStart w:id="29" w:name="_Toc83039446"/>
      <w:r w:rsidRPr="0007434F">
        <w:t>Обоснование расчетных показателей, устанавливаемых для объектов местного значения городского поселения в области торговли, общественного питания и бытового обслуживания</w:t>
      </w:r>
      <w:bookmarkEnd w:id="29"/>
    </w:p>
    <w:p w14:paraId="04E31362" w14:textId="77777777" w:rsidR="00E50465" w:rsidRPr="00196986" w:rsidRDefault="00E50465"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Учреждения и предприятия обслуживания следует размещать на территории города,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14:paraId="166B4F66" w14:textId="77777777" w:rsidR="00E50465" w:rsidRDefault="00E50465"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Расчетные показатели объектов торговли определены в соответствии с Постановлением Администрации Волгоградской области «Об утверждении нормативов минимальной обеспеченностью площадью торговых объектов для Волгоградской области, муниципальных районов и городских округов Волгоградской области» от 12.09.2016 № 506-п.</w:t>
      </w:r>
    </w:p>
    <w:p w14:paraId="2DD1C9C2" w14:textId="77777777" w:rsidR="00C953F3" w:rsidRPr="00196986" w:rsidRDefault="00DB0501" w:rsidP="004E6829">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Максимально допустимый уровень территориальной доступности объектов торговли установлен с учетом Местных нормативов градостроительного проектирования Котельниковского муниципального района.</w:t>
      </w:r>
    </w:p>
    <w:p w14:paraId="6435D8D0" w14:textId="77777777" w:rsidR="00E50465" w:rsidRDefault="00E50465"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Расчетные показатели объектов общественного питания и бытового обслуживания </w:t>
      </w:r>
      <w:r w:rsidR="00C953F3">
        <w:rPr>
          <w:rFonts w:ascii="Times New Roman" w:hAnsi="Times New Roman" w:cs="Times New Roman"/>
          <w:sz w:val="24"/>
          <w:szCs w:val="24"/>
        </w:rPr>
        <w:t xml:space="preserve">и </w:t>
      </w:r>
      <w:r w:rsidR="00C953F3" w:rsidRPr="00196986">
        <w:rPr>
          <w:rFonts w:ascii="Times New Roman" w:hAnsi="Times New Roman" w:cs="Times New Roman"/>
          <w:sz w:val="24"/>
          <w:szCs w:val="24"/>
        </w:rPr>
        <w:t xml:space="preserve">максимально допустимого уровня территориальной доступности таких объектов для населения установлены </w:t>
      </w:r>
      <w:r w:rsidRPr="00196986">
        <w:rPr>
          <w:rFonts w:ascii="Times New Roman" w:hAnsi="Times New Roman" w:cs="Times New Roman"/>
          <w:sz w:val="24"/>
          <w:szCs w:val="24"/>
        </w:rPr>
        <w:t xml:space="preserve">определены в соответствии с </w:t>
      </w:r>
      <w:r w:rsidR="00C953F3" w:rsidRPr="00C953F3">
        <w:rPr>
          <w:rFonts w:ascii="Times New Roman" w:hAnsi="Times New Roman" w:cs="Times New Roman"/>
          <w:sz w:val="24"/>
          <w:szCs w:val="24"/>
        </w:rPr>
        <w:t>СП 42.13330.2016 «Градостроительство. Планировка и застройка городских и сельских поселений».</w:t>
      </w:r>
    </w:p>
    <w:p w14:paraId="00CB8C64" w14:textId="77777777" w:rsidR="003A1004" w:rsidRPr="0007434F" w:rsidRDefault="003A1004" w:rsidP="00B14731">
      <w:pPr>
        <w:pStyle w:val="2"/>
      </w:pPr>
      <w:bookmarkStart w:id="30" w:name="_Toc83039447"/>
      <w:r w:rsidRPr="0007434F">
        <w:t xml:space="preserve">Обоснование расчетных показателей, устанавливаемый для объектов местного значения городского поселения в области </w:t>
      </w:r>
      <w:r>
        <w:t>связи</w:t>
      </w:r>
      <w:bookmarkEnd w:id="30"/>
    </w:p>
    <w:p w14:paraId="1BD5903A" w14:textId="77777777" w:rsidR="00311571" w:rsidRPr="00311571" w:rsidRDefault="00311571" w:rsidP="00311571">
      <w:pPr>
        <w:pStyle w:val="a4"/>
        <w:spacing w:after="0" w:line="276" w:lineRule="auto"/>
        <w:ind w:left="0" w:firstLine="709"/>
        <w:jc w:val="both"/>
        <w:rPr>
          <w:rFonts w:ascii="Times New Roman" w:hAnsi="Times New Roman" w:cs="Times New Roman"/>
          <w:sz w:val="24"/>
          <w:szCs w:val="24"/>
        </w:rPr>
      </w:pPr>
      <w:r w:rsidRPr="00311571">
        <w:rPr>
          <w:rFonts w:ascii="Times New Roman" w:hAnsi="Times New Roman" w:cs="Times New Roman"/>
          <w:sz w:val="24"/>
          <w:szCs w:val="24"/>
        </w:rPr>
        <w:t>Расчетные показатели минимально допустимого уровня обеспеченности населения объектами связи установлены с учетом Федерального закона от 07.07.2003 № 126-ФЗ «О связи».</w:t>
      </w:r>
    </w:p>
    <w:p w14:paraId="6B0AC7E0" w14:textId="77777777" w:rsidR="00311571" w:rsidRPr="003A1004" w:rsidRDefault="00311571" w:rsidP="00311571">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3A1004">
        <w:rPr>
          <w:rFonts w:ascii="Times New Roman" w:hAnsi="Times New Roman" w:cs="Times New Roman"/>
          <w:sz w:val="24"/>
          <w:szCs w:val="24"/>
        </w:rPr>
        <w:t xml:space="preserve">соответствии с указом Президента РФ от 09.05.2017 N 203 </w:t>
      </w:r>
      <w:r>
        <w:rPr>
          <w:rFonts w:ascii="Times New Roman" w:hAnsi="Times New Roman" w:cs="Times New Roman"/>
          <w:sz w:val="24"/>
          <w:szCs w:val="24"/>
        </w:rPr>
        <w:t>«</w:t>
      </w:r>
      <w:r w:rsidRPr="003A1004">
        <w:rPr>
          <w:rFonts w:ascii="Times New Roman" w:hAnsi="Times New Roman" w:cs="Times New Roman"/>
          <w:sz w:val="24"/>
          <w:szCs w:val="24"/>
        </w:rPr>
        <w:t>О Стратегии развития информационного общества в Российской Федерации на 2017 - 2030 годы</w:t>
      </w:r>
      <w:r>
        <w:rPr>
          <w:rFonts w:ascii="Times New Roman" w:hAnsi="Times New Roman" w:cs="Times New Roman"/>
          <w:sz w:val="24"/>
          <w:szCs w:val="24"/>
        </w:rPr>
        <w:t xml:space="preserve">» </w:t>
      </w:r>
      <w:r w:rsidRPr="003A1004">
        <w:rPr>
          <w:rFonts w:ascii="Times New Roman" w:hAnsi="Times New Roman" w:cs="Times New Roman"/>
          <w:sz w:val="24"/>
          <w:szCs w:val="24"/>
        </w:rPr>
        <w:t>уровень доступности для населения базовых услуг в сфере информационных и телекоммуникационных технологий должен составлять 100</w:t>
      </w:r>
      <w:r>
        <w:rPr>
          <w:rFonts w:ascii="Times New Roman" w:hAnsi="Times New Roman" w:cs="Times New Roman"/>
          <w:sz w:val="24"/>
          <w:szCs w:val="24"/>
        </w:rPr>
        <w:t xml:space="preserve">% </w:t>
      </w:r>
      <w:r w:rsidRPr="003A1004">
        <w:rPr>
          <w:rFonts w:ascii="Times New Roman" w:hAnsi="Times New Roman" w:cs="Times New Roman"/>
          <w:sz w:val="24"/>
          <w:szCs w:val="24"/>
        </w:rPr>
        <w:t>в любом населенном пункте, независимо от уровня его экономического развития.</w:t>
      </w:r>
    </w:p>
    <w:p w14:paraId="17A2DAAB" w14:textId="77777777" w:rsidR="00311571" w:rsidRPr="00311571" w:rsidRDefault="00311571" w:rsidP="00311571">
      <w:pPr>
        <w:pStyle w:val="a4"/>
        <w:spacing w:after="0" w:line="276" w:lineRule="auto"/>
        <w:ind w:left="0" w:firstLine="709"/>
        <w:jc w:val="both"/>
        <w:rPr>
          <w:rFonts w:ascii="Times New Roman" w:hAnsi="Times New Roman" w:cs="Times New Roman"/>
          <w:sz w:val="24"/>
          <w:szCs w:val="24"/>
        </w:rPr>
      </w:pPr>
      <w:r w:rsidRPr="00311571">
        <w:rPr>
          <w:rFonts w:ascii="Times New Roman" w:hAnsi="Times New Roman" w:cs="Times New Roman"/>
          <w:sz w:val="24"/>
          <w:szCs w:val="24"/>
        </w:rPr>
        <w:t xml:space="preserve">Расчетные показатели допустимых размеров земельных участков под объекты связи на период их эксплуатации принимаются в соответствии с СН 461-74. </w:t>
      </w:r>
    </w:p>
    <w:p w14:paraId="5DAB9EC5" w14:textId="77777777" w:rsidR="00311571" w:rsidRPr="00311571" w:rsidRDefault="00311571" w:rsidP="00311571">
      <w:pPr>
        <w:pStyle w:val="a4"/>
        <w:spacing w:after="0" w:line="276" w:lineRule="auto"/>
        <w:ind w:left="0" w:firstLine="709"/>
        <w:jc w:val="both"/>
        <w:rPr>
          <w:rFonts w:ascii="Times New Roman" w:hAnsi="Times New Roman" w:cs="Times New Roman"/>
          <w:sz w:val="24"/>
          <w:szCs w:val="24"/>
        </w:rPr>
      </w:pPr>
      <w:r w:rsidRPr="00311571">
        <w:rPr>
          <w:rFonts w:ascii="Times New Roman" w:hAnsi="Times New Roman" w:cs="Times New Roman"/>
          <w:sz w:val="24"/>
          <w:szCs w:val="24"/>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w:t>
      </w:r>
      <w:r w:rsidRPr="00C953F3">
        <w:rPr>
          <w:rFonts w:ascii="Times New Roman" w:hAnsi="Times New Roman" w:cs="Times New Roman"/>
          <w:sz w:val="24"/>
          <w:szCs w:val="24"/>
        </w:rPr>
        <w:t>СП 42.13330.2016 «Градостроительство. Планировка и застройка городских и сельских поселений».</w:t>
      </w:r>
    </w:p>
    <w:p w14:paraId="1BF6E4CE" w14:textId="77777777" w:rsidR="003F525C" w:rsidRPr="0007434F" w:rsidRDefault="003F525C" w:rsidP="00B14731">
      <w:pPr>
        <w:pStyle w:val="2"/>
      </w:pPr>
      <w:bookmarkStart w:id="31" w:name="_Toc83039448"/>
      <w:r w:rsidRPr="0007434F">
        <w:lastRenderedPageBreak/>
        <w:t>Обоснование расчетных показателе</w:t>
      </w:r>
      <w:r w:rsidRPr="003A1004">
        <w:t>й</w:t>
      </w:r>
      <w:r w:rsidRPr="0007434F">
        <w:t xml:space="preserve">, устанавливаемый для объектов местного значения </w:t>
      </w:r>
      <w:r w:rsidR="00990129" w:rsidRPr="0007434F">
        <w:t xml:space="preserve">городского поселения </w:t>
      </w:r>
      <w:r w:rsidRPr="0007434F">
        <w:t>в области обработки, утилизации, обезвреживания, размещения твердых коммунальных отходов</w:t>
      </w:r>
      <w:bookmarkEnd w:id="31"/>
    </w:p>
    <w:p w14:paraId="69B46243" w14:textId="77777777" w:rsidR="00B24670" w:rsidRPr="00196986" w:rsidRDefault="00B24670"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Расчетные показатели минимально допустимого уровня обеспеченности полигонами захоронения ТКО и вывоза бытового мусора приняты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«СНиП 2.07.01-89* Градостроительство. Планировка и застройка городских и сельских поселений», с учетом полномочий городского поселения.</w:t>
      </w:r>
    </w:p>
    <w:p w14:paraId="482AA3B8" w14:textId="77777777" w:rsidR="0003144F" w:rsidRPr="00196986" w:rsidRDefault="0003144F"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Для защиты от атмосферных осадков контейнерные площадки должны быть оборудованы навесом. Также контейнерные площадки должны иметь ограждение и твердое водонепроницаемое покрытие для недопущения загрязнения прилегающей территории. К контейнерным площадкам должен быть обеспечен удобный подъезд для обеспечения вывоза твердых коммунальных отходов.</w:t>
      </w:r>
    </w:p>
    <w:p w14:paraId="26D79B98" w14:textId="77777777" w:rsidR="0003144F" w:rsidRPr="00196986" w:rsidRDefault="0003144F"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3878D037" w14:textId="77777777" w:rsidR="0003144F" w:rsidRPr="00196986" w:rsidRDefault="0003144F" w:rsidP="004E6829">
      <w:pPr>
        <w:pStyle w:val="a4"/>
        <w:spacing w:after="0" w:line="276" w:lineRule="auto"/>
        <w:ind w:left="0" w:firstLine="709"/>
        <w:jc w:val="both"/>
        <w:rPr>
          <w:rFonts w:ascii="Times New Roman" w:hAnsi="Times New Roman" w:cs="Times New Roman"/>
          <w:sz w:val="24"/>
          <w:szCs w:val="24"/>
        </w:rPr>
      </w:pPr>
      <w:r w:rsidRPr="00196986">
        <w:rPr>
          <w:rFonts w:ascii="Times New Roman" w:hAnsi="Times New Roman" w:cs="Times New Roman"/>
          <w:sz w:val="24"/>
          <w:szCs w:val="24"/>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0DD89817"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Необходимое число контейнеров рассчитывается по формуле:</w:t>
      </w:r>
    </w:p>
    <w:p w14:paraId="494F501E" w14:textId="77777777" w:rsidR="0003144F" w:rsidRPr="00196986" w:rsidRDefault="0003144F" w:rsidP="004E6829">
      <w:pPr>
        <w:spacing w:after="0" w:line="276" w:lineRule="auto"/>
        <w:ind w:firstLine="709"/>
        <w:jc w:val="center"/>
        <w:rPr>
          <w:rFonts w:ascii="Times New Roman" w:hAnsi="Times New Roman" w:cs="Times New Roman"/>
          <w:sz w:val="24"/>
          <w:szCs w:val="24"/>
        </w:rPr>
      </w:pPr>
      <w:r w:rsidRPr="00196986">
        <w:rPr>
          <w:rFonts w:ascii="Times New Roman" w:hAnsi="Times New Roman" w:cs="Times New Roman"/>
          <w:position w:val="-24"/>
        </w:rPr>
        <w:object w:dxaOrig="1900" w:dyaOrig="620" w14:anchorId="4B14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5pt;height:30.85pt" o:ole="">
            <v:imagedata r:id="rId38" o:title=""/>
          </v:shape>
          <o:OLEObject Type="Embed" ProgID="Equation.3" ShapeID="_x0000_i1025" DrawAspect="Content" ObjectID="_1694247131" r:id="rId39"/>
        </w:object>
      </w:r>
      <w:r w:rsidRPr="00196986">
        <w:rPr>
          <w:rFonts w:ascii="Times New Roman" w:hAnsi="Times New Roman" w:cs="Times New Roman"/>
        </w:rPr>
        <w:t>,</w:t>
      </w:r>
    </w:p>
    <w:p w14:paraId="02C17DB9"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где </w:t>
      </w:r>
      <w:proofErr w:type="spellStart"/>
      <w:r w:rsidRPr="00196986">
        <w:rPr>
          <w:rFonts w:ascii="Times New Roman" w:hAnsi="Times New Roman" w:cs="Times New Roman"/>
          <w:sz w:val="24"/>
          <w:szCs w:val="24"/>
        </w:rPr>
        <w:t>П</w:t>
      </w:r>
      <w:r w:rsidRPr="00196986">
        <w:rPr>
          <w:rFonts w:ascii="Times New Roman" w:hAnsi="Times New Roman" w:cs="Times New Roman"/>
          <w:sz w:val="24"/>
          <w:szCs w:val="24"/>
          <w:vertAlign w:val="subscript"/>
        </w:rPr>
        <w:t>год</w:t>
      </w:r>
      <w:proofErr w:type="spellEnd"/>
      <w:r w:rsidRPr="00196986">
        <w:rPr>
          <w:rFonts w:ascii="Times New Roman" w:hAnsi="Times New Roman" w:cs="Times New Roman"/>
          <w:sz w:val="24"/>
          <w:szCs w:val="24"/>
        </w:rPr>
        <w:t xml:space="preserve"> - годовое накопление муниципальных отходов, куб. м;</w:t>
      </w:r>
    </w:p>
    <w:p w14:paraId="5400C81F"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t - периодичность удаления отходов в сутки;</w:t>
      </w:r>
    </w:p>
    <w:p w14:paraId="3D0A23A8"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К - коэффициент неравномерности отходов, равный 1,25;</w:t>
      </w:r>
    </w:p>
    <w:p w14:paraId="4906BF12"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V - вместимость контейнера.</w:t>
      </w:r>
    </w:p>
    <w:p w14:paraId="22DCE39E"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На территории жилого назначения площадки проектируются из расчета 0,03 </w:t>
      </w:r>
      <w:proofErr w:type="spellStart"/>
      <w:r w:rsidRPr="00196986">
        <w:rPr>
          <w:rFonts w:ascii="Times New Roman" w:hAnsi="Times New Roman" w:cs="Times New Roman"/>
          <w:sz w:val="24"/>
          <w:szCs w:val="24"/>
        </w:rPr>
        <w:t>кв.м</w:t>
      </w:r>
      <w:proofErr w:type="spellEnd"/>
      <w:r w:rsidRPr="00196986">
        <w:rPr>
          <w:rFonts w:ascii="Times New Roman" w:hAnsi="Times New Roman" w:cs="Times New Roman"/>
          <w:sz w:val="24"/>
          <w:szCs w:val="24"/>
        </w:rPr>
        <w:t xml:space="preserve"> на 1 жителя или 1 площадка на 6-8 подъездов жилых домов, имеющих мусоропроводы; если подъездов меньше - одну площадку при каждом доме.</w:t>
      </w:r>
    </w:p>
    <w:p w14:paraId="0F14E238"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Размер площадок должен быть рассчитан на установку необходимого числа, но не более 5, контейнеров в соответствии с требованиями </w:t>
      </w:r>
      <w:hyperlink r:id="rId40" w:history="1">
        <w:r w:rsidRPr="00196986">
          <w:rPr>
            <w:rFonts w:ascii="Times New Roman" w:hAnsi="Times New Roman" w:cs="Times New Roman"/>
            <w:sz w:val="24"/>
            <w:szCs w:val="24"/>
          </w:rPr>
          <w:t>СанПиН 42-128-4690-88</w:t>
        </w:r>
      </w:hyperlink>
      <w:r w:rsidRPr="00196986">
        <w:rPr>
          <w:rFonts w:ascii="Times New Roman" w:hAnsi="Times New Roman" w:cs="Times New Roman"/>
          <w:sz w:val="24"/>
          <w:szCs w:val="24"/>
        </w:rPr>
        <w:t xml:space="preserve"> «Санитарные правила содержания территорий населенных мест».</w:t>
      </w:r>
    </w:p>
    <w:p w14:paraId="2F372C34"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Пешеходная доступность 100 м до площадок для установки контейнеров для сбора мусора устанавливается в соответствии с требованиями </w:t>
      </w:r>
      <w:hyperlink r:id="rId41" w:history="1">
        <w:r w:rsidRPr="00196986">
          <w:rPr>
            <w:rFonts w:ascii="Times New Roman" w:hAnsi="Times New Roman" w:cs="Times New Roman"/>
            <w:sz w:val="24"/>
            <w:szCs w:val="24"/>
          </w:rPr>
          <w:t>СанПиН 42-128-4690-88</w:t>
        </w:r>
      </w:hyperlink>
      <w:r w:rsidRPr="00196986">
        <w:rPr>
          <w:rFonts w:ascii="Times New Roman" w:hAnsi="Times New Roman" w:cs="Times New Roman"/>
          <w:sz w:val="24"/>
          <w:szCs w:val="24"/>
        </w:rPr>
        <w:t xml:space="preserve"> «Санитарные правила содержания территорий населенных мест».</w:t>
      </w:r>
    </w:p>
    <w:p w14:paraId="72A780A8"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w:t>
      </w:r>
      <w:r w:rsidRPr="00196986">
        <w:rPr>
          <w:rFonts w:ascii="Times New Roman" w:hAnsi="Times New Roman" w:cs="Times New Roman"/>
          <w:sz w:val="24"/>
          <w:szCs w:val="24"/>
        </w:rPr>
        <w:lastRenderedPageBreak/>
        <w:t>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х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r w:rsidR="00136CEE" w:rsidRPr="00196986">
        <w:rPr>
          <w:rFonts w:ascii="Times New Roman" w:hAnsi="Times New Roman" w:cs="Times New Roman"/>
          <w:sz w:val="24"/>
          <w:szCs w:val="24"/>
        </w:rPr>
        <w:t xml:space="preserve"> </w:t>
      </w:r>
      <w:r w:rsidRPr="00196986">
        <w:rPr>
          <w:rFonts w:ascii="Times New Roman" w:hAnsi="Times New Roman" w:cs="Times New Roman"/>
          <w:sz w:val="24"/>
          <w:szCs w:val="24"/>
        </w:rPr>
        <w:t xml:space="preserve">Устанавливается в соответствии с требованиями </w:t>
      </w:r>
      <w:hyperlink r:id="rId42" w:history="1">
        <w:r w:rsidRPr="00196986">
          <w:rPr>
            <w:rFonts w:ascii="Times New Roman" w:hAnsi="Times New Roman" w:cs="Times New Roman"/>
            <w:sz w:val="24"/>
            <w:szCs w:val="24"/>
          </w:rPr>
          <w:t>СанПиН</w:t>
        </w:r>
        <w:r w:rsidR="00136CEE" w:rsidRPr="00196986">
          <w:rPr>
            <w:rFonts w:ascii="Times New Roman" w:hAnsi="Times New Roman" w:cs="Times New Roman"/>
            <w:sz w:val="24"/>
            <w:szCs w:val="24"/>
          </w:rPr>
          <w:t> </w:t>
        </w:r>
        <w:r w:rsidRPr="00196986">
          <w:rPr>
            <w:rFonts w:ascii="Times New Roman" w:hAnsi="Times New Roman" w:cs="Times New Roman"/>
            <w:sz w:val="24"/>
            <w:szCs w:val="24"/>
          </w:rPr>
          <w:t>42-128-4690-88</w:t>
        </w:r>
      </w:hyperlink>
      <w:r w:rsidRPr="00196986">
        <w:rPr>
          <w:rFonts w:ascii="Times New Roman" w:hAnsi="Times New Roman" w:cs="Times New Roman"/>
          <w:sz w:val="24"/>
          <w:szCs w:val="24"/>
        </w:rPr>
        <w:t xml:space="preserve"> «Санитарные правила содержания территорий населенных мест».</w:t>
      </w:r>
    </w:p>
    <w:p w14:paraId="1EFFAEF6" w14:textId="77777777" w:rsidR="0003144F" w:rsidRPr="00196986" w:rsidRDefault="0003144F"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 должность, фамилия, инициалы ответственного лица за содержание контейнерной площадки.</w:t>
      </w:r>
    </w:p>
    <w:p w14:paraId="51E7C5A5" w14:textId="77777777" w:rsidR="00A61C4F" w:rsidRPr="0007434F" w:rsidRDefault="00990129" w:rsidP="00B14731">
      <w:pPr>
        <w:pStyle w:val="2"/>
      </w:pPr>
      <w:bookmarkStart w:id="32" w:name="_Toc83039449"/>
      <w:r w:rsidRPr="0007434F">
        <w:t>Обоснование расчетных показателей, устанавливаемых для объектов местного значения городского поселения в области ритуального обслуживания населения</w:t>
      </w:r>
      <w:bookmarkEnd w:id="32"/>
    </w:p>
    <w:p w14:paraId="43962036" w14:textId="77777777" w:rsidR="007C042A" w:rsidRPr="00196986" w:rsidRDefault="003D63E2" w:rsidP="004E6829">
      <w:pPr>
        <w:spacing w:after="0" w:line="276" w:lineRule="auto"/>
        <w:ind w:firstLine="709"/>
        <w:jc w:val="both"/>
        <w:rPr>
          <w:rFonts w:ascii="Times New Roman" w:hAnsi="Times New Roman" w:cs="Times New Roman"/>
          <w:sz w:val="24"/>
          <w:szCs w:val="24"/>
        </w:rPr>
      </w:pPr>
      <w:r w:rsidRPr="00196986">
        <w:rPr>
          <w:rFonts w:ascii="Times New Roman" w:hAnsi="Times New Roman" w:cs="Times New Roman"/>
          <w:sz w:val="24"/>
          <w:szCs w:val="24"/>
        </w:rPr>
        <w:t xml:space="preserve">Расчетные показатели минимально допустимого уровня обеспеченности местами традиционного захоронения установлены в соответствии </w:t>
      </w:r>
      <w:r w:rsidR="004052E0" w:rsidRPr="004E46AD">
        <w:rPr>
          <w:rFonts w:ascii="Times New Roman" w:hAnsi="Times New Roman" w:cs="Times New Roman"/>
          <w:sz w:val="24"/>
          <w:szCs w:val="24"/>
        </w:rPr>
        <w:t>с</w:t>
      </w:r>
      <w:r w:rsidR="00DB0501">
        <w:rPr>
          <w:rFonts w:ascii="Times New Roman" w:hAnsi="Times New Roman" w:cs="Times New Roman"/>
          <w:sz w:val="24"/>
          <w:szCs w:val="24"/>
        </w:rPr>
        <w:t xml:space="preserve"> </w:t>
      </w:r>
      <w:r w:rsidR="00C953F3" w:rsidRPr="00196986">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r w:rsidR="00C953F3">
        <w:rPr>
          <w:rFonts w:ascii="Times New Roman" w:hAnsi="Times New Roman" w:cs="Times New Roman"/>
          <w:sz w:val="24"/>
          <w:szCs w:val="24"/>
        </w:rPr>
        <w:t>.</w:t>
      </w:r>
    </w:p>
    <w:p w14:paraId="715E8637" w14:textId="77777777" w:rsidR="00B835D4" w:rsidRPr="00B14731" w:rsidRDefault="00B835D4" w:rsidP="00B14731">
      <w:pPr>
        <w:pStyle w:val="2"/>
      </w:pPr>
      <w:bookmarkStart w:id="33" w:name="_Toc83039450"/>
      <w:r w:rsidRPr="00B14731">
        <w:t>Обоснование расчетных показателей, устанавливаемых для объектов местного значения городского поселения, необходимых для массового отдыха населения, включая обеспечение свободного доступа к водным объектам общего пользования</w:t>
      </w:r>
      <w:bookmarkEnd w:id="33"/>
    </w:p>
    <w:p w14:paraId="524FDA93" w14:textId="77777777" w:rsidR="00DB0501" w:rsidRPr="00DB0501" w:rsidRDefault="00DB0501" w:rsidP="004E6829">
      <w:pPr>
        <w:spacing w:after="0" w:line="276" w:lineRule="auto"/>
        <w:ind w:firstLine="709"/>
        <w:jc w:val="both"/>
        <w:rPr>
          <w:rFonts w:ascii="Times New Roman" w:hAnsi="Times New Roman" w:cs="Times New Roman"/>
          <w:sz w:val="24"/>
          <w:szCs w:val="24"/>
        </w:rPr>
      </w:pPr>
      <w:r w:rsidRPr="00DB0501">
        <w:rPr>
          <w:rFonts w:ascii="Times New Roman" w:hAnsi="Times New Roman" w:cs="Times New Roman"/>
          <w:sz w:val="24"/>
          <w:szCs w:val="24"/>
        </w:rPr>
        <w:t xml:space="preserve">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 </w:t>
      </w:r>
    </w:p>
    <w:p w14:paraId="5C811723" w14:textId="77777777" w:rsidR="00DB0501" w:rsidRPr="00DB0501" w:rsidRDefault="00DB0501" w:rsidP="004E6829">
      <w:pPr>
        <w:spacing w:after="0" w:line="276" w:lineRule="auto"/>
        <w:ind w:firstLine="709"/>
        <w:jc w:val="both"/>
        <w:rPr>
          <w:rFonts w:ascii="Times New Roman" w:hAnsi="Times New Roman" w:cs="Times New Roman"/>
          <w:sz w:val="24"/>
          <w:szCs w:val="24"/>
        </w:rPr>
      </w:pPr>
      <w:r w:rsidRPr="00DB0501">
        <w:rPr>
          <w:rFonts w:ascii="Times New Roman" w:hAnsi="Times New Roman" w:cs="Times New Roman"/>
          <w:sz w:val="24"/>
          <w:szCs w:val="24"/>
        </w:rPr>
        <w:t>Водные объекты используются для массового отдыха, купания, туризма и спорта в местах, устанавливаемых органами местного самоуправления по согласованию с территориальным специально уполномоченным государственным органом управления использованием и охраной водного фонда, Государственной инспекцией по маломерным судам и государственным органом санитарно-эпидемиологического надзора.</w:t>
      </w:r>
    </w:p>
    <w:p w14:paraId="5F617C78" w14:textId="77777777" w:rsidR="00DB0501" w:rsidRPr="00DB0501" w:rsidRDefault="00DB0501" w:rsidP="004E6829">
      <w:pPr>
        <w:spacing w:after="0" w:line="276" w:lineRule="auto"/>
        <w:ind w:firstLine="709"/>
        <w:jc w:val="both"/>
        <w:rPr>
          <w:rFonts w:ascii="Times New Roman" w:hAnsi="Times New Roman" w:cs="Times New Roman"/>
          <w:sz w:val="24"/>
          <w:szCs w:val="24"/>
        </w:rPr>
      </w:pPr>
      <w:r w:rsidRPr="00DB0501">
        <w:rPr>
          <w:rFonts w:ascii="Times New Roman" w:hAnsi="Times New Roman" w:cs="Times New Roman"/>
          <w:sz w:val="24"/>
          <w:szCs w:val="24"/>
        </w:rPr>
        <w:t xml:space="preserve">Размещение, а также укомплектованность оборудованием спасательных постов, станций на водных объектах (в том числе объекты оказания доврачебной медицинской помощи) определяется ГУ МЧС России по </w:t>
      </w:r>
      <w:r>
        <w:rPr>
          <w:rFonts w:ascii="Times New Roman" w:hAnsi="Times New Roman" w:cs="Times New Roman"/>
          <w:sz w:val="24"/>
          <w:szCs w:val="24"/>
        </w:rPr>
        <w:t>Волгоградской области</w:t>
      </w:r>
      <w:r w:rsidRPr="00DB0501">
        <w:rPr>
          <w:rFonts w:ascii="Times New Roman" w:hAnsi="Times New Roman" w:cs="Times New Roman"/>
          <w:sz w:val="24"/>
          <w:szCs w:val="24"/>
        </w:rPr>
        <w:t>.</w:t>
      </w:r>
    </w:p>
    <w:p w14:paraId="39F0F0DE" w14:textId="77777777" w:rsidR="00834380" w:rsidRPr="0007434F" w:rsidRDefault="00834380" w:rsidP="00B14731">
      <w:pPr>
        <w:pStyle w:val="2"/>
      </w:pPr>
      <w:bookmarkStart w:id="34" w:name="_Toc83039451"/>
      <w:r w:rsidRPr="0007434F">
        <w:t>Обоснование расчетных показателей, устанавливаемых для объектов местного значения городского поселения в области благоустройства территории</w:t>
      </w:r>
      <w:bookmarkEnd w:id="34"/>
    </w:p>
    <w:p w14:paraId="6B55565A" w14:textId="77777777" w:rsidR="00B835D4" w:rsidRPr="00BC0D32" w:rsidRDefault="00B835D4" w:rsidP="00B835D4">
      <w:pPr>
        <w:spacing w:after="0"/>
        <w:ind w:firstLine="709"/>
        <w:jc w:val="both"/>
        <w:rPr>
          <w:rFonts w:ascii="Times New Roman" w:hAnsi="Times New Roman" w:cs="Times New Roman"/>
          <w:i/>
          <w:sz w:val="24"/>
          <w:szCs w:val="24"/>
        </w:rPr>
      </w:pPr>
      <w:r w:rsidRPr="00BC0D32">
        <w:rPr>
          <w:rFonts w:ascii="Times New Roman" w:hAnsi="Times New Roman" w:cs="Times New Roman"/>
          <w:i/>
          <w:sz w:val="24"/>
          <w:szCs w:val="24"/>
        </w:rPr>
        <w:t>Площадки для проведения массовых мероприятий</w:t>
      </w:r>
    </w:p>
    <w:p w14:paraId="43DEB581" w14:textId="77777777" w:rsidR="00B835D4" w:rsidRPr="00BC0D32" w:rsidRDefault="00B835D4" w:rsidP="00B835D4">
      <w:pPr>
        <w:spacing w:after="0"/>
        <w:ind w:firstLine="709"/>
        <w:jc w:val="both"/>
        <w:rPr>
          <w:rFonts w:ascii="Times New Roman" w:hAnsi="Times New Roman" w:cs="Times New Roman"/>
          <w:sz w:val="24"/>
          <w:szCs w:val="24"/>
        </w:rPr>
      </w:pPr>
      <w:r w:rsidRPr="00BC0D32">
        <w:rPr>
          <w:rFonts w:ascii="Times New Roman" w:hAnsi="Times New Roman" w:cs="Times New Roman"/>
          <w:sz w:val="24"/>
          <w:szCs w:val="24"/>
        </w:rPr>
        <w:t xml:space="preserve">В целях создания условий для массового отдыха жителей поселения, на территории административного центра </w:t>
      </w:r>
      <w:r w:rsidR="00BC0D32" w:rsidRPr="00BC0D32">
        <w:rPr>
          <w:rFonts w:ascii="Times New Roman" w:hAnsi="Times New Roman" w:cs="Times New Roman"/>
          <w:sz w:val="24"/>
          <w:szCs w:val="24"/>
        </w:rPr>
        <w:t>городского</w:t>
      </w:r>
      <w:r w:rsidRPr="00BC0D32">
        <w:rPr>
          <w:rFonts w:ascii="Times New Roman" w:hAnsi="Times New Roman" w:cs="Times New Roman"/>
          <w:sz w:val="24"/>
          <w:szCs w:val="24"/>
        </w:rPr>
        <w:t xml:space="preserve"> поселения следует разместить </w:t>
      </w:r>
      <w:r w:rsidR="00BC0D32" w:rsidRPr="00BC0D32">
        <w:rPr>
          <w:rFonts w:ascii="Times New Roman" w:hAnsi="Times New Roman" w:cs="Times New Roman"/>
          <w:sz w:val="24"/>
          <w:szCs w:val="24"/>
        </w:rPr>
        <w:t>п</w:t>
      </w:r>
      <w:r w:rsidRPr="00BC0D32">
        <w:rPr>
          <w:rFonts w:ascii="Times New Roman" w:hAnsi="Times New Roman" w:cs="Times New Roman"/>
          <w:sz w:val="24"/>
          <w:szCs w:val="24"/>
        </w:rPr>
        <w:t xml:space="preserve">лощадку для проведения массовых мероприятий (праздников, концертов, фестивалей, парадов и др.) (далее – Площадка). Оптимально размещать Площадку перед зданием учреждения </w:t>
      </w:r>
      <w:r w:rsidRPr="00BC0D32">
        <w:rPr>
          <w:rFonts w:ascii="Times New Roman" w:hAnsi="Times New Roman" w:cs="Times New Roman"/>
          <w:sz w:val="24"/>
          <w:szCs w:val="24"/>
        </w:rPr>
        <w:lastRenderedPageBreak/>
        <w:t>культуры клубного типа, при отсутствии необходимой площади, максимально приближать к общественному центру населенного пункта.</w:t>
      </w:r>
    </w:p>
    <w:p w14:paraId="51E5E49D" w14:textId="77777777" w:rsidR="00B835D4" w:rsidRPr="00BC0D32" w:rsidRDefault="00B835D4" w:rsidP="00B835D4">
      <w:pPr>
        <w:spacing w:after="0"/>
        <w:ind w:firstLine="709"/>
        <w:jc w:val="both"/>
        <w:rPr>
          <w:rFonts w:ascii="Times New Roman" w:hAnsi="Times New Roman" w:cs="Times New Roman"/>
          <w:sz w:val="24"/>
          <w:szCs w:val="24"/>
        </w:rPr>
      </w:pPr>
      <w:r w:rsidRPr="00BC0D32">
        <w:rPr>
          <w:rFonts w:ascii="Times New Roman" w:hAnsi="Times New Roman" w:cs="Times New Roman"/>
          <w:sz w:val="24"/>
          <w:szCs w:val="24"/>
        </w:rPr>
        <w:t>Нормативы размеров земельных участков для Площадок установлены исходя из анализа практики размещения таковых объектов.</w:t>
      </w:r>
    </w:p>
    <w:p w14:paraId="7B803133" w14:textId="77777777" w:rsidR="00B835D4" w:rsidRPr="00BC0D32" w:rsidRDefault="00B835D4" w:rsidP="00B835D4">
      <w:pPr>
        <w:spacing w:after="0"/>
        <w:ind w:firstLine="709"/>
        <w:jc w:val="both"/>
        <w:rPr>
          <w:rFonts w:ascii="Times New Roman" w:hAnsi="Times New Roman" w:cs="Times New Roman"/>
          <w:i/>
          <w:sz w:val="24"/>
          <w:szCs w:val="24"/>
        </w:rPr>
      </w:pPr>
      <w:r w:rsidRPr="00BC0D32">
        <w:rPr>
          <w:rFonts w:ascii="Times New Roman" w:hAnsi="Times New Roman" w:cs="Times New Roman"/>
          <w:i/>
          <w:sz w:val="24"/>
          <w:szCs w:val="24"/>
        </w:rPr>
        <w:t>Пляжи</w:t>
      </w:r>
    </w:p>
    <w:p w14:paraId="7FEC6D61" w14:textId="77777777" w:rsidR="00B835D4" w:rsidRPr="00BC0D32" w:rsidRDefault="00B835D4" w:rsidP="00B835D4">
      <w:pPr>
        <w:spacing w:after="0"/>
        <w:ind w:firstLine="709"/>
        <w:jc w:val="both"/>
        <w:rPr>
          <w:rFonts w:ascii="Times New Roman" w:hAnsi="Times New Roman" w:cs="Times New Roman"/>
          <w:sz w:val="24"/>
          <w:szCs w:val="24"/>
        </w:rPr>
      </w:pPr>
      <w:r w:rsidRPr="00BC0D32">
        <w:rPr>
          <w:rFonts w:ascii="Times New Roman" w:hAnsi="Times New Roman" w:cs="Times New Roman"/>
          <w:sz w:val="24"/>
          <w:szCs w:val="24"/>
        </w:rPr>
        <w:t xml:space="preserve">В целях обеспечения свободного доступа граждан к водным объектам общего пользования и их береговым полосам, важной задачей является благоустройство прибрежных территорий и обустройство пляжных зон. </w:t>
      </w:r>
    </w:p>
    <w:p w14:paraId="2C2D2C2F" w14:textId="77777777" w:rsidR="00DB0501" w:rsidRPr="00196986" w:rsidRDefault="00B835D4" w:rsidP="00DB0501">
      <w:pPr>
        <w:ind w:firstLine="709"/>
        <w:jc w:val="both"/>
        <w:rPr>
          <w:rFonts w:ascii="Times New Roman" w:hAnsi="Times New Roman" w:cs="Times New Roman"/>
          <w:sz w:val="24"/>
          <w:szCs w:val="24"/>
        </w:rPr>
      </w:pPr>
      <w:r w:rsidRPr="00BC0D32">
        <w:rPr>
          <w:rFonts w:ascii="Times New Roman" w:hAnsi="Times New Roman" w:cs="Times New Roman"/>
          <w:sz w:val="24"/>
          <w:szCs w:val="24"/>
        </w:rPr>
        <w:t>Расчетные показатели минимально</w:t>
      </w:r>
      <w:r w:rsidR="00B14731">
        <w:rPr>
          <w:rFonts w:ascii="Times New Roman" w:hAnsi="Times New Roman" w:cs="Times New Roman"/>
          <w:sz w:val="24"/>
          <w:szCs w:val="24"/>
        </w:rPr>
        <w:t xml:space="preserve"> </w:t>
      </w:r>
      <w:r w:rsidRPr="00BC0D32">
        <w:rPr>
          <w:rFonts w:ascii="Times New Roman" w:hAnsi="Times New Roman" w:cs="Times New Roman"/>
          <w:sz w:val="24"/>
          <w:szCs w:val="24"/>
        </w:rPr>
        <w:t>допустимой</w:t>
      </w:r>
      <w:r w:rsidR="00B14731">
        <w:rPr>
          <w:rFonts w:ascii="Times New Roman" w:hAnsi="Times New Roman" w:cs="Times New Roman"/>
          <w:sz w:val="24"/>
          <w:szCs w:val="24"/>
        </w:rPr>
        <w:t xml:space="preserve"> </w:t>
      </w:r>
      <w:r w:rsidRPr="00BC0D32">
        <w:rPr>
          <w:rFonts w:ascii="Times New Roman" w:hAnsi="Times New Roman" w:cs="Times New Roman"/>
          <w:sz w:val="24"/>
          <w:szCs w:val="24"/>
        </w:rPr>
        <w:t xml:space="preserve">площади  территории  для размещения пляжей установлены в соответствии с </w:t>
      </w:r>
      <w:r w:rsidR="00DB0501" w:rsidRPr="00BC0D32">
        <w:rPr>
          <w:rFonts w:ascii="Times New Roman" w:hAnsi="Times New Roman" w:cs="Times New Roman"/>
          <w:sz w:val="24"/>
          <w:szCs w:val="24"/>
        </w:rPr>
        <w:t>СП 42</w:t>
      </w:r>
      <w:r w:rsidR="00DB0501" w:rsidRPr="00196986">
        <w:rPr>
          <w:rFonts w:ascii="Times New Roman" w:hAnsi="Times New Roman" w:cs="Times New Roman"/>
          <w:sz w:val="24"/>
          <w:szCs w:val="24"/>
        </w:rPr>
        <w:t>.13330.2016 «СНиП 2.07.01-89* Градостроительство. Планировка и застройка городских и сельских поселений»</w:t>
      </w:r>
      <w:r w:rsidR="00DB0501">
        <w:rPr>
          <w:rFonts w:ascii="Times New Roman" w:hAnsi="Times New Roman" w:cs="Times New Roman"/>
          <w:sz w:val="24"/>
          <w:szCs w:val="24"/>
        </w:rPr>
        <w:t>.</w:t>
      </w:r>
    </w:p>
    <w:p w14:paraId="5C04C9FC" w14:textId="77777777" w:rsidR="00B14731" w:rsidRDefault="00B14731" w:rsidP="00B14731">
      <w:pPr>
        <w:pStyle w:val="2"/>
      </w:pPr>
      <w:bookmarkStart w:id="35" w:name="_Toc83039452"/>
      <w:r>
        <w:t>Обоснование расчетных показателей, устанавливаемых для организации и осуществления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bookmarkEnd w:id="35"/>
    </w:p>
    <w:p w14:paraId="3EC5AA41" w14:textId="77777777" w:rsidR="00B14731" w:rsidRPr="001B5C03" w:rsidRDefault="00B14731" w:rsidP="00B14731">
      <w:pPr>
        <w:ind w:firstLine="709"/>
        <w:jc w:val="both"/>
        <w:rPr>
          <w:rFonts w:ascii="Times New Roman" w:hAnsi="Times New Roman" w:cs="Times New Roman"/>
          <w:sz w:val="24"/>
          <w:szCs w:val="24"/>
        </w:rPr>
      </w:pPr>
      <w:r>
        <w:rPr>
          <w:rFonts w:ascii="Times New Roman" w:hAnsi="Times New Roman" w:cs="Times New Roman"/>
          <w:sz w:val="24"/>
          <w:szCs w:val="24"/>
        </w:rPr>
        <w:t>Расчетные показатели в части объектов гражданской обороны и защиты территории от чрезвычайных ситуаций природного и техногенного характера установлены в соответствии с СП 88.13330.2014 «Защитные сооружения гражданской обороны», СП 165.1325800.2014 «Инженерно-технические мероприятия по гражданской обороне», а также НПБ 101-95 «Нормы проектирования объектов пожарной охраны».</w:t>
      </w:r>
    </w:p>
    <w:p w14:paraId="4021540F" w14:textId="77777777" w:rsidR="00834380" w:rsidRPr="0007434F" w:rsidRDefault="00834380" w:rsidP="00B14731">
      <w:pPr>
        <w:pStyle w:val="2"/>
      </w:pPr>
      <w:bookmarkStart w:id="36" w:name="_Toc83039453"/>
      <w:r w:rsidRPr="0007434F">
        <w:t>Обоснование расчетных показателей, устанавливаемых для объектов местного значения в области пожарной безопасности</w:t>
      </w:r>
      <w:bookmarkEnd w:id="36"/>
      <w:r w:rsidRPr="0007434F">
        <w:t xml:space="preserve"> </w:t>
      </w:r>
    </w:p>
    <w:p w14:paraId="59A2921F"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в области пожарной безопасности установлены с учетом Федерального закона от 22.07.2008 № 123-ФЗ «Технический регламент о требованиях пожарной безопасности», устанавливающего общие требования пожарной безопасности в целях защиты жизни, здоровья, имущества от пожаров, а также в отношении вопросов обеспечения первичных мер пожарной безопасности в границах населенных пунктов.</w:t>
      </w:r>
    </w:p>
    <w:p w14:paraId="4CCCA4D3"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 xml:space="preserve">Расчетные показатели минимального обеспечения территории объектами местного значения для целей пожаротушения (резервуары, искусственные водоемы, подъездные площадки к водоемам - пирсы) приняты согласно СП 8.13130.2009 «Системы противопожарной защиты. Источники наружного противопожарного водоснабжения. Требования пожарной безопасности». </w:t>
      </w:r>
    </w:p>
    <w:p w14:paraId="61DC0C44"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С целью рационального использования территории, установлены ориентировочные размеры земельных участков для размещения объектов местного значения – резервуаров, которые приняты на основе анализа объектов-аналогов. Размеры земельных участков уточняются при разработке проекта в зависимости от мощности, расчетных параметров резервуаров.</w:t>
      </w:r>
    </w:p>
    <w:p w14:paraId="51CF6FD5"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В соответствии со ст.63 № 123-ФЗ первичные меры пожарной безопасности включают в себя:</w:t>
      </w:r>
    </w:p>
    <w:p w14:paraId="1E022422"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5330F974"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w:t>
      </w:r>
      <w:r w:rsidRPr="001B5C03">
        <w:rPr>
          <w:rFonts w:ascii="Times New Roman" w:hAnsi="Times New Roman" w:cs="Times New Roman"/>
          <w:sz w:val="24"/>
          <w:szCs w:val="24"/>
        </w:rPr>
        <w:lastRenderedPageBreak/>
        <w:t>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18DEAD76"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3) разработку и организацию выполнения муниципальных целевых программ по вопросам обеспечения пожарной безопасности;</w:t>
      </w:r>
    </w:p>
    <w:p w14:paraId="31B144EF"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78AE6015"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54A90EF9"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6) обеспечение беспрепятственного проезда пожарной техники к месту пожара;</w:t>
      </w:r>
    </w:p>
    <w:p w14:paraId="74B03E58"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7) обеспечение связи и оповещения населения о пожаре;</w:t>
      </w:r>
    </w:p>
    <w:p w14:paraId="2854B8A5" w14:textId="77777777" w:rsidR="00311571" w:rsidRPr="001B5C03" w:rsidRDefault="00311571" w:rsidP="00311571">
      <w:pPr>
        <w:spacing w:after="0"/>
        <w:ind w:firstLine="709"/>
        <w:jc w:val="both"/>
        <w:rPr>
          <w:rFonts w:ascii="Times New Roman" w:hAnsi="Times New Roman" w:cs="Times New Roman"/>
          <w:sz w:val="24"/>
          <w:szCs w:val="24"/>
        </w:rPr>
      </w:pPr>
      <w:r w:rsidRPr="001B5C03">
        <w:rPr>
          <w:rFonts w:ascii="Times New Roman" w:hAnsi="Times New Roman" w:cs="Times New Roman"/>
          <w:sz w:val="24"/>
          <w:szCs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553C6363" w14:textId="77777777" w:rsidR="00311571" w:rsidRPr="009C10AE" w:rsidRDefault="00311571" w:rsidP="00311571">
      <w:pPr>
        <w:spacing w:after="0"/>
        <w:ind w:firstLine="709"/>
        <w:jc w:val="both"/>
        <w:rPr>
          <w:rFonts w:ascii="Times New Roman" w:hAnsi="Times New Roman"/>
        </w:rPr>
      </w:pPr>
      <w:r w:rsidRPr="009C10AE">
        <w:rPr>
          <w:rFonts w:ascii="Times New Roman" w:hAnsi="Times New Roman" w:cs="Times New Roman"/>
          <w:sz w:val="24"/>
          <w:szCs w:val="2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08BDB7D1" w14:textId="77777777" w:rsidR="00A61C4F" w:rsidRPr="00196986" w:rsidRDefault="00D26C85" w:rsidP="00D26C85">
      <w:pPr>
        <w:pStyle w:val="1"/>
        <w:ind w:firstLine="709"/>
      </w:pPr>
      <w:bookmarkStart w:id="37" w:name="_Toc83039454"/>
      <w:r w:rsidRPr="00196986">
        <w:lastRenderedPageBreak/>
        <w:t>ПРАВИЛА И ОБЛАСТЬ ПРИМЕНЕНИЯ РАСЧЕТНЫХ ПОКАЗАТЕЛЕЙ</w:t>
      </w:r>
      <w:bookmarkEnd w:id="37"/>
    </w:p>
    <w:p w14:paraId="71418126" w14:textId="77777777" w:rsidR="004E6829" w:rsidRDefault="004E6829" w:rsidP="00B14731">
      <w:pPr>
        <w:pStyle w:val="2"/>
      </w:pPr>
      <w:bookmarkStart w:id="38" w:name="_Toc83039455"/>
      <w:r>
        <w:t>Правила применения расчетных показателей</w:t>
      </w:r>
      <w:bookmarkEnd w:id="38"/>
    </w:p>
    <w:p w14:paraId="79047FCB" w14:textId="77777777" w:rsidR="003E602D" w:rsidRPr="003E602D" w:rsidRDefault="003E602D" w:rsidP="003E602D">
      <w:pPr>
        <w:pStyle w:val="ab"/>
        <w:spacing w:before="0" w:after="0" w:line="276" w:lineRule="auto"/>
      </w:pPr>
      <w:r w:rsidRPr="003E602D">
        <w:t xml:space="preserve">Нормативы входят в систему нормативных документов, регламентирующих градостроительную деятельность на территории городского поселения. </w:t>
      </w:r>
    </w:p>
    <w:p w14:paraId="3CA78BA7" w14:textId="77777777" w:rsidR="003E602D" w:rsidRPr="003E602D" w:rsidRDefault="003E602D" w:rsidP="003E602D">
      <w:pPr>
        <w:pStyle w:val="ab"/>
        <w:spacing w:before="0" w:after="0" w:line="276" w:lineRule="auto"/>
      </w:pPr>
      <w:r w:rsidRPr="003E602D">
        <w:t xml:space="preserve">Нормативы конкретизируют и развивают основные положения действующих федеральных норм.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 </w:t>
      </w:r>
    </w:p>
    <w:p w14:paraId="02A557B8" w14:textId="77777777" w:rsidR="003E602D" w:rsidRPr="003E602D" w:rsidRDefault="003E602D" w:rsidP="003E602D">
      <w:pPr>
        <w:pStyle w:val="ab"/>
        <w:spacing w:before="0" w:after="0" w:line="276" w:lineRule="auto"/>
      </w:pPr>
      <w:r w:rsidRPr="003E602D">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1C22DD5A" w14:textId="77777777" w:rsidR="003E602D" w:rsidRPr="003E602D" w:rsidRDefault="003E602D" w:rsidP="003E602D">
      <w:pPr>
        <w:pStyle w:val="ab"/>
        <w:spacing w:before="0" w:after="0" w:line="276" w:lineRule="auto"/>
      </w:pPr>
      <w:r w:rsidRPr="003E602D">
        <w:t xml:space="preserve">Разработанная до утверждения настоящих нормативов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 </w:t>
      </w:r>
    </w:p>
    <w:p w14:paraId="00927F52" w14:textId="77777777" w:rsidR="003E602D" w:rsidRPr="003E602D" w:rsidRDefault="003E602D" w:rsidP="003E602D">
      <w:pPr>
        <w:pStyle w:val="ab"/>
        <w:spacing w:before="0" w:after="0" w:line="276" w:lineRule="auto"/>
      </w:pPr>
      <w:r w:rsidRPr="003E602D">
        <w:t>Разработанная до утверждения настоящих нормативов и нереализованная документация по планировке территории может быть использована в части, не противоречащей требованиям настоящих нормативов.</w:t>
      </w:r>
    </w:p>
    <w:p w14:paraId="0F2B2B0F" w14:textId="77777777" w:rsidR="003E602D" w:rsidRPr="003E602D" w:rsidRDefault="003E602D" w:rsidP="003E602D">
      <w:pPr>
        <w:pStyle w:val="ab"/>
        <w:spacing w:before="0" w:after="0" w:line="276" w:lineRule="auto"/>
      </w:pPr>
      <w:r w:rsidRPr="003E602D">
        <w:t xml:space="preserve">Местные нормативы градостроительного проектирования действуют в части каждого расчетного показателя до тех пор, пока не внесены изменения в соответствующие документы стратегического социально-экономического планирования, нормативные правовые акты и нормативно-технические документы, которые были использованы при расчете данного показателя. Настоящие нормативы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(государственных или муниципальных) действующих на территории муниципального образования, нормативных правовых актов и нормативно-технических документов. Данная корректировка применяется только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иными нормативными актами. </w:t>
      </w:r>
    </w:p>
    <w:p w14:paraId="061F8FC2" w14:textId="77777777" w:rsidR="003E602D" w:rsidRPr="003E602D" w:rsidRDefault="003E602D" w:rsidP="003E602D">
      <w:pPr>
        <w:pStyle w:val="ab"/>
        <w:spacing w:before="0" w:after="0" w:line="276" w:lineRule="auto"/>
      </w:pPr>
      <w:r w:rsidRPr="003E602D">
        <w:t>Данное правило применимо в частности в отношении приоритетов</w:t>
      </w:r>
      <w:r>
        <w:t xml:space="preserve"> </w:t>
      </w:r>
      <w:r w:rsidRPr="003E602D">
        <w:t xml:space="preserve">местных и региональных нормативов градостроительного проектирования. Так, согласно ст. 29.4 Градостроительного кодекса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w:t>
      </w:r>
      <w:r w:rsidRPr="003E602D">
        <w:lastRenderedPageBreak/>
        <w:t>образований, устанавливаемые местными нормативами градостроительного проектирования, не могут быть ниже этих предельных значений.</w:t>
      </w:r>
    </w:p>
    <w:p w14:paraId="03DAB207" w14:textId="77777777" w:rsidR="003E602D" w:rsidRPr="003E602D" w:rsidRDefault="003E602D" w:rsidP="003E602D">
      <w:pPr>
        <w:pStyle w:val="ab"/>
        <w:spacing w:before="0" w:after="0" w:line="276" w:lineRule="auto"/>
      </w:pPr>
      <w:r w:rsidRPr="003E602D">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14:paraId="77EC5646" w14:textId="77777777" w:rsidR="003E602D" w:rsidRPr="003E602D" w:rsidRDefault="003E602D" w:rsidP="003E602D">
      <w:pPr>
        <w:pStyle w:val="ab"/>
        <w:spacing w:before="0" w:after="0" w:line="276" w:lineRule="auto"/>
      </w:pPr>
      <w:r w:rsidRPr="003E602D">
        <w:t>Те же правила действуют в отношении приоритета местных нормативов градостроительного проектировании перед иными документами стратегического социально-экономического планирования, нормативно-правовыми актами и нормативно-техническими документами, которые были использованы при подготовке нормативов.</w:t>
      </w:r>
    </w:p>
    <w:p w14:paraId="40B6A591" w14:textId="77777777" w:rsidR="003E602D" w:rsidRPr="003E602D" w:rsidRDefault="003E602D" w:rsidP="003E602D">
      <w:pPr>
        <w:pStyle w:val="ab"/>
        <w:spacing w:before="0" w:after="0" w:line="276" w:lineRule="auto"/>
      </w:pPr>
      <w:r w:rsidRPr="003E602D">
        <w:t xml:space="preserve">Кроме того, при применении нормативов градостроительного проектирования рекомендуется использовать и общеправовые принципы, характерные для российского законодательства, в частности: </w:t>
      </w:r>
    </w:p>
    <w:p w14:paraId="39FA7DB9" w14:textId="77777777" w:rsidR="003E602D" w:rsidRPr="003E602D" w:rsidRDefault="003E602D" w:rsidP="004E6829">
      <w:pPr>
        <w:pStyle w:val="a"/>
        <w:tabs>
          <w:tab w:val="left" w:pos="993"/>
        </w:tabs>
        <w:spacing w:after="0" w:line="276" w:lineRule="auto"/>
        <w:ind w:firstLine="709"/>
      </w:pPr>
      <w:r w:rsidRPr="003E602D">
        <w:t>принцип законности, то есть подготовка и применение местных нормативов градостроительного проектирования должна осуществляться в четком соответствии с Конституцией Российской Федерации, Градостроительным кодексом РФ, законами Российской Федерации и другими нормативными актами. Принцип законности предполагает принятие только тех нормативных правовых актов нормы</w:t>
      </w:r>
      <w:r w:rsidR="007618A1">
        <w:t>,</w:t>
      </w:r>
      <w:r w:rsidRPr="003E602D">
        <w:t xml:space="preserve"> которы</w:t>
      </w:r>
      <w:r w:rsidR="007618A1">
        <w:t>е</w:t>
      </w:r>
      <w:r w:rsidRPr="003E602D">
        <w:t xml:space="preserve"> не противоречат нормам, принятым в нормативных правовых актов высшей юридической силы. Кроме того, этот принцип подразумевает четкую определенность норм права, не зависимость толкования нормы от усмотрения конкретных должностных лиц;</w:t>
      </w:r>
    </w:p>
    <w:p w14:paraId="59B5F813" w14:textId="77777777" w:rsidR="003E602D" w:rsidRPr="003E602D" w:rsidRDefault="003E602D" w:rsidP="003E602D">
      <w:pPr>
        <w:pStyle w:val="a"/>
        <w:spacing w:after="0" w:line="276" w:lineRule="auto"/>
        <w:ind w:firstLine="709"/>
      </w:pPr>
      <w:r w:rsidRPr="003E602D">
        <w:t xml:space="preserve"> принцип системности, отражающий интегрированность местных нормативов градостроительного проектирования в систему нормативных актов градостроительного регулирования наряду с техническими регламентами, санитарными нормами и др. Системность права – такое его объективное свойство, которое, складываясь в силу экономических и иных социальных потребностей, нуждается вместе с тем (для своего поддержания и развития) в целенаправленной правотворческой работе;</w:t>
      </w:r>
    </w:p>
    <w:p w14:paraId="34FAD0E3" w14:textId="77777777" w:rsidR="003E602D" w:rsidRPr="003E602D" w:rsidRDefault="003E602D" w:rsidP="003E602D">
      <w:pPr>
        <w:pStyle w:val="a"/>
        <w:spacing w:after="0" w:line="276" w:lineRule="auto"/>
        <w:ind w:firstLine="709"/>
      </w:pPr>
      <w:r w:rsidRPr="003E602D">
        <w:t>принцип обязательности говорит о необходимости использования нормативов градостроительного проектирования во всех случаях, описанных как область применения нормативов выше. Согласно ч</w:t>
      </w:r>
      <w:r w:rsidR="007618A1">
        <w:t>.</w:t>
      </w:r>
      <w:r w:rsidRPr="003E602D">
        <w:t xml:space="preserve"> 1 ст</w:t>
      </w:r>
      <w:r w:rsidR="007618A1">
        <w:t>.</w:t>
      </w:r>
      <w:r w:rsidRPr="003E602D">
        <w:t xml:space="preserve"> 222 Гражданского кодекса Российской Федерации наличие допущенных при возведении постройки нарушений градостроительных норм и правил является основанием для признания ее самовольной и последующего отказа в удовлетворении иска о признании права собственности на самовольную постройку либо основанием для удовлетворения требования о ее сносе при установлении существенности и неустранимости указанных нарушений;</w:t>
      </w:r>
    </w:p>
    <w:p w14:paraId="152C6218" w14:textId="77777777" w:rsidR="003E602D" w:rsidRPr="003E602D" w:rsidRDefault="003E602D" w:rsidP="003E602D">
      <w:pPr>
        <w:pStyle w:val="a"/>
        <w:spacing w:after="0" w:line="276" w:lineRule="auto"/>
        <w:ind w:firstLine="709"/>
      </w:pPr>
      <w:r w:rsidRPr="003E602D">
        <w:t xml:space="preserve">принцип гласности отражен в ст. 29.4 Градостроительного кодекса РФ и предполагает размещение Проекта местных нормативов градостроительного проектирования на официальном сайте органа местного самоуправления в сети «Интернет» </w:t>
      </w:r>
      <w:r w:rsidRPr="003E602D">
        <w:lastRenderedPageBreak/>
        <w:t>(при наличии официального сайта муниципального образования) и опубликование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14:paraId="62BBED16" w14:textId="77777777" w:rsidR="003E602D" w:rsidRPr="007618A1" w:rsidRDefault="003E602D" w:rsidP="007618A1">
      <w:pPr>
        <w:pStyle w:val="ab"/>
        <w:spacing w:before="0" w:after="0" w:line="276" w:lineRule="auto"/>
      </w:pPr>
      <w:r w:rsidRPr="007618A1">
        <w:t xml:space="preserve">Перечень нормируемых показателей местных нормативов градостроительного проектирования муниципального образования должен формироваться с учетом принятого перечня показателей </w:t>
      </w:r>
      <w:r w:rsidR="007618A1" w:rsidRPr="007618A1">
        <w:t>Волгоградской области</w:t>
      </w:r>
      <w:r w:rsidRPr="007618A1">
        <w:t xml:space="preserve"> и выявленных особенностей населенных пунктов муниципального образования, исходя из системы расчетных показателей, представленной ниже </w:t>
      </w:r>
      <w:r w:rsidR="007618A1" w:rsidRPr="007618A1">
        <w:t>в таблице.</w:t>
      </w:r>
    </w:p>
    <w:p w14:paraId="5E8351F0" w14:textId="77777777" w:rsidR="003E602D" w:rsidRPr="007618A1" w:rsidRDefault="003E602D" w:rsidP="004E6829">
      <w:pPr>
        <w:pStyle w:val="af1"/>
        <w:spacing w:after="120" w:line="276" w:lineRule="auto"/>
        <w:jc w:val="center"/>
        <w:rPr>
          <w:sz w:val="24"/>
          <w:szCs w:val="24"/>
        </w:rPr>
      </w:pPr>
      <w:r w:rsidRPr="007618A1">
        <w:rPr>
          <w:sz w:val="24"/>
          <w:szCs w:val="24"/>
        </w:rPr>
        <w:t>Перечень нормируемых показателей, применяемых при разработке градостроительной документации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48"/>
        <w:gridCol w:w="829"/>
        <w:gridCol w:w="827"/>
        <w:gridCol w:w="829"/>
      </w:tblGrid>
      <w:tr w:rsidR="00863A67" w:rsidRPr="00863A67" w14:paraId="0405A283" w14:textId="77777777" w:rsidTr="003E602D">
        <w:trPr>
          <w:trHeight w:val="20"/>
          <w:tblHeader/>
        </w:trPr>
        <w:tc>
          <w:tcPr>
            <w:tcW w:w="2388" w:type="pct"/>
            <w:tcBorders>
              <w:top w:val="single" w:sz="4" w:space="0" w:color="auto"/>
              <w:left w:val="single" w:sz="4" w:space="0" w:color="auto"/>
              <w:bottom w:val="single" w:sz="4" w:space="0" w:color="auto"/>
              <w:right w:val="single" w:sz="4" w:space="0" w:color="auto"/>
            </w:tcBorders>
            <w:vAlign w:val="center"/>
            <w:hideMark/>
          </w:tcPr>
          <w:p w14:paraId="6EEB4212" w14:textId="77777777" w:rsidR="003E602D" w:rsidRPr="00863A67" w:rsidRDefault="003E602D" w:rsidP="003E602D">
            <w:pPr>
              <w:pStyle w:val="a8"/>
              <w:rPr>
                <w:b w:val="0"/>
              </w:rPr>
            </w:pPr>
            <w:r w:rsidRPr="00863A67">
              <w:rPr>
                <w:b w:val="0"/>
              </w:rPr>
              <w:t>Наименование расчетного показателя</w:t>
            </w:r>
          </w:p>
        </w:tc>
        <w:tc>
          <w:tcPr>
            <w:tcW w:w="1269" w:type="pct"/>
            <w:tcBorders>
              <w:top w:val="single" w:sz="4" w:space="0" w:color="auto"/>
              <w:left w:val="single" w:sz="4" w:space="0" w:color="auto"/>
              <w:bottom w:val="single" w:sz="4" w:space="0" w:color="auto"/>
              <w:right w:val="single" w:sz="4" w:space="0" w:color="auto"/>
            </w:tcBorders>
            <w:vAlign w:val="center"/>
            <w:hideMark/>
          </w:tcPr>
          <w:p w14:paraId="52529D3B" w14:textId="77777777" w:rsidR="003E602D" w:rsidRPr="00863A67" w:rsidRDefault="003E602D" w:rsidP="003E602D">
            <w:pPr>
              <w:pStyle w:val="a8"/>
              <w:rPr>
                <w:b w:val="0"/>
              </w:rPr>
            </w:pPr>
            <w:r w:rsidRPr="00863A67">
              <w:rPr>
                <w:b w:val="0"/>
              </w:rPr>
              <w:t>Единицы измерения расчетного показателя</w:t>
            </w:r>
          </w:p>
        </w:tc>
        <w:tc>
          <w:tcPr>
            <w:tcW w:w="448" w:type="pct"/>
            <w:tcBorders>
              <w:top w:val="single" w:sz="4" w:space="0" w:color="auto"/>
              <w:left w:val="single" w:sz="4" w:space="0" w:color="auto"/>
              <w:bottom w:val="single" w:sz="4" w:space="0" w:color="auto"/>
              <w:right w:val="single" w:sz="4" w:space="0" w:color="auto"/>
            </w:tcBorders>
            <w:vAlign w:val="center"/>
            <w:hideMark/>
          </w:tcPr>
          <w:p w14:paraId="4666C177" w14:textId="77777777" w:rsidR="003E602D" w:rsidRPr="00863A67" w:rsidRDefault="003E602D" w:rsidP="003E602D">
            <w:pPr>
              <w:pStyle w:val="a8"/>
              <w:rPr>
                <w:b w:val="0"/>
              </w:rPr>
            </w:pPr>
            <w:r w:rsidRPr="00863A67">
              <w:rPr>
                <w:b w:val="0"/>
              </w:rPr>
              <w:t xml:space="preserve">ГП </w:t>
            </w:r>
          </w:p>
        </w:tc>
        <w:tc>
          <w:tcPr>
            <w:tcW w:w="447" w:type="pct"/>
            <w:tcBorders>
              <w:top w:val="single" w:sz="4" w:space="0" w:color="auto"/>
              <w:left w:val="single" w:sz="4" w:space="0" w:color="auto"/>
              <w:bottom w:val="single" w:sz="4" w:space="0" w:color="auto"/>
              <w:right w:val="single" w:sz="4" w:space="0" w:color="auto"/>
            </w:tcBorders>
            <w:vAlign w:val="center"/>
            <w:hideMark/>
          </w:tcPr>
          <w:p w14:paraId="6F18D4AF" w14:textId="6BEE9E9C" w:rsidR="003E602D" w:rsidRPr="00863A67" w:rsidRDefault="00A033B3" w:rsidP="003E602D">
            <w:pPr>
              <w:pStyle w:val="a8"/>
              <w:rPr>
                <w:b w:val="0"/>
              </w:rPr>
            </w:pPr>
            <w:r>
              <w:rPr>
                <w:b w:val="0"/>
              </w:rPr>
              <w:t>Д</w:t>
            </w:r>
            <w:r w:rsidR="003E602D" w:rsidRPr="00863A67">
              <w:rPr>
                <w:b w:val="0"/>
              </w:rPr>
              <w:t>ПТ</w:t>
            </w:r>
          </w:p>
        </w:tc>
        <w:tc>
          <w:tcPr>
            <w:tcW w:w="448" w:type="pct"/>
            <w:tcBorders>
              <w:top w:val="single" w:sz="4" w:space="0" w:color="auto"/>
              <w:left w:val="single" w:sz="4" w:space="0" w:color="auto"/>
              <w:bottom w:val="single" w:sz="4" w:space="0" w:color="auto"/>
              <w:right w:val="single" w:sz="4" w:space="0" w:color="auto"/>
            </w:tcBorders>
            <w:vAlign w:val="center"/>
            <w:hideMark/>
          </w:tcPr>
          <w:p w14:paraId="26A43157" w14:textId="77777777" w:rsidR="003E602D" w:rsidRPr="00863A67" w:rsidRDefault="003E602D" w:rsidP="003E602D">
            <w:pPr>
              <w:pStyle w:val="a8"/>
              <w:rPr>
                <w:b w:val="0"/>
              </w:rPr>
            </w:pPr>
            <w:r w:rsidRPr="00863A67">
              <w:rPr>
                <w:b w:val="0"/>
              </w:rPr>
              <w:t>ПЗЗ</w:t>
            </w:r>
          </w:p>
        </w:tc>
      </w:tr>
      <w:tr w:rsidR="00863A67" w:rsidRPr="00863A67" w14:paraId="717550B7"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7382F23" w14:textId="77777777" w:rsidR="003E602D" w:rsidRPr="00863A67" w:rsidRDefault="003E602D" w:rsidP="003E602D">
            <w:pPr>
              <w:pStyle w:val="a9"/>
            </w:pPr>
            <w:r w:rsidRPr="00863A67">
              <w:t>В области жилищного обеспечения</w:t>
            </w:r>
          </w:p>
        </w:tc>
      </w:tr>
      <w:tr w:rsidR="00863A67" w:rsidRPr="00863A67" w14:paraId="41E3A476"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3CA6781D" w14:textId="77777777" w:rsidR="003E602D" w:rsidRPr="00B14731" w:rsidRDefault="003E602D" w:rsidP="003E602D">
            <w:pPr>
              <w:pStyle w:val="a9"/>
            </w:pPr>
            <w:r w:rsidRPr="00B14731">
              <w:t>Обеспеченность общей жилой площадью</w:t>
            </w:r>
            <w:r w:rsidR="00B14731">
              <w:t xml:space="preserve"> социального использования</w:t>
            </w:r>
          </w:p>
        </w:tc>
        <w:tc>
          <w:tcPr>
            <w:tcW w:w="1269" w:type="pct"/>
            <w:tcBorders>
              <w:top w:val="single" w:sz="4" w:space="0" w:color="auto"/>
              <w:left w:val="single" w:sz="4" w:space="0" w:color="auto"/>
              <w:bottom w:val="single" w:sz="4" w:space="0" w:color="auto"/>
              <w:right w:val="single" w:sz="4" w:space="0" w:color="auto"/>
            </w:tcBorders>
            <w:hideMark/>
          </w:tcPr>
          <w:p w14:paraId="595ABF49" w14:textId="77777777" w:rsidR="003E602D" w:rsidRPr="00B14731" w:rsidRDefault="007618A1" w:rsidP="003E602D">
            <w:pPr>
              <w:pStyle w:val="a9"/>
            </w:pPr>
            <w:proofErr w:type="spellStart"/>
            <w:r w:rsidRPr="00B14731">
              <w:t>кв.м</w:t>
            </w:r>
            <w:proofErr w:type="spellEnd"/>
            <w:r w:rsidR="003E602D" w:rsidRPr="00B14731">
              <w:t>/чел</w:t>
            </w:r>
          </w:p>
        </w:tc>
        <w:tc>
          <w:tcPr>
            <w:tcW w:w="448" w:type="pct"/>
            <w:tcBorders>
              <w:top w:val="single" w:sz="4" w:space="0" w:color="auto"/>
              <w:left w:val="single" w:sz="4" w:space="0" w:color="auto"/>
              <w:bottom w:val="single" w:sz="4" w:space="0" w:color="auto"/>
              <w:right w:val="single" w:sz="4" w:space="0" w:color="auto"/>
            </w:tcBorders>
            <w:hideMark/>
          </w:tcPr>
          <w:p w14:paraId="096929B1" w14:textId="77777777" w:rsidR="003E602D" w:rsidRPr="00B14731" w:rsidRDefault="003E602D" w:rsidP="003E602D">
            <w:pPr>
              <w:pStyle w:val="a9"/>
            </w:pPr>
            <w:r w:rsidRPr="00B14731">
              <w:t>+</w:t>
            </w:r>
          </w:p>
        </w:tc>
        <w:tc>
          <w:tcPr>
            <w:tcW w:w="447" w:type="pct"/>
            <w:tcBorders>
              <w:top w:val="single" w:sz="4" w:space="0" w:color="auto"/>
              <w:left w:val="single" w:sz="4" w:space="0" w:color="auto"/>
              <w:bottom w:val="single" w:sz="4" w:space="0" w:color="auto"/>
              <w:right w:val="single" w:sz="4" w:space="0" w:color="auto"/>
            </w:tcBorders>
            <w:hideMark/>
          </w:tcPr>
          <w:p w14:paraId="22711A6F" w14:textId="77777777" w:rsidR="003E602D" w:rsidRPr="00B14731" w:rsidRDefault="003E602D" w:rsidP="003E602D">
            <w:pPr>
              <w:pStyle w:val="a9"/>
            </w:pPr>
            <w:r w:rsidRPr="00B14731">
              <w:t>+</w:t>
            </w:r>
          </w:p>
        </w:tc>
        <w:tc>
          <w:tcPr>
            <w:tcW w:w="448" w:type="pct"/>
            <w:tcBorders>
              <w:top w:val="single" w:sz="4" w:space="0" w:color="auto"/>
              <w:left w:val="single" w:sz="4" w:space="0" w:color="auto"/>
              <w:bottom w:val="single" w:sz="4" w:space="0" w:color="auto"/>
              <w:right w:val="single" w:sz="4" w:space="0" w:color="auto"/>
            </w:tcBorders>
            <w:hideMark/>
          </w:tcPr>
          <w:p w14:paraId="680FD177" w14:textId="722C7085" w:rsidR="003E602D" w:rsidRPr="00B14731" w:rsidRDefault="00E93467" w:rsidP="003E602D">
            <w:pPr>
              <w:pStyle w:val="a9"/>
            </w:pPr>
            <w:r>
              <w:t>+</w:t>
            </w:r>
          </w:p>
        </w:tc>
      </w:tr>
      <w:tr w:rsidR="00B14731" w:rsidRPr="00863A67" w14:paraId="5049F74D"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tcPr>
          <w:p w14:paraId="552921BA" w14:textId="77777777" w:rsidR="00B14731" w:rsidRPr="00B14731" w:rsidRDefault="00B14731" w:rsidP="003E602D">
            <w:pPr>
              <w:pStyle w:val="a9"/>
            </w:pPr>
            <w:r>
              <w:t>Обеспеченность общей площадью специализированного жилищного фонда</w:t>
            </w:r>
          </w:p>
        </w:tc>
        <w:tc>
          <w:tcPr>
            <w:tcW w:w="1269" w:type="pct"/>
            <w:tcBorders>
              <w:top w:val="single" w:sz="4" w:space="0" w:color="auto"/>
              <w:left w:val="single" w:sz="4" w:space="0" w:color="auto"/>
              <w:bottom w:val="single" w:sz="4" w:space="0" w:color="auto"/>
              <w:right w:val="single" w:sz="4" w:space="0" w:color="auto"/>
            </w:tcBorders>
          </w:tcPr>
          <w:p w14:paraId="25FFB4C3" w14:textId="77777777" w:rsidR="00B14731" w:rsidRPr="00B14731" w:rsidRDefault="00B14731" w:rsidP="003E602D">
            <w:pPr>
              <w:pStyle w:val="a9"/>
            </w:pPr>
            <w:proofErr w:type="spellStart"/>
            <w:r>
              <w:t>кв.м</w:t>
            </w:r>
            <w:proofErr w:type="spellEnd"/>
            <w:r>
              <w:t>/чел.</w:t>
            </w:r>
          </w:p>
        </w:tc>
        <w:tc>
          <w:tcPr>
            <w:tcW w:w="448" w:type="pct"/>
            <w:tcBorders>
              <w:top w:val="single" w:sz="4" w:space="0" w:color="auto"/>
              <w:left w:val="single" w:sz="4" w:space="0" w:color="auto"/>
              <w:bottom w:val="single" w:sz="4" w:space="0" w:color="auto"/>
              <w:right w:val="single" w:sz="4" w:space="0" w:color="auto"/>
            </w:tcBorders>
          </w:tcPr>
          <w:p w14:paraId="5DC66EA9" w14:textId="77777777" w:rsidR="00B14731" w:rsidRPr="00B14731" w:rsidRDefault="00B14731" w:rsidP="003E602D">
            <w:pPr>
              <w:pStyle w:val="a9"/>
            </w:pPr>
            <w:r>
              <w:t>+</w:t>
            </w:r>
          </w:p>
        </w:tc>
        <w:tc>
          <w:tcPr>
            <w:tcW w:w="447" w:type="pct"/>
            <w:tcBorders>
              <w:top w:val="single" w:sz="4" w:space="0" w:color="auto"/>
              <w:left w:val="single" w:sz="4" w:space="0" w:color="auto"/>
              <w:bottom w:val="single" w:sz="4" w:space="0" w:color="auto"/>
              <w:right w:val="single" w:sz="4" w:space="0" w:color="auto"/>
            </w:tcBorders>
          </w:tcPr>
          <w:p w14:paraId="209030B9" w14:textId="77777777" w:rsidR="00B14731" w:rsidRPr="00B14731" w:rsidRDefault="00B14731" w:rsidP="003E602D">
            <w:pPr>
              <w:pStyle w:val="a9"/>
            </w:pPr>
            <w:r>
              <w:t>+</w:t>
            </w:r>
          </w:p>
        </w:tc>
        <w:tc>
          <w:tcPr>
            <w:tcW w:w="448" w:type="pct"/>
            <w:tcBorders>
              <w:top w:val="single" w:sz="4" w:space="0" w:color="auto"/>
              <w:left w:val="single" w:sz="4" w:space="0" w:color="auto"/>
              <w:bottom w:val="single" w:sz="4" w:space="0" w:color="auto"/>
              <w:right w:val="single" w:sz="4" w:space="0" w:color="auto"/>
            </w:tcBorders>
          </w:tcPr>
          <w:p w14:paraId="56A9EF30" w14:textId="590873CA" w:rsidR="00B14731" w:rsidRPr="00B14731" w:rsidRDefault="00E93467" w:rsidP="003E602D">
            <w:pPr>
              <w:pStyle w:val="a9"/>
            </w:pPr>
            <w:r>
              <w:t>+</w:t>
            </w:r>
          </w:p>
        </w:tc>
      </w:tr>
      <w:tr w:rsidR="00863A67" w:rsidRPr="00863A67" w14:paraId="02C5A51B"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40A13045" w14:textId="77777777" w:rsidR="003E602D" w:rsidRPr="00863A67" w:rsidRDefault="003E602D" w:rsidP="003E602D">
            <w:pPr>
              <w:pStyle w:val="a9"/>
            </w:pPr>
            <w:r w:rsidRPr="00863A67">
              <w:t xml:space="preserve">В области утилизации и переработки бытовых и промышленных отходов  </w:t>
            </w:r>
          </w:p>
        </w:tc>
      </w:tr>
      <w:tr w:rsidR="00863A67" w:rsidRPr="00863A67" w14:paraId="5D72814D"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735BAEB5" w14:textId="77777777" w:rsidR="003E602D" w:rsidRPr="00863A67" w:rsidRDefault="003E602D" w:rsidP="00CD08B3">
            <w:pPr>
              <w:pStyle w:val="a9"/>
              <w:rPr>
                <w:rFonts w:eastAsia="Calibri"/>
              </w:rPr>
            </w:pPr>
            <w:r w:rsidRPr="00863A67">
              <w:t xml:space="preserve">Обеспеченность </w:t>
            </w:r>
            <w:r w:rsidR="00CD08B3" w:rsidRPr="00863A67">
              <w:t>контейнерами для сбора накопления ТКО</w:t>
            </w:r>
          </w:p>
        </w:tc>
        <w:tc>
          <w:tcPr>
            <w:tcW w:w="1269" w:type="pct"/>
            <w:tcBorders>
              <w:top w:val="single" w:sz="4" w:space="0" w:color="auto"/>
              <w:left w:val="single" w:sz="4" w:space="0" w:color="auto"/>
              <w:bottom w:val="single" w:sz="4" w:space="0" w:color="auto"/>
              <w:right w:val="single" w:sz="4" w:space="0" w:color="auto"/>
            </w:tcBorders>
            <w:hideMark/>
          </w:tcPr>
          <w:p w14:paraId="1F4A54E9" w14:textId="77777777" w:rsidR="003E602D" w:rsidRPr="00863A67" w:rsidRDefault="00863A67" w:rsidP="00CD08B3">
            <w:pPr>
              <w:pStyle w:val="a9"/>
            </w:pPr>
            <w:r>
              <w:rPr>
                <w:rFonts w:eastAsia="Calibri"/>
              </w:rPr>
              <w:t>к</w:t>
            </w:r>
            <w:r w:rsidR="003E602D" w:rsidRPr="00863A67">
              <w:rPr>
                <w:rFonts w:eastAsia="Calibri"/>
              </w:rPr>
              <w:t>онтейнер/</w:t>
            </w:r>
            <w:r w:rsidR="00CD08B3" w:rsidRPr="00863A67">
              <w:rPr>
                <w:rFonts w:eastAsia="Calibri"/>
              </w:rPr>
              <w:t>1 тыс. жителей</w:t>
            </w:r>
          </w:p>
        </w:tc>
        <w:tc>
          <w:tcPr>
            <w:tcW w:w="448" w:type="pct"/>
            <w:tcBorders>
              <w:top w:val="single" w:sz="4" w:space="0" w:color="auto"/>
              <w:left w:val="single" w:sz="4" w:space="0" w:color="auto"/>
              <w:bottom w:val="single" w:sz="4" w:space="0" w:color="auto"/>
              <w:right w:val="single" w:sz="4" w:space="0" w:color="auto"/>
            </w:tcBorders>
            <w:hideMark/>
          </w:tcPr>
          <w:p w14:paraId="01A8427E" w14:textId="77777777" w:rsidR="003E602D" w:rsidRPr="00863A67" w:rsidRDefault="003E602D" w:rsidP="003E602D">
            <w:pPr>
              <w:pStyle w:val="a9"/>
            </w:pPr>
            <w:r w:rsidRPr="00863A67">
              <w:t>+</w:t>
            </w:r>
          </w:p>
        </w:tc>
        <w:tc>
          <w:tcPr>
            <w:tcW w:w="447" w:type="pct"/>
            <w:tcBorders>
              <w:top w:val="single" w:sz="4" w:space="0" w:color="auto"/>
              <w:left w:val="single" w:sz="4" w:space="0" w:color="auto"/>
              <w:bottom w:val="single" w:sz="4" w:space="0" w:color="auto"/>
              <w:right w:val="single" w:sz="4" w:space="0" w:color="auto"/>
            </w:tcBorders>
            <w:hideMark/>
          </w:tcPr>
          <w:p w14:paraId="2F0B9911" w14:textId="77777777" w:rsidR="003E602D" w:rsidRPr="00863A67" w:rsidRDefault="003E602D" w:rsidP="003E602D">
            <w:pPr>
              <w:pStyle w:val="a9"/>
            </w:pPr>
            <w:r w:rsidRPr="00863A67">
              <w:t>+</w:t>
            </w:r>
          </w:p>
        </w:tc>
        <w:tc>
          <w:tcPr>
            <w:tcW w:w="448" w:type="pct"/>
            <w:tcBorders>
              <w:top w:val="single" w:sz="4" w:space="0" w:color="auto"/>
              <w:left w:val="single" w:sz="4" w:space="0" w:color="auto"/>
              <w:bottom w:val="single" w:sz="4" w:space="0" w:color="auto"/>
              <w:right w:val="single" w:sz="4" w:space="0" w:color="auto"/>
            </w:tcBorders>
          </w:tcPr>
          <w:p w14:paraId="6AFBEAFB" w14:textId="77777777" w:rsidR="003E602D" w:rsidRPr="00863A67" w:rsidRDefault="003E602D" w:rsidP="003E602D">
            <w:pPr>
              <w:pStyle w:val="a9"/>
            </w:pPr>
            <w:r w:rsidRPr="00863A67">
              <w:t>-</w:t>
            </w:r>
          </w:p>
        </w:tc>
      </w:tr>
      <w:tr w:rsidR="00863A67" w:rsidRPr="00863A67" w14:paraId="3B1BCC5A"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tcPr>
          <w:p w14:paraId="0CD74E9A" w14:textId="77777777" w:rsidR="00CD08B3" w:rsidRPr="00863A67" w:rsidRDefault="00CD08B3" w:rsidP="00CD08B3">
            <w:pPr>
              <w:pStyle w:val="a9"/>
            </w:pPr>
            <w:r w:rsidRPr="00863A67">
              <w:t>Обеспеченность пунктами приема вторичного сырья</w:t>
            </w:r>
          </w:p>
        </w:tc>
        <w:tc>
          <w:tcPr>
            <w:tcW w:w="1269" w:type="pct"/>
            <w:tcBorders>
              <w:top w:val="single" w:sz="4" w:space="0" w:color="auto"/>
              <w:left w:val="single" w:sz="4" w:space="0" w:color="auto"/>
              <w:bottom w:val="single" w:sz="4" w:space="0" w:color="auto"/>
              <w:right w:val="single" w:sz="4" w:space="0" w:color="auto"/>
            </w:tcBorders>
          </w:tcPr>
          <w:p w14:paraId="3AEF2570" w14:textId="77777777" w:rsidR="00CD08B3" w:rsidRPr="00863A67" w:rsidRDefault="00CD08B3" w:rsidP="00CD08B3">
            <w:pPr>
              <w:pStyle w:val="a9"/>
              <w:rPr>
                <w:rFonts w:eastAsia="Calibri"/>
              </w:rPr>
            </w:pPr>
            <w:r w:rsidRPr="00863A67">
              <w:rPr>
                <w:rFonts w:eastAsia="Calibri"/>
              </w:rPr>
              <w:t>объектов на микрорайон</w:t>
            </w:r>
          </w:p>
        </w:tc>
        <w:tc>
          <w:tcPr>
            <w:tcW w:w="448" w:type="pct"/>
            <w:tcBorders>
              <w:top w:val="single" w:sz="4" w:space="0" w:color="auto"/>
              <w:left w:val="single" w:sz="4" w:space="0" w:color="auto"/>
              <w:bottom w:val="single" w:sz="4" w:space="0" w:color="auto"/>
              <w:right w:val="single" w:sz="4" w:space="0" w:color="auto"/>
            </w:tcBorders>
          </w:tcPr>
          <w:p w14:paraId="037C1C13" w14:textId="77777777" w:rsidR="00CD08B3" w:rsidRPr="00863A67" w:rsidRDefault="00CD08B3" w:rsidP="003E602D">
            <w:pPr>
              <w:pStyle w:val="a9"/>
            </w:pPr>
            <w:r w:rsidRPr="00863A67">
              <w:t>+</w:t>
            </w:r>
          </w:p>
        </w:tc>
        <w:tc>
          <w:tcPr>
            <w:tcW w:w="447" w:type="pct"/>
            <w:tcBorders>
              <w:top w:val="single" w:sz="4" w:space="0" w:color="auto"/>
              <w:left w:val="single" w:sz="4" w:space="0" w:color="auto"/>
              <w:bottom w:val="single" w:sz="4" w:space="0" w:color="auto"/>
              <w:right w:val="single" w:sz="4" w:space="0" w:color="auto"/>
            </w:tcBorders>
          </w:tcPr>
          <w:p w14:paraId="4B4DA4F9" w14:textId="77777777" w:rsidR="00CD08B3" w:rsidRPr="00863A67" w:rsidRDefault="00CD08B3" w:rsidP="003E602D">
            <w:pPr>
              <w:pStyle w:val="a9"/>
            </w:pPr>
            <w:r w:rsidRPr="00863A67">
              <w:t>+</w:t>
            </w:r>
          </w:p>
        </w:tc>
        <w:tc>
          <w:tcPr>
            <w:tcW w:w="448" w:type="pct"/>
            <w:tcBorders>
              <w:top w:val="single" w:sz="4" w:space="0" w:color="auto"/>
              <w:left w:val="single" w:sz="4" w:space="0" w:color="auto"/>
              <w:bottom w:val="single" w:sz="4" w:space="0" w:color="auto"/>
              <w:right w:val="single" w:sz="4" w:space="0" w:color="auto"/>
            </w:tcBorders>
          </w:tcPr>
          <w:p w14:paraId="7CBEB467" w14:textId="36FECEE6" w:rsidR="00CD08B3" w:rsidRPr="00863A67" w:rsidRDefault="00E93467" w:rsidP="003E602D">
            <w:pPr>
              <w:pStyle w:val="a9"/>
            </w:pPr>
            <w:r>
              <w:t>+</w:t>
            </w:r>
          </w:p>
        </w:tc>
      </w:tr>
      <w:tr w:rsidR="00863A67" w:rsidRPr="00863A67" w14:paraId="7FE2B80F"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47B7921" w14:textId="77777777" w:rsidR="003E602D" w:rsidRPr="00863A67" w:rsidRDefault="003E602D" w:rsidP="003E602D">
            <w:pPr>
              <w:pStyle w:val="a9"/>
            </w:pPr>
            <w:r w:rsidRPr="00863A67">
              <w:t>В области торговли, общественного питания и бытового обслуживания</w:t>
            </w:r>
          </w:p>
        </w:tc>
      </w:tr>
      <w:tr w:rsidR="00863A67" w:rsidRPr="00863A67" w14:paraId="49ED223F"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tcPr>
          <w:p w14:paraId="37BC05D2" w14:textId="77777777" w:rsidR="003E602D" w:rsidRPr="00863A67" w:rsidRDefault="003E602D" w:rsidP="003E602D">
            <w:pPr>
              <w:pStyle w:val="a9"/>
            </w:pPr>
            <w:r w:rsidRPr="00863A67">
              <w:t>Предприятия торговли</w:t>
            </w:r>
          </w:p>
        </w:tc>
        <w:tc>
          <w:tcPr>
            <w:tcW w:w="1269" w:type="pct"/>
            <w:tcBorders>
              <w:top w:val="single" w:sz="4" w:space="0" w:color="auto"/>
              <w:left w:val="single" w:sz="4" w:space="0" w:color="auto"/>
              <w:bottom w:val="single" w:sz="4" w:space="0" w:color="auto"/>
              <w:right w:val="single" w:sz="4" w:space="0" w:color="auto"/>
            </w:tcBorders>
          </w:tcPr>
          <w:p w14:paraId="43381232" w14:textId="77777777" w:rsidR="003E602D" w:rsidRPr="00863A67" w:rsidRDefault="003E602D" w:rsidP="003E602D">
            <w:pPr>
              <w:pStyle w:val="a9"/>
            </w:pPr>
            <w:proofErr w:type="spellStart"/>
            <w:r w:rsidRPr="00863A67">
              <w:t>кв.м</w:t>
            </w:r>
            <w:proofErr w:type="spellEnd"/>
            <w:r w:rsidRPr="00863A67">
              <w:t xml:space="preserve"> на 1 тыс. чел.</w:t>
            </w:r>
          </w:p>
        </w:tc>
        <w:tc>
          <w:tcPr>
            <w:tcW w:w="448" w:type="pct"/>
            <w:tcBorders>
              <w:top w:val="single" w:sz="4" w:space="0" w:color="auto"/>
              <w:left w:val="single" w:sz="4" w:space="0" w:color="auto"/>
              <w:bottom w:val="single" w:sz="4" w:space="0" w:color="auto"/>
              <w:right w:val="single" w:sz="4" w:space="0" w:color="auto"/>
            </w:tcBorders>
            <w:hideMark/>
          </w:tcPr>
          <w:p w14:paraId="591ED7E3" w14:textId="77777777" w:rsidR="003E602D" w:rsidRPr="00863A67" w:rsidRDefault="003E602D" w:rsidP="003E602D">
            <w:pPr>
              <w:pStyle w:val="a9"/>
            </w:pPr>
            <w:r w:rsidRPr="00863A67">
              <w:t>+</w:t>
            </w:r>
          </w:p>
        </w:tc>
        <w:tc>
          <w:tcPr>
            <w:tcW w:w="447" w:type="pct"/>
            <w:tcBorders>
              <w:top w:val="single" w:sz="4" w:space="0" w:color="auto"/>
              <w:left w:val="single" w:sz="4" w:space="0" w:color="auto"/>
              <w:bottom w:val="single" w:sz="4" w:space="0" w:color="auto"/>
              <w:right w:val="single" w:sz="4" w:space="0" w:color="auto"/>
            </w:tcBorders>
            <w:hideMark/>
          </w:tcPr>
          <w:p w14:paraId="0F4D037F" w14:textId="77777777" w:rsidR="003E602D" w:rsidRPr="00863A67" w:rsidRDefault="003E602D" w:rsidP="003E602D">
            <w:pPr>
              <w:pStyle w:val="a9"/>
            </w:pPr>
            <w:r w:rsidRPr="00863A67">
              <w:t>+</w:t>
            </w:r>
          </w:p>
        </w:tc>
        <w:tc>
          <w:tcPr>
            <w:tcW w:w="448" w:type="pct"/>
            <w:tcBorders>
              <w:top w:val="single" w:sz="4" w:space="0" w:color="auto"/>
              <w:left w:val="single" w:sz="4" w:space="0" w:color="auto"/>
              <w:bottom w:val="single" w:sz="4" w:space="0" w:color="auto"/>
              <w:right w:val="single" w:sz="4" w:space="0" w:color="auto"/>
            </w:tcBorders>
            <w:hideMark/>
          </w:tcPr>
          <w:p w14:paraId="188BE56C" w14:textId="53727867" w:rsidR="003E602D" w:rsidRPr="00863A67" w:rsidRDefault="00E93467" w:rsidP="003E602D">
            <w:pPr>
              <w:pStyle w:val="a9"/>
            </w:pPr>
            <w:r>
              <w:t>+</w:t>
            </w:r>
          </w:p>
        </w:tc>
      </w:tr>
      <w:tr w:rsidR="00863A67" w:rsidRPr="00863A67" w14:paraId="0F4572FD"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tcPr>
          <w:p w14:paraId="2947A5B4" w14:textId="77777777" w:rsidR="003E602D" w:rsidRPr="00863A67" w:rsidRDefault="003E602D" w:rsidP="003E602D">
            <w:pPr>
              <w:pStyle w:val="a9"/>
            </w:pPr>
            <w:r w:rsidRPr="00863A67">
              <w:t>Предприятия общественного питания</w:t>
            </w:r>
          </w:p>
        </w:tc>
        <w:tc>
          <w:tcPr>
            <w:tcW w:w="1269" w:type="pct"/>
            <w:tcBorders>
              <w:top w:val="single" w:sz="4" w:space="0" w:color="auto"/>
              <w:left w:val="single" w:sz="4" w:space="0" w:color="auto"/>
              <w:bottom w:val="single" w:sz="4" w:space="0" w:color="auto"/>
              <w:right w:val="single" w:sz="4" w:space="0" w:color="auto"/>
            </w:tcBorders>
          </w:tcPr>
          <w:p w14:paraId="3CACA390" w14:textId="77777777" w:rsidR="003E602D" w:rsidRPr="00863A67" w:rsidRDefault="003E602D" w:rsidP="003E602D">
            <w:pPr>
              <w:pStyle w:val="a9"/>
            </w:pPr>
            <w:r w:rsidRPr="00863A67">
              <w:t>мест на 1 тыс. чел.</w:t>
            </w:r>
          </w:p>
        </w:tc>
        <w:tc>
          <w:tcPr>
            <w:tcW w:w="448" w:type="pct"/>
            <w:tcBorders>
              <w:top w:val="single" w:sz="4" w:space="0" w:color="auto"/>
              <w:left w:val="single" w:sz="4" w:space="0" w:color="auto"/>
              <w:bottom w:val="single" w:sz="4" w:space="0" w:color="auto"/>
              <w:right w:val="single" w:sz="4" w:space="0" w:color="auto"/>
            </w:tcBorders>
            <w:hideMark/>
          </w:tcPr>
          <w:p w14:paraId="460B957E" w14:textId="77777777" w:rsidR="003E602D" w:rsidRPr="00863A67" w:rsidRDefault="003E602D" w:rsidP="003E602D">
            <w:pPr>
              <w:pStyle w:val="a9"/>
            </w:pPr>
            <w:r w:rsidRPr="00863A67">
              <w:t>+</w:t>
            </w:r>
          </w:p>
        </w:tc>
        <w:tc>
          <w:tcPr>
            <w:tcW w:w="447" w:type="pct"/>
            <w:tcBorders>
              <w:top w:val="single" w:sz="4" w:space="0" w:color="auto"/>
              <w:left w:val="single" w:sz="4" w:space="0" w:color="auto"/>
              <w:bottom w:val="single" w:sz="4" w:space="0" w:color="auto"/>
              <w:right w:val="single" w:sz="4" w:space="0" w:color="auto"/>
            </w:tcBorders>
            <w:hideMark/>
          </w:tcPr>
          <w:p w14:paraId="4572D5DE" w14:textId="77777777" w:rsidR="003E602D" w:rsidRPr="00863A67" w:rsidRDefault="003E602D" w:rsidP="003E602D">
            <w:pPr>
              <w:pStyle w:val="a9"/>
            </w:pPr>
            <w:r w:rsidRPr="00863A67">
              <w:t>+</w:t>
            </w:r>
          </w:p>
        </w:tc>
        <w:tc>
          <w:tcPr>
            <w:tcW w:w="448" w:type="pct"/>
            <w:tcBorders>
              <w:top w:val="single" w:sz="4" w:space="0" w:color="auto"/>
              <w:left w:val="single" w:sz="4" w:space="0" w:color="auto"/>
              <w:bottom w:val="single" w:sz="4" w:space="0" w:color="auto"/>
              <w:right w:val="single" w:sz="4" w:space="0" w:color="auto"/>
            </w:tcBorders>
            <w:hideMark/>
          </w:tcPr>
          <w:p w14:paraId="61839058" w14:textId="7EBD47C4" w:rsidR="003E602D" w:rsidRPr="00863A67" w:rsidRDefault="00E93467" w:rsidP="003E602D">
            <w:pPr>
              <w:pStyle w:val="a9"/>
            </w:pPr>
            <w:r>
              <w:t>+</w:t>
            </w:r>
          </w:p>
        </w:tc>
      </w:tr>
      <w:tr w:rsidR="00863A67" w:rsidRPr="00863A67" w14:paraId="2DA48190" w14:textId="77777777" w:rsidTr="003E602D">
        <w:trPr>
          <w:trHeight w:val="585"/>
        </w:trPr>
        <w:tc>
          <w:tcPr>
            <w:tcW w:w="2388" w:type="pct"/>
            <w:tcBorders>
              <w:top w:val="single" w:sz="4" w:space="0" w:color="auto"/>
              <w:left w:val="single" w:sz="4" w:space="0" w:color="auto"/>
              <w:bottom w:val="single" w:sz="4" w:space="0" w:color="auto"/>
              <w:right w:val="single" w:sz="4" w:space="0" w:color="auto"/>
            </w:tcBorders>
          </w:tcPr>
          <w:p w14:paraId="7659006A" w14:textId="77777777" w:rsidR="003E602D" w:rsidRPr="00863A67" w:rsidRDefault="003E602D" w:rsidP="003E602D">
            <w:pPr>
              <w:pStyle w:val="a9"/>
            </w:pPr>
            <w:r w:rsidRPr="00863A67">
              <w:t>Предприятия бытового обслуживания</w:t>
            </w:r>
          </w:p>
        </w:tc>
        <w:tc>
          <w:tcPr>
            <w:tcW w:w="1269" w:type="pct"/>
            <w:tcBorders>
              <w:top w:val="single" w:sz="4" w:space="0" w:color="auto"/>
              <w:left w:val="single" w:sz="4" w:space="0" w:color="auto"/>
              <w:bottom w:val="single" w:sz="4" w:space="0" w:color="auto"/>
              <w:right w:val="single" w:sz="4" w:space="0" w:color="auto"/>
            </w:tcBorders>
          </w:tcPr>
          <w:p w14:paraId="4F71DEAA" w14:textId="77777777" w:rsidR="003E602D" w:rsidRPr="00863A67" w:rsidRDefault="003E602D" w:rsidP="003E602D">
            <w:pPr>
              <w:pStyle w:val="a9"/>
            </w:pPr>
            <w:r w:rsidRPr="00863A67">
              <w:t>рабочих мест на 1 тыс. чел.</w:t>
            </w:r>
          </w:p>
        </w:tc>
        <w:tc>
          <w:tcPr>
            <w:tcW w:w="448" w:type="pct"/>
            <w:tcBorders>
              <w:top w:val="single" w:sz="4" w:space="0" w:color="auto"/>
              <w:left w:val="single" w:sz="4" w:space="0" w:color="auto"/>
              <w:bottom w:val="single" w:sz="4" w:space="0" w:color="auto"/>
              <w:right w:val="single" w:sz="4" w:space="0" w:color="auto"/>
            </w:tcBorders>
            <w:hideMark/>
          </w:tcPr>
          <w:p w14:paraId="5E77F8D9" w14:textId="77777777" w:rsidR="003E602D" w:rsidRPr="00863A67" w:rsidRDefault="003E602D" w:rsidP="003E602D">
            <w:pPr>
              <w:pStyle w:val="a9"/>
            </w:pPr>
            <w:r w:rsidRPr="00863A67">
              <w:t>+</w:t>
            </w:r>
          </w:p>
        </w:tc>
        <w:tc>
          <w:tcPr>
            <w:tcW w:w="447" w:type="pct"/>
            <w:tcBorders>
              <w:top w:val="single" w:sz="4" w:space="0" w:color="auto"/>
              <w:left w:val="single" w:sz="4" w:space="0" w:color="auto"/>
              <w:bottom w:val="single" w:sz="4" w:space="0" w:color="auto"/>
              <w:right w:val="single" w:sz="4" w:space="0" w:color="auto"/>
            </w:tcBorders>
            <w:hideMark/>
          </w:tcPr>
          <w:p w14:paraId="3B92758C" w14:textId="77777777" w:rsidR="003E602D" w:rsidRPr="00863A67" w:rsidRDefault="003E602D" w:rsidP="003E602D">
            <w:pPr>
              <w:pStyle w:val="a9"/>
            </w:pPr>
            <w:r w:rsidRPr="00863A67">
              <w:t>+</w:t>
            </w:r>
          </w:p>
        </w:tc>
        <w:tc>
          <w:tcPr>
            <w:tcW w:w="448" w:type="pct"/>
            <w:tcBorders>
              <w:top w:val="single" w:sz="4" w:space="0" w:color="auto"/>
              <w:left w:val="single" w:sz="4" w:space="0" w:color="auto"/>
              <w:bottom w:val="single" w:sz="4" w:space="0" w:color="auto"/>
              <w:right w:val="single" w:sz="4" w:space="0" w:color="auto"/>
            </w:tcBorders>
            <w:hideMark/>
          </w:tcPr>
          <w:p w14:paraId="7CB45818" w14:textId="7C778B64" w:rsidR="003E602D" w:rsidRPr="00863A67" w:rsidRDefault="00E93467" w:rsidP="003E602D">
            <w:pPr>
              <w:pStyle w:val="a9"/>
            </w:pPr>
            <w:r>
              <w:t>+</w:t>
            </w:r>
          </w:p>
        </w:tc>
      </w:tr>
      <w:tr w:rsidR="00863A67" w:rsidRPr="00863A67" w14:paraId="326F9571" w14:textId="77777777" w:rsidTr="003E602D">
        <w:trPr>
          <w:trHeight w:val="886"/>
        </w:trPr>
        <w:tc>
          <w:tcPr>
            <w:tcW w:w="2388" w:type="pct"/>
            <w:tcBorders>
              <w:top w:val="single" w:sz="4" w:space="0" w:color="auto"/>
              <w:left w:val="single" w:sz="4" w:space="0" w:color="auto"/>
              <w:bottom w:val="single" w:sz="4" w:space="0" w:color="auto"/>
              <w:right w:val="single" w:sz="4" w:space="0" w:color="auto"/>
            </w:tcBorders>
          </w:tcPr>
          <w:p w14:paraId="1B0B3A12" w14:textId="77777777" w:rsidR="003E602D" w:rsidRPr="00863A67" w:rsidRDefault="003E602D" w:rsidP="003E602D">
            <w:pPr>
              <w:pStyle w:val="a9"/>
            </w:pPr>
            <w:r w:rsidRPr="00863A67">
              <w:t>Уровень территориальной доступности объектов торговли, общественного питания и бытового обслуживания</w:t>
            </w:r>
          </w:p>
        </w:tc>
        <w:tc>
          <w:tcPr>
            <w:tcW w:w="1269" w:type="pct"/>
            <w:tcBorders>
              <w:top w:val="single" w:sz="4" w:space="0" w:color="auto"/>
              <w:left w:val="single" w:sz="4" w:space="0" w:color="auto"/>
              <w:bottom w:val="single" w:sz="4" w:space="0" w:color="auto"/>
              <w:right w:val="single" w:sz="4" w:space="0" w:color="auto"/>
            </w:tcBorders>
          </w:tcPr>
          <w:p w14:paraId="18BF8654" w14:textId="77777777" w:rsidR="003E602D" w:rsidRPr="00863A67" w:rsidRDefault="003E602D" w:rsidP="003E602D">
            <w:pPr>
              <w:pStyle w:val="a9"/>
            </w:pPr>
            <w:r w:rsidRPr="00863A67">
              <w:t>м</w:t>
            </w:r>
          </w:p>
        </w:tc>
        <w:tc>
          <w:tcPr>
            <w:tcW w:w="448" w:type="pct"/>
            <w:tcBorders>
              <w:top w:val="single" w:sz="4" w:space="0" w:color="auto"/>
              <w:left w:val="single" w:sz="4" w:space="0" w:color="auto"/>
              <w:bottom w:val="single" w:sz="4" w:space="0" w:color="auto"/>
              <w:right w:val="single" w:sz="4" w:space="0" w:color="auto"/>
            </w:tcBorders>
            <w:hideMark/>
          </w:tcPr>
          <w:p w14:paraId="06910A6D" w14:textId="77777777" w:rsidR="003E602D" w:rsidRPr="00863A67" w:rsidRDefault="003E602D" w:rsidP="003E602D">
            <w:pPr>
              <w:pStyle w:val="a9"/>
            </w:pPr>
            <w:r w:rsidRPr="00863A67">
              <w:t>+</w:t>
            </w:r>
          </w:p>
        </w:tc>
        <w:tc>
          <w:tcPr>
            <w:tcW w:w="447" w:type="pct"/>
            <w:tcBorders>
              <w:top w:val="single" w:sz="4" w:space="0" w:color="auto"/>
              <w:left w:val="single" w:sz="4" w:space="0" w:color="auto"/>
              <w:bottom w:val="single" w:sz="4" w:space="0" w:color="auto"/>
              <w:right w:val="single" w:sz="4" w:space="0" w:color="auto"/>
            </w:tcBorders>
            <w:hideMark/>
          </w:tcPr>
          <w:p w14:paraId="0549BD23" w14:textId="77777777" w:rsidR="003E602D" w:rsidRPr="00863A67" w:rsidRDefault="003E602D" w:rsidP="003E602D">
            <w:pPr>
              <w:pStyle w:val="a9"/>
            </w:pPr>
            <w:r w:rsidRPr="00863A67">
              <w:t>+</w:t>
            </w:r>
          </w:p>
        </w:tc>
        <w:tc>
          <w:tcPr>
            <w:tcW w:w="448" w:type="pct"/>
            <w:tcBorders>
              <w:top w:val="single" w:sz="4" w:space="0" w:color="auto"/>
              <w:left w:val="single" w:sz="4" w:space="0" w:color="auto"/>
              <w:bottom w:val="single" w:sz="4" w:space="0" w:color="auto"/>
              <w:right w:val="single" w:sz="4" w:space="0" w:color="auto"/>
            </w:tcBorders>
            <w:hideMark/>
          </w:tcPr>
          <w:p w14:paraId="78E98A67" w14:textId="77777777" w:rsidR="003E602D" w:rsidRPr="00863A67" w:rsidRDefault="003E602D" w:rsidP="003E602D">
            <w:pPr>
              <w:pStyle w:val="a9"/>
            </w:pPr>
            <w:r w:rsidRPr="00863A67">
              <w:t>-</w:t>
            </w:r>
          </w:p>
        </w:tc>
      </w:tr>
      <w:tr w:rsidR="00020057" w:rsidRPr="00020057" w14:paraId="069E1DE2"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DC4EBFC" w14:textId="77777777" w:rsidR="003E602D" w:rsidRPr="00020057" w:rsidRDefault="003E602D" w:rsidP="003E602D">
            <w:pPr>
              <w:pStyle w:val="a9"/>
            </w:pPr>
            <w:r w:rsidRPr="00020057">
              <w:t>В области захоронений</w:t>
            </w:r>
          </w:p>
        </w:tc>
      </w:tr>
      <w:tr w:rsidR="00020057" w:rsidRPr="00020057" w14:paraId="20A73311" w14:textId="77777777" w:rsidTr="003E602D">
        <w:trPr>
          <w:trHeight w:val="585"/>
        </w:trPr>
        <w:tc>
          <w:tcPr>
            <w:tcW w:w="2388" w:type="pct"/>
            <w:tcBorders>
              <w:top w:val="single" w:sz="4" w:space="0" w:color="auto"/>
              <w:left w:val="single" w:sz="4" w:space="0" w:color="auto"/>
              <w:bottom w:val="single" w:sz="4" w:space="0" w:color="auto"/>
              <w:right w:val="single" w:sz="4" w:space="0" w:color="auto"/>
            </w:tcBorders>
            <w:hideMark/>
          </w:tcPr>
          <w:p w14:paraId="7AED19F9" w14:textId="77777777" w:rsidR="003E602D" w:rsidRPr="00020057" w:rsidRDefault="003E602D" w:rsidP="003E602D">
            <w:pPr>
              <w:pStyle w:val="a9"/>
            </w:pPr>
            <w:r w:rsidRPr="00020057">
              <w:t>Кладбище</w:t>
            </w:r>
          </w:p>
        </w:tc>
        <w:tc>
          <w:tcPr>
            <w:tcW w:w="1269" w:type="pct"/>
            <w:tcBorders>
              <w:top w:val="single" w:sz="4" w:space="0" w:color="auto"/>
              <w:left w:val="single" w:sz="4" w:space="0" w:color="auto"/>
              <w:bottom w:val="single" w:sz="4" w:space="0" w:color="auto"/>
              <w:right w:val="single" w:sz="4" w:space="0" w:color="auto"/>
            </w:tcBorders>
            <w:hideMark/>
          </w:tcPr>
          <w:p w14:paraId="750A7278" w14:textId="77777777" w:rsidR="003E602D" w:rsidRPr="00020057" w:rsidRDefault="003E602D" w:rsidP="003E602D">
            <w:pPr>
              <w:pStyle w:val="a9"/>
            </w:pPr>
            <w:r w:rsidRPr="00020057">
              <w:t>га на 1000 жителей</w:t>
            </w:r>
          </w:p>
        </w:tc>
        <w:tc>
          <w:tcPr>
            <w:tcW w:w="448" w:type="pct"/>
            <w:tcBorders>
              <w:top w:val="single" w:sz="4" w:space="0" w:color="auto"/>
              <w:left w:val="single" w:sz="4" w:space="0" w:color="auto"/>
              <w:bottom w:val="single" w:sz="4" w:space="0" w:color="auto"/>
              <w:right w:val="single" w:sz="4" w:space="0" w:color="auto"/>
            </w:tcBorders>
            <w:hideMark/>
          </w:tcPr>
          <w:p w14:paraId="2CD6601A"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hideMark/>
          </w:tcPr>
          <w:p w14:paraId="37319EB0"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hideMark/>
          </w:tcPr>
          <w:p w14:paraId="05A1863B" w14:textId="77777777" w:rsidR="003E602D" w:rsidRPr="00020057" w:rsidRDefault="003E602D" w:rsidP="003E602D">
            <w:pPr>
              <w:pStyle w:val="a9"/>
            </w:pPr>
            <w:r w:rsidRPr="00020057">
              <w:t>+</w:t>
            </w:r>
          </w:p>
        </w:tc>
      </w:tr>
      <w:tr w:rsidR="00020057" w:rsidRPr="00020057" w14:paraId="5786FD58" w14:textId="77777777" w:rsidTr="003E602D">
        <w:trPr>
          <w:trHeight w:val="34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495EDE67" w14:textId="77777777" w:rsidR="003E602D" w:rsidRPr="00020057" w:rsidRDefault="003E602D" w:rsidP="003E602D">
            <w:pPr>
              <w:pStyle w:val="a9"/>
            </w:pPr>
            <w:r w:rsidRPr="00020057">
              <w:t>В области рекреации и отдыха</w:t>
            </w:r>
          </w:p>
        </w:tc>
      </w:tr>
      <w:tr w:rsidR="00020057" w:rsidRPr="00020057" w14:paraId="147FDCD3"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70B1F055" w14:textId="77777777" w:rsidR="003E602D" w:rsidRPr="00020057" w:rsidRDefault="00020057" w:rsidP="003E602D">
            <w:pPr>
              <w:pStyle w:val="a9"/>
              <w:rPr>
                <w:rFonts w:eastAsia="Calibri"/>
              </w:rPr>
            </w:pPr>
            <w:r w:rsidRPr="00020057">
              <w:t>Площадки для проведения массовых мероприятий</w:t>
            </w:r>
          </w:p>
        </w:tc>
        <w:tc>
          <w:tcPr>
            <w:tcW w:w="1269" w:type="pct"/>
            <w:tcBorders>
              <w:top w:val="single" w:sz="4" w:space="0" w:color="auto"/>
              <w:left w:val="single" w:sz="4" w:space="0" w:color="auto"/>
              <w:bottom w:val="single" w:sz="4" w:space="0" w:color="auto"/>
              <w:right w:val="single" w:sz="4" w:space="0" w:color="auto"/>
            </w:tcBorders>
            <w:vAlign w:val="center"/>
            <w:hideMark/>
          </w:tcPr>
          <w:p w14:paraId="755DE523" w14:textId="77777777" w:rsidR="003E602D" w:rsidRPr="00020057" w:rsidRDefault="00020057" w:rsidP="003E602D">
            <w:pPr>
              <w:pStyle w:val="a9"/>
              <w:rPr>
                <w:rFonts w:eastAsia="Calibri"/>
              </w:rPr>
            </w:pPr>
            <w:r w:rsidRPr="00020057">
              <w:t>объект</w:t>
            </w:r>
          </w:p>
        </w:tc>
        <w:tc>
          <w:tcPr>
            <w:tcW w:w="448" w:type="pct"/>
            <w:tcBorders>
              <w:top w:val="single" w:sz="4" w:space="0" w:color="auto"/>
              <w:left w:val="single" w:sz="4" w:space="0" w:color="auto"/>
              <w:bottom w:val="single" w:sz="4" w:space="0" w:color="auto"/>
              <w:right w:val="single" w:sz="4" w:space="0" w:color="auto"/>
            </w:tcBorders>
            <w:hideMark/>
          </w:tcPr>
          <w:p w14:paraId="2E2C5E16"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hideMark/>
          </w:tcPr>
          <w:p w14:paraId="77223AE5"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tcPr>
          <w:p w14:paraId="773A5946" w14:textId="77777777" w:rsidR="003E602D" w:rsidRPr="00020057" w:rsidRDefault="003E602D" w:rsidP="003E602D">
            <w:pPr>
              <w:pStyle w:val="a9"/>
            </w:pPr>
            <w:r w:rsidRPr="00020057">
              <w:t>+</w:t>
            </w:r>
          </w:p>
        </w:tc>
      </w:tr>
      <w:tr w:rsidR="00020057" w:rsidRPr="00020057" w14:paraId="390891FB"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08475104" w14:textId="77777777" w:rsidR="003E602D" w:rsidRPr="00020057" w:rsidRDefault="003E602D" w:rsidP="003E602D">
            <w:pPr>
              <w:pStyle w:val="a9"/>
              <w:rPr>
                <w:rFonts w:eastAsia="Calibri"/>
              </w:rPr>
            </w:pPr>
            <w:r w:rsidRPr="00020057">
              <w:t>Объекты рекреации – пляжи</w:t>
            </w:r>
          </w:p>
        </w:tc>
        <w:tc>
          <w:tcPr>
            <w:tcW w:w="1269" w:type="pct"/>
            <w:tcBorders>
              <w:top w:val="single" w:sz="4" w:space="0" w:color="auto"/>
              <w:left w:val="single" w:sz="4" w:space="0" w:color="auto"/>
              <w:bottom w:val="single" w:sz="4" w:space="0" w:color="auto"/>
              <w:right w:val="single" w:sz="4" w:space="0" w:color="auto"/>
            </w:tcBorders>
            <w:vAlign w:val="center"/>
            <w:hideMark/>
          </w:tcPr>
          <w:p w14:paraId="32FBA912" w14:textId="77777777" w:rsidR="003E602D" w:rsidRPr="00020057" w:rsidRDefault="00020057" w:rsidP="003E602D">
            <w:pPr>
              <w:pStyle w:val="a9"/>
              <w:rPr>
                <w:rFonts w:eastAsia="Calibri"/>
              </w:rPr>
            </w:pPr>
            <w:proofErr w:type="spellStart"/>
            <w:r>
              <w:rPr>
                <w:rFonts w:eastAsia="Calibri"/>
              </w:rPr>
              <w:t>кв.м</w:t>
            </w:r>
            <w:proofErr w:type="spellEnd"/>
          </w:p>
        </w:tc>
        <w:tc>
          <w:tcPr>
            <w:tcW w:w="448" w:type="pct"/>
            <w:tcBorders>
              <w:top w:val="single" w:sz="4" w:space="0" w:color="auto"/>
              <w:left w:val="single" w:sz="4" w:space="0" w:color="auto"/>
              <w:bottom w:val="single" w:sz="4" w:space="0" w:color="auto"/>
              <w:right w:val="single" w:sz="4" w:space="0" w:color="auto"/>
            </w:tcBorders>
            <w:hideMark/>
          </w:tcPr>
          <w:p w14:paraId="7B91EE3A"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hideMark/>
          </w:tcPr>
          <w:p w14:paraId="286D2D58"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tcPr>
          <w:p w14:paraId="7F714F9F" w14:textId="77777777" w:rsidR="003E602D" w:rsidRPr="00020057" w:rsidRDefault="003E602D" w:rsidP="003E602D">
            <w:pPr>
              <w:pStyle w:val="a9"/>
            </w:pPr>
            <w:r w:rsidRPr="00020057">
              <w:t>+</w:t>
            </w:r>
          </w:p>
        </w:tc>
      </w:tr>
      <w:tr w:rsidR="00020057" w:rsidRPr="00020057" w14:paraId="40E86D7A" w14:textId="77777777" w:rsidTr="00020057">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18D5108B" w14:textId="77777777" w:rsidR="00020057" w:rsidRPr="00020057" w:rsidRDefault="00020057" w:rsidP="003E602D">
            <w:pPr>
              <w:pStyle w:val="a9"/>
            </w:pPr>
            <w:r>
              <w:t>В области благоустройства территории</w:t>
            </w:r>
          </w:p>
        </w:tc>
      </w:tr>
      <w:tr w:rsidR="00863A67" w:rsidRPr="00020057" w14:paraId="54E4D42B"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tcPr>
          <w:p w14:paraId="2FBCB803" w14:textId="77777777" w:rsidR="00863A67" w:rsidRPr="00020057" w:rsidRDefault="00863A67" w:rsidP="00863A67">
            <w:pPr>
              <w:pStyle w:val="a9"/>
            </w:pPr>
            <w:r>
              <w:t>Озелененные территории общего пользования</w:t>
            </w:r>
          </w:p>
        </w:tc>
        <w:tc>
          <w:tcPr>
            <w:tcW w:w="1269" w:type="pct"/>
            <w:tcBorders>
              <w:top w:val="single" w:sz="4" w:space="0" w:color="auto"/>
              <w:left w:val="single" w:sz="4" w:space="0" w:color="auto"/>
              <w:bottom w:val="single" w:sz="4" w:space="0" w:color="auto"/>
              <w:right w:val="single" w:sz="4" w:space="0" w:color="auto"/>
            </w:tcBorders>
            <w:vAlign w:val="center"/>
          </w:tcPr>
          <w:p w14:paraId="75EC2AFF" w14:textId="77777777" w:rsidR="00863A67" w:rsidRDefault="00863A67" w:rsidP="00863A67">
            <w:pPr>
              <w:pStyle w:val="a9"/>
              <w:rPr>
                <w:rFonts w:eastAsia="Calibri"/>
              </w:rPr>
            </w:pPr>
            <w:proofErr w:type="spellStart"/>
            <w:r>
              <w:rPr>
                <w:rFonts w:eastAsia="Calibri"/>
              </w:rPr>
              <w:t>кв.м</w:t>
            </w:r>
            <w:proofErr w:type="spellEnd"/>
          </w:p>
        </w:tc>
        <w:tc>
          <w:tcPr>
            <w:tcW w:w="448" w:type="pct"/>
            <w:tcBorders>
              <w:top w:val="single" w:sz="4" w:space="0" w:color="auto"/>
              <w:left w:val="single" w:sz="4" w:space="0" w:color="auto"/>
              <w:bottom w:val="single" w:sz="4" w:space="0" w:color="auto"/>
              <w:right w:val="single" w:sz="4" w:space="0" w:color="auto"/>
            </w:tcBorders>
          </w:tcPr>
          <w:p w14:paraId="003A65A9" w14:textId="77777777" w:rsidR="00863A67" w:rsidRPr="00020057" w:rsidRDefault="00863A67" w:rsidP="00863A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tcPr>
          <w:p w14:paraId="5B5AC2F5" w14:textId="77777777" w:rsidR="00863A67" w:rsidRPr="00020057" w:rsidRDefault="00863A67" w:rsidP="00863A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tcPr>
          <w:p w14:paraId="43F6248B" w14:textId="77777777" w:rsidR="00863A67" w:rsidRPr="00020057" w:rsidRDefault="00863A67" w:rsidP="00863A67">
            <w:pPr>
              <w:pStyle w:val="a9"/>
            </w:pPr>
            <w:r w:rsidRPr="00020057">
              <w:t>+</w:t>
            </w:r>
          </w:p>
        </w:tc>
      </w:tr>
      <w:tr w:rsidR="00863A67" w:rsidRPr="00020057" w14:paraId="400B6747" w14:textId="77777777" w:rsidTr="00B14731">
        <w:trPr>
          <w:trHeight w:val="204"/>
        </w:trPr>
        <w:tc>
          <w:tcPr>
            <w:tcW w:w="2388" w:type="pct"/>
            <w:tcBorders>
              <w:top w:val="single" w:sz="4" w:space="0" w:color="auto"/>
              <w:left w:val="single" w:sz="4" w:space="0" w:color="auto"/>
              <w:bottom w:val="single" w:sz="4" w:space="0" w:color="auto"/>
              <w:right w:val="single" w:sz="4" w:space="0" w:color="auto"/>
            </w:tcBorders>
          </w:tcPr>
          <w:p w14:paraId="69AC5022" w14:textId="77777777" w:rsidR="00863A67" w:rsidRPr="00020057" w:rsidRDefault="00863A67" w:rsidP="00863A67">
            <w:pPr>
              <w:pStyle w:val="a9"/>
            </w:pPr>
            <w:r>
              <w:t>Детские игровые площадки</w:t>
            </w:r>
          </w:p>
        </w:tc>
        <w:tc>
          <w:tcPr>
            <w:tcW w:w="1269" w:type="pct"/>
            <w:tcBorders>
              <w:top w:val="single" w:sz="4" w:space="0" w:color="auto"/>
              <w:left w:val="single" w:sz="4" w:space="0" w:color="auto"/>
              <w:bottom w:val="single" w:sz="4" w:space="0" w:color="auto"/>
              <w:right w:val="single" w:sz="4" w:space="0" w:color="auto"/>
            </w:tcBorders>
          </w:tcPr>
          <w:p w14:paraId="128B1261" w14:textId="77777777" w:rsidR="00863A67" w:rsidRPr="00B14731" w:rsidRDefault="00863A67" w:rsidP="00B14731">
            <w:pPr>
              <w:jc w:val="center"/>
              <w:rPr>
                <w:rFonts w:ascii="Times New Roman" w:hAnsi="Times New Roman" w:cs="Times New Roman"/>
              </w:rPr>
            </w:pPr>
            <w:proofErr w:type="spellStart"/>
            <w:r w:rsidRPr="00B14731">
              <w:rPr>
                <w:rFonts w:ascii="Times New Roman" w:eastAsia="Calibri" w:hAnsi="Times New Roman" w:cs="Times New Roman"/>
              </w:rPr>
              <w:t>кв.м</w:t>
            </w:r>
            <w:proofErr w:type="spellEnd"/>
          </w:p>
        </w:tc>
        <w:tc>
          <w:tcPr>
            <w:tcW w:w="448" w:type="pct"/>
            <w:tcBorders>
              <w:top w:val="single" w:sz="4" w:space="0" w:color="auto"/>
              <w:left w:val="single" w:sz="4" w:space="0" w:color="auto"/>
              <w:bottom w:val="single" w:sz="4" w:space="0" w:color="auto"/>
              <w:right w:val="single" w:sz="4" w:space="0" w:color="auto"/>
            </w:tcBorders>
          </w:tcPr>
          <w:p w14:paraId="7C4CC789" w14:textId="77777777" w:rsidR="00863A67" w:rsidRPr="00020057" w:rsidRDefault="00863A67" w:rsidP="00863A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tcPr>
          <w:p w14:paraId="288FCABB" w14:textId="77777777" w:rsidR="00863A67" w:rsidRPr="00020057" w:rsidRDefault="00863A67" w:rsidP="00863A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tcPr>
          <w:p w14:paraId="2F613A6E" w14:textId="77777777" w:rsidR="00863A67" w:rsidRPr="00020057" w:rsidRDefault="00863A67" w:rsidP="00863A67">
            <w:pPr>
              <w:pStyle w:val="a9"/>
            </w:pPr>
            <w:r w:rsidRPr="00020057">
              <w:t>+</w:t>
            </w:r>
          </w:p>
        </w:tc>
      </w:tr>
      <w:tr w:rsidR="00863A67" w:rsidRPr="00020057" w14:paraId="0B7CE414" w14:textId="77777777" w:rsidTr="00DF5446">
        <w:trPr>
          <w:trHeight w:val="20"/>
        </w:trPr>
        <w:tc>
          <w:tcPr>
            <w:tcW w:w="2388" w:type="pct"/>
            <w:tcBorders>
              <w:top w:val="single" w:sz="4" w:space="0" w:color="auto"/>
              <w:left w:val="single" w:sz="4" w:space="0" w:color="auto"/>
              <w:bottom w:val="single" w:sz="4" w:space="0" w:color="auto"/>
              <w:right w:val="single" w:sz="4" w:space="0" w:color="auto"/>
            </w:tcBorders>
          </w:tcPr>
          <w:p w14:paraId="1085D60E" w14:textId="77777777" w:rsidR="00863A67" w:rsidRDefault="00863A67" w:rsidP="00863A67">
            <w:pPr>
              <w:pStyle w:val="a9"/>
            </w:pPr>
            <w:r>
              <w:t>Площадки для занятий физкультурой взрослого населения</w:t>
            </w:r>
          </w:p>
        </w:tc>
        <w:tc>
          <w:tcPr>
            <w:tcW w:w="1269" w:type="pct"/>
            <w:tcBorders>
              <w:top w:val="single" w:sz="4" w:space="0" w:color="auto"/>
              <w:left w:val="single" w:sz="4" w:space="0" w:color="auto"/>
              <w:bottom w:val="single" w:sz="4" w:space="0" w:color="auto"/>
              <w:right w:val="single" w:sz="4" w:space="0" w:color="auto"/>
            </w:tcBorders>
          </w:tcPr>
          <w:p w14:paraId="79718098" w14:textId="77777777" w:rsidR="00863A67" w:rsidRPr="00B14731" w:rsidRDefault="00863A67" w:rsidP="00B14731">
            <w:pPr>
              <w:jc w:val="center"/>
              <w:rPr>
                <w:rFonts w:ascii="Times New Roman" w:hAnsi="Times New Roman" w:cs="Times New Roman"/>
              </w:rPr>
            </w:pPr>
            <w:proofErr w:type="spellStart"/>
            <w:r w:rsidRPr="00B14731">
              <w:rPr>
                <w:rFonts w:ascii="Times New Roman" w:eastAsia="Calibri" w:hAnsi="Times New Roman" w:cs="Times New Roman"/>
              </w:rPr>
              <w:t>кв.м</w:t>
            </w:r>
            <w:proofErr w:type="spellEnd"/>
          </w:p>
        </w:tc>
        <w:tc>
          <w:tcPr>
            <w:tcW w:w="448" w:type="pct"/>
            <w:tcBorders>
              <w:top w:val="single" w:sz="4" w:space="0" w:color="auto"/>
              <w:left w:val="single" w:sz="4" w:space="0" w:color="auto"/>
              <w:bottom w:val="single" w:sz="4" w:space="0" w:color="auto"/>
              <w:right w:val="single" w:sz="4" w:space="0" w:color="auto"/>
            </w:tcBorders>
          </w:tcPr>
          <w:p w14:paraId="125F3930" w14:textId="77777777" w:rsidR="00863A67" w:rsidRPr="00020057" w:rsidRDefault="00863A67" w:rsidP="00863A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tcPr>
          <w:p w14:paraId="6A21A48D" w14:textId="77777777" w:rsidR="00863A67" w:rsidRPr="00020057" w:rsidRDefault="00863A67" w:rsidP="00863A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tcPr>
          <w:p w14:paraId="27B2A551" w14:textId="77777777" w:rsidR="00863A67" w:rsidRPr="00020057" w:rsidRDefault="00863A67" w:rsidP="00863A67">
            <w:pPr>
              <w:pStyle w:val="a9"/>
            </w:pPr>
            <w:r w:rsidRPr="00020057">
              <w:t>+</w:t>
            </w:r>
          </w:p>
        </w:tc>
      </w:tr>
      <w:tr w:rsidR="00863A67" w:rsidRPr="00020057" w14:paraId="62EE57C0" w14:textId="77777777" w:rsidTr="00DF5446">
        <w:trPr>
          <w:trHeight w:val="20"/>
        </w:trPr>
        <w:tc>
          <w:tcPr>
            <w:tcW w:w="2388" w:type="pct"/>
            <w:tcBorders>
              <w:top w:val="single" w:sz="4" w:space="0" w:color="auto"/>
              <w:left w:val="single" w:sz="4" w:space="0" w:color="auto"/>
              <w:bottom w:val="single" w:sz="4" w:space="0" w:color="auto"/>
              <w:right w:val="single" w:sz="4" w:space="0" w:color="auto"/>
            </w:tcBorders>
          </w:tcPr>
          <w:p w14:paraId="514689F6" w14:textId="77777777" w:rsidR="00863A67" w:rsidRDefault="00863A67" w:rsidP="00863A67">
            <w:pPr>
              <w:pStyle w:val="a9"/>
            </w:pPr>
            <w:r>
              <w:t>Площадки отдыха взрослого населения</w:t>
            </w:r>
          </w:p>
        </w:tc>
        <w:tc>
          <w:tcPr>
            <w:tcW w:w="1269" w:type="pct"/>
            <w:tcBorders>
              <w:top w:val="single" w:sz="4" w:space="0" w:color="auto"/>
              <w:left w:val="single" w:sz="4" w:space="0" w:color="auto"/>
              <w:bottom w:val="single" w:sz="4" w:space="0" w:color="auto"/>
              <w:right w:val="single" w:sz="4" w:space="0" w:color="auto"/>
            </w:tcBorders>
          </w:tcPr>
          <w:p w14:paraId="1A279323" w14:textId="77777777" w:rsidR="00863A67" w:rsidRPr="00B14731" w:rsidRDefault="00863A67" w:rsidP="00B14731">
            <w:pPr>
              <w:jc w:val="center"/>
              <w:rPr>
                <w:rFonts w:ascii="Times New Roman" w:hAnsi="Times New Roman" w:cs="Times New Roman"/>
              </w:rPr>
            </w:pPr>
            <w:proofErr w:type="spellStart"/>
            <w:r w:rsidRPr="00B14731">
              <w:rPr>
                <w:rFonts w:ascii="Times New Roman" w:eastAsia="Calibri" w:hAnsi="Times New Roman" w:cs="Times New Roman"/>
              </w:rPr>
              <w:t>кв.м</w:t>
            </w:r>
            <w:proofErr w:type="spellEnd"/>
          </w:p>
        </w:tc>
        <w:tc>
          <w:tcPr>
            <w:tcW w:w="448" w:type="pct"/>
            <w:tcBorders>
              <w:top w:val="single" w:sz="4" w:space="0" w:color="auto"/>
              <w:left w:val="single" w:sz="4" w:space="0" w:color="auto"/>
              <w:bottom w:val="single" w:sz="4" w:space="0" w:color="auto"/>
              <w:right w:val="single" w:sz="4" w:space="0" w:color="auto"/>
            </w:tcBorders>
          </w:tcPr>
          <w:p w14:paraId="7B446759" w14:textId="77777777" w:rsidR="00863A67" w:rsidRPr="00020057" w:rsidRDefault="00863A67" w:rsidP="00863A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tcPr>
          <w:p w14:paraId="0A3DC609" w14:textId="77777777" w:rsidR="00863A67" w:rsidRPr="00020057" w:rsidRDefault="00863A67" w:rsidP="00863A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tcPr>
          <w:p w14:paraId="7EE2EEC1" w14:textId="77777777" w:rsidR="00863A67" w:rsidRPr="00020057" w:rsidRDefault="00863A67" w:rsidP="00863A67">
            <w:pPr>
              <w:pStyle w:val="a9"/>
            </w:pPr>
            <w:r w:rsidRPr="00020057">
              <w:t>+</w:t>
            </w:r>
          </w:p>
        </w:tc>
      </w:tr>
      <w:tr w:rsidR="00AF4CBD" w:rsidRPr="00AF4CBD" w14:paraId="3441F8A1"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6CA9417B" w14:textId="77777777" w:rsidR="003E602D" w:rsidRPr="00AF4CBD" w:rsidRDefault="003E602D" w:rsidP="003E602D">
            <w:pPr>
              <w:pStyle w:val="a9"/>
            </w:pPr>
            <w:r w:rsidRPr="00AF4CBD">
              <w:t>В области объектов улично-дорожной сети и объектов общественного транспорта</w:t>
            </w:r>
          </w:p>
        </w:tc>
      </w:tr>
      <w:tr w:rsidR="00020057" w:rsidRPr="00020057" w14:paraId="01D53F9C"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tcPr>
          <w:p w14:paraId="61EC1686" w14:textId="77777777" w:rsidR="003E602D" w:rsidRPr="00020057" w:rsidRDefault="003E602D" w:rsidP="003E602D">
            <w:pPr>
              <w:pStyle w:val="a9"/>
            </w:pPr>
            <w:r w:rsidRPr="00020057">
              <w:t>Ширина полосы движения</w:t>
            </w:r>
          </w:p>
        </w:tc>
        <w:tc>
          <w:tcPr>
            <w:tcW w:w="1269" w:type="pct"/>
            <w:tcBorders>
              <w:top w:val="single" w:sz="4" w:space="0" w:color="auto"/>
              <w:left w:val="single" w:sz="4" w:space="0" w:color="auto"/>
              <w:bottom w:val="single" w:sz="4" w:space="0" w:color="auto"/>
              <w:right w:val="single" w:sz="4" w:space="0" w:color="auto"/>
            </w:tcBorders>
            <w:vAlign w:val="center"/>
          </w:tcPr>
          <w:p w14:paraId="3928EAF2" w14:textId="77777777" w:rsidR="003E602D" w:rsidRPr="00020057" w:rsidRDefault="003E602D" w:rsidP="003E602D">
            <w:pPr>
              <w:pStyle w:val="a9"/>
            </w:pPr>
            <w:r w:rsidRPr="00020057">
              <w:t>м</w:t>
            </w:r>
          </w:p>
        </w:tc>
        <w:tc>
          <w:tcPr>
            <w:tcW w:w="448" w:type="pct"/>
            <w:tcBorders>
              <w:top w:val="single" w:sz="4" w:space="0" w:color="auto"/>
              <w:left w:val="single" w:sz="4" w:space="0" w:color="auto"/>
              <w:bottom w:val="single" w:sz="4" w:space="0" w:color="auto"/>
              <w:right w:val="single" w:sz="4" w:space="0" w:color="auto"/>
            </w:tcBorders>
            <w:vAlign w:val="center"/>
            <w:hideMark/>
          </w:tcPr>
          <w:p w14:paraId="71CA1EB4"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7208C298"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551E2DF0" w14:textId="77777777" w:rsidR="003E602D" w:rsidRPr="00020057" w:rsidRDefault="003E602D" w:rsidP="003E602D">
            <w:pPr>
              <w:pStyle w:val="a9"/>
            </w:pPr>
            <w:r w:rsidRPr="00020057">
              <w:t>+</w:t>
            </w:r>
          </w:p>
        </w:tc>
      </w:tr>
      <w:tr w:rsidR="00020057" w:rsidRPr="00020057" w14:paraId="61492DA9"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tcPr>
          <w:p w14:paraId="6CF5FAF7" w14:textId="77777777" w:rsidR="003E602D" w:rsidRPr="00020057" w:rsidRDefault="003E602D" w:rsidP="003E602D">
            <w:pPr>
              <w:pStyle w:val="a9"/>
            </w:pPr>
            <w:r w:rsidRPr="00020057">
              <w:t>Число полос движения</w:t>
            </w:r>
          </w:p>
        </w:tc>
        <w:tc>
          <w:tcPr>
            <w:tcW w:w="1269" w:type="pct"/>
            <w:tcBorders>
              <w:top w:val="single" w:sz="4" w:space="0" w:color="auto"/>
              <w:left w:val="single" w:sz="4" w:space="0" w:color="auto"/>
              <w:bottom w:val="single" w:sz="4" w:space="0" w:color="auto"/>
              <w:right w:val="single" w:sz="4" w:space="0" w:color="auto"/>
            </w:tcBorders>
            <w:vAlign w:val="center"/>
          </w:tcPr>
          <w:p w14:paraId="33A9D7E2" w14:textId="77777777" w:rsidR="003E602D" w:rsidRPr="00020057" w:rsidRDefault="003E602D" w:rsidP="003E602D">
            <w:pPr>
              <w:pStyle w:val="a9"/>
            </w:pPr>
            <w:proofErr w:type="spellStart"/>
            <w:r w:rsidRPr="00020057">
              <w:t>ед</w:t>
            </w:r>
            <w:proofErr w:type="spellEnd"/>
          </w:p>
        </w:tc>
        <w:tc>
          <w:tcPr>
            <w:tcW w:w="448" w:type="pct"/>
            <w:tcBorders>
              <w:top w:val="single" w:sz="4" w:space="0" w:color="auto"/>
              <w:left w:val="single" w:sz="4" w:space="0" w:color="auto"/>
              <w:bottom w:val="single" w:sz="4" w:space="0" w:color="auto"/>
              <w:right w:val="single" w:sz="4" w:space="0" w:color="auto"/>
            </w:tcBorders>
            <w:vAlign w:val="center"/>
            <w:hideMark/>
          </w:tcPr>
          <w:p w14:paraId="15CBD724"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480931FB"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23CF42FA" w14:textId="77777777" w:rsidR="003E602D" w:rsidRPr="00020057" w:rsidRDefault="003E602D" w:rsidP="003E602D">
            <w:pPr>
              <w:pStyle w:val="a9"/>
            </w:pPr>
            <w:r w:rsidRPr="00020057">
              <w:t>-</w:t>
            </w:r>
          </w:p>
        </w:tc>
      </w:tr>
      <w:tr w:rsidR="00020057" w:rsidRPr="00020057" w14:paraId="1E1326FA"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tcPr>
          <w:p w14:paraId="4F69991D" w14:textId="77777777" w:rsidR="003E602D" w:rsidRPr="00020057" w:rsidRDefault="003E602D" w:rsidP="003E602D">
            <w:pPr>
              <w:pStyle w:val="a9"/>
            </w:pPr>
            <w:r w:rsidRPr="00020057">
              <w:t>Ширина пешеходной части тротуара</w:t>
            </w:r>
          </w:p>
        </w:tc>
        <w:tc>
          <w:tcPr>
            <w:tcW w:w="1269" w:type="pct"/>
            <w:tcBorders>
              <w:top w:val="single" w:sz="4" w:space="0" w:color="auto"/>
              <w:left w:val="single" w:sz="4" w:space="0" w:color="auto"/>
              <w:bottom w:val="single" w:sz="4" w:space="0" w:color="auto"/>
              <w:right w:val="single" w:sz="4" w:space="0" w:color="auto"/>
            </w:tcBorders>
            <w:vAlign w:val="center"/>
          </w:tcPr>
          <w:p w14:paraId="2123DCE1" w14:textId="77777777" w:rsidR="003E602D" w:rsidRPr="00020057" w:rsidRDefault="003E602D" w:rsidP="003E602D">
            <w:pPr>
              <w:pStyle w:val="a9"/>
            </w:pPr>
            <w:r w:rsidRPr="00020057">
              <w:t>м</w:t>
            </w:r>
          </w:p>
        </w:tc>
        <w:tc>
          <w:tcPr>
            <w:tcW w:w="448" w:type="pct"/>
            <w:tcBorders>
              <w:top w:val="single" w:sz="4" w:space="0" w:color="auto"/>
              <w:left w:val="single" w:sz="4" w:space="0" w:color="auto"/>
              <w:bottom w:val="single" w:sz="4" w:space="0" w:color="auto"/>
              <w:right w:val="single" w:sz="4" w:space="0" w:color="auto"/>
            </w:tcBorders>
            <w:vAlign w:val="center"/>
            <w:hideMark/>
          </w:tcPr>
          <w:p w14:paraId="77DD7A6D"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06AEADDF"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76510AAB" w14:textId="77777777" w:rsidR="003E602D" w:rsidRPr="00020057" w:rsidRDefault="003E602D" w:rsidP="003E602D">
            <w:pPr>
              <w:pStyle w:val="a9"/>
            </w:pPr>
            <w:r w:rsidRPr="00020057">
              <w:t>-</w:t>
            </w:r>
          </w:p>
        </w:tc>
      </w:tr>
      <w:tr w:rsidR="00020057" w:rsidRPr="00020057" w14:paraId="6EED7FC9"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5FCB0B2D" w14:textId="77777777" w:rsidR="003E602D" w:rsidRPr="00020057" w:rsidRDefault="003E602D" w:rsidP="003E602D">
            <w:pPr>
              <w:pStyle w:val="a9"/>
            </w:pPr>
            <w:r w:rsidRPr="00020057">
              <w:lastRenderedPageBreak/>
              <w:t>Расстояния между остановочными пунктами</w:t>
            </w:r>
          </w:p>
        </w:tc>
        <w:tc>
          <w:tcPr>
            <w:tcW w:w="1269" w:type="pct"/>
            <w:tcBorders>
              <w:top w:val="single" w:sz="4" w:space="0" w:color="auto"/>
              <w:left w:val="single" w:sz="4" w:space="0" w:color="auto"/>
              <w:bottom w:val="single" w:sz="4" w:space="0" w:color="auto"/>
              <w:right w:val="single" w:sz="4" w:space="0" w:color="auto"/>
            </w:tcBorders>
            <w:vAlign w:val="center"/>
            <w:hideMark/>
          </w:tcPr>
          <w:p w14:paraId="0B78ACB2" w14:textId="77777777" w:rsidR="003E602D" w:rsidRPr="00020057" w:rsidRDefault="003E602D" w:rsidP="003E602D">
            <w:pPr>
              <w:pStyle w:val="a9"/>
            </w:pPr>
            <w:r w:rsidRPr="00020057">
              <w:t>м</w:t>
            </w:r>
          </w:p>
        </w:tc>
        <w:tc>
          <w:tcPr>
            <w:tcW w:w="448" w:type="pct"/>
            <w:tcBorders>
              <w:top w:val="single" w:sz="4" w:space="0" w:color="auto"/>
              <w:left w:val="single" w:sz="4" w:space="0" w:color="auto"/>
              <w:bottom w:val="single" w:sz="4" w:space="0" w:color="auto"/>
              <w:right w:val="single" w:sz="4" w:space="0" w:color="auto"/>
            </w:tcBorders>
            <w:vAlign w:val="center"/>
            <w:hideMark/>
          </w:tcPr>
          <w:p w14:paraId="2F85D8FF"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3CE2682F"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54C399BB" w14:textId="77777777" w:rsidR="003E602D" w:rsidRPr="00020057" w:rsidRDefault="003E602D" w:rsidP="003E602D">
            <w:pPr>
              <w:pStyle w:val="a9"/>
            </w:pPr>
            <w:r w:rsidRPr="00020057">
              <w:t>-</w:t>
            </w:r>
          </w:p>
        </w:tc>
      </w:tr>
      <w:tr w:rsidR="00AF4CBD" w:rsidRPr="00AF4CBD" w14:paraId="16505D88"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284C2E98" w14:textId="77777777" w:rsidR="003E602D" w:rsidRPr="00AF4CBD" w:rsidRDefault="003E602D" w:rsidP="003E602D">
            <w:pPr>
              <w:pStyle w:val="a9"/>
            </w:pPr>
            <w:r w:rsidRPr="00AF4CBD">
              <w:t>Уровень автомобилизации</w:t>
            </w:r>
          </w:p>
        </w:tc>
        <w:tc>
          <w:tcPr>
            <w:tcW w:w="1269" w:type="pct"/>
            <w:tcBorders>
              <w:top w:val="single" w:sz="4" w:space="0" w:color="auto"/>
              <w:left w:val="single" w:sz="4" w:space="0" w:color="auto"/>
              <w:bottom w:val="single" w:sz="4" w:space="0" w:color="auto"/>
              <w:right w:val="single" w:sz="4" w:space="0" w:color="auto"/>
            </w:tcBorders>
            <w:vAlign w:val="center"/>
            <w:hideMark/>
          </w:tcPr>
          <w:p w14:paraId="0DA43857" w14:textId="77777777" w:rsidR="003E602D" w:rsidRPr="00AF4CBD" w:rsidRDefault="003E602D" w:rsidP="003E602D">
            <w:pPr>
              <w:pStyle w:val="a9"/>
            </w:pPr>
            <w:proofErr w:type="spellStart"/>
            <w:r w:rsidRPr="00AF4CBD">
              <w:t>авт</w:t>
            </w:r>
            <w:proofErr w:type="spellEnd"/>
            <w:r w:rsidRPr="00AF4CBD">
              <w:t xml:space="preserve"> на 1000 жителей</w:t>
            </w:r>
          </w:p>
        </w:tc>
        <w:tc>
          <w:tcPr>
            <w:tcW w:w="448" w:type="pct"/>
            <w:tcBorders>
              <w:top w:val="single" w:sz="4" w:space="0" w:color="auto"/>
              <w:left w:val="single" w:sz="4" w:space="0" w:color="auto"/>
              <w:bottom w:val="single" w:sz="4" w:space="0" w:color="auto"/>
              <w:right w:val="single" w:sz="4" w:space="0" w:color="auto"/>
            </w:tcBorders>
            <w:vAlign w:val="center"/>
            <w:hideMark/>
          </w:tcPr>
          <w:p w14:paraId="70122124" w14:textId="77777777" w:rsidR="003E602D" w:rsidRPr="00AF4CBD" w:rsidRDefault="003E602D" w:rsidP="003E602D">
            <w:pPr>
              <w:pStyle w:val="a9"/>
            </w:pPr>
            <w:r w:rsidRPr="00AF4CBD">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028E637C" w14:textId="77777777" w:rsidR="003E602D" w:rsidRPr="00AF4CBD" w:rsidRDefault="003E602D" w:rsidP="003E602D">
            <w:pPr>
              <w:pStyle w:val="a9"/>
            </w:pPr>
            <w:r w:rsidRPr="00AF4CBD">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2B8B33D6" w14:textId="77777777" w:rsidR="003E602D" w:rsidRPr="00AF4CBD" w:rsidRDefault="003E602D" w:rsidP="003E602D">
            <w:pPr>
              <w:pStyle w:val="a9"/>
            </w:pPr>
            <w:r w:rsidRPr="00AF4CBD">
              <w:t>-</w:t>
            </w:r>
          </w:p>
        </w:tc>
      </w:tr>
      <w:tr w:rsidR="00020057" w:rsidRPr="00020057" w14:paraId="330B99AC"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2420EB25" w14:textId="77777777" w:rsidR="003E602D" w:rsidRPr="00020057" w:rsidRDefault="003E602D" w:rsidP="003E602D">
            <w:pPr>
              <w:pStyle w:val="a9"/>
            </w:pPr>
            <w:r w:rsidRPr="00020057">
              <w:t>Общая обеспеченность стоянками для постоянного хранения автомобилей</w:t>
            </w:r>
          </w:p>
        </w:tc>
        <w:tc>
          <w:tcPr>
            <w:tcW w:w="1269" w:type="pct"/>
            <w:tcBorders>
              <w:top w:val="single" w:sz="4" w:space="0" w:color="auto"/>
              <w:left w:val="single" w:sz="4" w:space="0" w:color="auto"/>
              <w:bottom w:val="single" w:sz="4" w:space="0" w:color="auto"/>
              <w:right w:val="single" w:sz="4" w:space="0" w:color="auto"/>
            </w:tcBorders>
            <w:hideMark/>
          </w:tcPr>
          <w:p w14:paraId="1DE9C1E3" w14:textId="77777777" w:rsidR="003E602D" w:rsidRPr="00020057" w:rsidRDefault="003E602D" w:rsidP="003E602D">
            <w:pPr>
              <w:pStyle w:val="a9"/>
            </w:pPr>
            <w:r w:rsidRPr="00020057">
              <w:t>в зависимости от площади квартиры в расчете на одного человека</w:t>
            </w:r>
          </w:p>
        </w:tc>
        <w:tc>
          <w:tcPr>
            <w:tcW w:w="448" w:type="pct"/>
            <w:tcBorders>
              <w:top w:val="single" w:sz="4" w:space="0" w:color="auto"/>
              <w:left w:val="single" w:sz="4" w:space="0" w:color="auto"/>
              <w:bottom w:val="single" w:sz="4" w:space="0" w:color="auto"/>
              <w:right w:val="single" w:sz="4" w:space="0" w:color="auto"/>
            </w:tcBorders>
            <w:vAlign w:val="center"/>
            <w:hideMark/>
          </w:tcPr>
          <w:p w14:paraId="2BBFD3F8"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793394E7"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4AE44A84" w14:textId="77777777" w:rsidR="003E602D" w:rsidRPr="00020057" w:rsidRDefault="003E602D" w:rsidP="003E602D">
            <w:pPr>
              <w:pStyle w:val="a9"/>
            </w:pPr>
            <w:r w:rsidRPr="00020057">
              <w:t>+</w:t>
            </w:r>
          </w:p>
        </w:tc>
      </w:tr>
      <w:tr w:rsidR="00020057" w:rsidRPr="00020057" w14:paraId="232A042C"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5F132EA7" w14:textId="77777777" w:rsidR="003E602D" w:rsidRPr="00020057" w:rsidRDefault="003E602D" w:rsidP="003E602D">
            <w:pPr>
              <w:pStyle w:val="a9"/>
            </w:pPr>
            <w:r w:rsidRPr="00020057">
              <w:t>Стоянка для временного хранения автомобилей</w:t>
            </w:r>
          </w:p>
        </w:tc>
        <w:tc>
          <w:tcPr>
            <w:tcW w:w="1269" w:type="pct"/>
            <w:tcBorders>
              <w:top w:val="single" w:sz="4" w:space="0" w:color="auto"/>
              <w:left w:val="single" w:sz="4" w:space="0" w:color="auto"/>
              <w:bottom w:val="single" w:sz="4" w:space="0" w:color="auto"/>
              <w:right w:val="single" w:sz="4" w:space="0" w:color="auto"/>
            </w:tcBorders>
            <w:hideMark/>
          </w:tcPr>
          <w:p w14:paraId="7DF1AE55" w14:textId="77777777" w:rsidR="003E602D" w:rsidRPr="00020057" w:rsidRDefault="003E602D" w:rsidP="003E602D">
            <w:pPr>
              <w:pStyle w:val="a9"/>
            </w:pPr>
            <w:r w:rsidRPr="00020057">
              <w:t>в зависимости от площади квартиры в расчете на одного человека</w:t>
            </w:r>
          </w:p>
        </w:tc>
        <w:tc>
          <w:tcPr>
            <w:tcW w:w="448" w:type="pct"/>
            <w:tcBorders>
              <w:top w:val="single" w:sz="4" w:space="0" w:color="auto"/>
              <w:left w:val="single" w:sz="4" w:space="0" w:color="auto"/>
              <w:bottom w:val="single" w:sz="4" w:space="0" w:color="auto"/>
              <w:right w:val="single" w:sz="4" w:space="0" w:color="auto"/>
            </w:tcBorders>
            <w:vAlign w:val="center"/>
            <w:hideMark/>
          </w:tcPr>
          <w:p w14:paraId="3BB9E1C6"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65173C2C"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476C5C9E" w14:textId="49E19CBD" w:rsidR="003E602D" w:rsidRPr="00020057" w:rsidRDefault="00E93467" w:rsidP="003E602D">
            <w:pPr>
              <w:pStyle w:val="a9"/>
            </w:pPr>
            <w:r>
              <w:t>+</w:t>
            </w:r>
          </w:p>
        </w:tc>
      </w:tr>
      <w:tr w:rsidR="00020057" w:rsidRPr="00020057" w14:paraId="5C603D83"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1DEEDF9B" w14:textId="77777777" w:rsidR="003E602D" w:rsidRPr="00020057" w:rsidRDefault="00020057" w:rsidP="003E602D">
            <w:pPr>
              <w:pStyle w:val="a9"/>
            </w:pPr>
            <w:r w:rsidRPr="00020057">
              <w:t>Расчетная единица объекта технического обслуживания</w:t>
            </w:r>
          </w:p>
        </w:tc>
        <w:tc>
          <w:tcPr>
            <w:tcW w:w="1269" w:type="pct"/>
            <w:tcBorders>
              <w:top w:val="single" w:sz="4" w:space="0" w:color="auto"/>
              <w:left w:val="single" w:sz="4" w:space="0" w:color="auto"/>
              <w:bottom w:val="single" w:sz="4" w:space="0" w:color="auto"/>
              <w:right w:val="single" w:sz="4" w:space="0" w:color="auto"/>
            </w:tcBorders>
            <w:hideMark/>
          </w:tcPr>
          <w:p w14:paraId="70050C0E" w14:textId="77777777" w:rsidR="003E602D" w:rsidRPr="00020057" w:rsidRDefault="00020057" w:rsidP="003E602D">
            <w:pPr>
              <w:pStyle w:val="a9"/>
            </w:pPr>
            <w:r w:rsidRPr="00020057">
              <w:t>пост/</w:t>
            </w:r>
          </w:p>
          <w:p w14:paraId="0CAC719F" w14:textId="77777777" w:rsidR="00020057" w:rsidRPr="00020057" w:rsidRDefault="00020057" w:rsidP="003E602D">
            <w:pPr>
              <w:pStyle w:val="a9"/>
            </w:pPr>
            <w:r w:rsidRPr="00020057">
              <w:t>колонка</w:t>
            </w:r>
          </w:p>
        </w:tc>
        <w:tc>
          <w:tcPr>
            <w:tcW w:w="448" w:type="pct"/>
            <w:tcBorders>
              <w:top w:val="single" w:sz="4" w:space="0" w:color="auto"/>
              <w:left w:val="single" w:sz="4" w:space="0" w:color="auto"/>
              <w:bottom w:val="single" w:sz="4" w:space="0" w:color="auto"/>
              <w:right w:val="single" w:sz="4" w:space="0" w:color="auto"/>
            </w:tcBorders>
            <w:vAlign w:val="center"/>
            <w:hideMark/>
          </w:tcPr>
          <w:p w14:paraId="4E8F900A"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7495C112"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301CCFE4" w14:textId="77777777" w:rsidR="003E602D" w:rsidRPr="00020057" w:rsidRDefault="003E602D" w:rsidP="003E602D">
            <w:pPr>
              <w:pStyle w:val="a9"/>
            </w:pPr>
            <w:r w:rsidRPr="00020057">
              <w:t>+</w:t>
            </w:r>
          </w:p>
        </w:tc>
      </w:tr>
      <w:tr w:rsidR="00020057" w:rsidRPr="00020057" w14:paraId="11E94433"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7324A2B4" w14:textId="77777777" w:rsidR="003E602D" w:rsidRPr="00020057" w:rsidRDefault="00020057" w:rsidP="003E602D">
            <w:pPr>
              <w:pStyle w:val="a9"/>
            </w:pPr>
            <w:r>
              <w:t>У</w:t>
            </w:r>
            <w:r w:rsidR="003E602D" w:rsidRPr="00020057">
              <w:t>ровень территориальной доступности мест хранения личного транспорта</w:t>
            </w:r>
          </w:p>
        </w:tc>
        <w:tc>
          <w:tcPr>
            <w:tcW w:w="1269" w:type="pct"/>
            <w:tcBorders>
              <w:top w:val="single" w:sz="4" w:space="0" w:color="auto"/>
              <w:left w:val="single" w:sz="4" w:space="0" w:color="auto"/>
              <w:bottom w:val="single" w:sz="4" w:space="0" w:color="auto"/>
              <w:right w:val="single" w:sz="4" w:space="0" w:color="auto"/>
            </w:tcBorders>
            <w:hideMark/>
          </w:tcPr>
          <w:p w14:paraId="5F82C49B" w14:textId="77777777" w:rsidR="003E602D" w:rsidRPr="00020057" w:rsidRDefault="003E602D" w:rsidP="003E602D">
            <w:pPr>
              <w:pStyle w:val="a9"/>
            </w:pPr>
            <w:r w:rsidRPr="00020057">
              <w:t>м</w:t>
            </w:r>
          </w:p>
        </w:tc>
        <w:tc>
          <w:tcPr>
            <w:tcW w:w="448" w:type="pct"/>
            <w:tcBorders>
              <w:top w:val="single" w:sz="4" w:space="0" w:color="auto"/>
              <w:left w:val="single" w:sz="4" w:space="0" w:color="auto"/>
              <w:bottom w:val="single" w:sz="4" w:space="0" w:color="auto"/>
              <w:right w:val="single" w:sz="4" w:space="0" w:color="auto"/>
            </w:tcBorders>
            <w:vAlign w:val="center"/>
            <w:hideMark/>
          </w:tcPr>
          <w:p w14:paraId="36BD59D5"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192C0CF5"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49F9DEE8" w14:textId="77777777" w:rsidR="003E602D" w:rsidRPr="00020057" w:rsidRDefault="003E602D" w:rsidP="003E602D">
            <w:pPr>
              <w:pStyle w:val="a9"/>
            </w:pPr>
            <w:r w:rsidRPr="00020057">
              <w:t>-</w:t>
            </w:r>
          </w:p>
        </w:tc>
      </w:tr>
      <w:tr w:rsidR="00020057" w:rsidRPr="00020057" w14:paraId="746A0951"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3CEA0ACE" w14:textId="77777777" w:rsidR="003E602D" w:rsidRPr="00020057" w:rsidRDefault="003E602D" w:rsidP="003E602D">
            <w:pPr>
              <w:pStyle w:val="a9"/>
            </w:pPr>
            <w:r w:rsidRPr="00020057">
              <w:t>Показатели проектирования велосипедных дорожек и полос</w:t>
            </w:r>
          </w:p>
        </w:tc>
        <w:tc>
          <w:tcPr>
            <w:tcW w:w="1269" w:type="pct"/>
            <w:tcBorders>
              <w:top w:val="single" w:sz="4" w:space="0" w:color="auto"/>
              <w:left w:val="single" w:sz="4" w:space="0" w:color="auto"/>
              <w:bottom w:val="single" w:sz="4" w:space="0" w:color="auto"/>
              <w:right w:val="single" w:sz="4" w:space="0" w:color="auto"/>
            </w:tcBorders>
            <w:hideMark/>
          </w:tcPr>
          <w:p w14:paraId="79AD561A" w14:textId="77777777" w:rsidR="003E602D" w:rsidRPr="00020057" w:rsidRDefault="003E602D" w:rsidP="003E602D">
            <w:pPr>
              <w:pStyle w:val="a9"/>
            </w:pPr>
            <w:r w:rsidRPr="00020057">
              <w:t>м</w:t>
            </w:r>
          </w:p>
        </w:tc>
        <w:tc>
          <w:tcPr>
            <w:tcW w:w="448" w:type="pct"/>
            <w:tcBorders>
              <w:top w:val="single" w:sz="4" w:space="0" w:color="auto"/>
              <w:left w:val="single" w:sz="4" w:space="0" w:color="auto"/>
              <w:bottom w:val="single" w:sz="4" w:space="0" w:color="auto"/>
              <w:right w:val="single" w:sz="4" w:space="0" w:color="auto"/>
            </w:tcBorders>
            <w:vAlign w:val="center"/>
            <w:hideMark/>
          </w:tcPr>
          <w:p w14:paraId="09CD1869"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1C2E3C74"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34D1EC7B" w14:textId="77777777" w:rsidR="003E602D" w:rsidRPr="00020057" w:rsidRDefault="003E602D" w:rsidP="003E602D">
            <w:pPr>
              <w:pStyle w:val="a9"/>
            </w:pPr>
            <w:r w:rsidRPr="00020057">
              <w:t>+</w:t>
            </w:r>
          </w:p>
        </w:tc>
      </w:tr>
      <w:tr w:rsidR="00B16EE3" w:rsidRPr="00B16EE3" w14:paraId="11FD813D"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22F45214" w14:textId="77777777" w:rsidR="003E602D" w:rsidRPr="00B16EE3" w:rsidRDefault="003E602D" w:rsidP="003E602D">
            <w:pPr>
              <w:pStyle w:val="a9"/>
            </w:pPr>
            <w:r w:rsidRPr="00B16EE3">
              <w:t>В области энергетики и инженерной инфраструктуры</w:t>
            </w:r>
          </w:p>
        </w:tc>
      </w:tr>
      <w:tr w:rsidR="00B16EE3" w:rsidRPr="00B16EE3" w14:paraId="7281A011"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4553CEF0" w14:textId="77777777" w:rsidR="003E602D" w:rsidRPr="00B16EE3" w:rsidRDefault="00B16EE3" w:rsidP="003E602D">
            <w:pPr>
              <w:pStyle w:val="a9"/>
            </w:pPr>
            <w:r w:rsidRPr="00B16EE3">
              <w:t>Удельные расходы тепла на отопление жилых зданий</w:t>
            </w:r>
            <w:r>
              <w:t>, административных и общественных зданий</w:t>
            </w:r>
          </w:p>
        </w:tc>
        <w:tc>
          <w:tcPr>
            <w:tcW w:w="1269" w:type="pct"/>
            <w:tcBorders>
              <w:top w:val="single" w:sz="4" w:space="0" w:color="auto"/>
              <w:left w:val="single" w:sz="4" w:space="0" w:color="auto"/>
              <w:bottom w:val="single" w:sz="4" w:space="0" w:color="auto"/>
              <w:right w:val="single" w:sz="4" w:space="0" w:color="auto"/>
            </w:tcBorders>
            <w:vAlign w:val="center"/>
            <w:hideMark/>
          </w:tcPr>
          <w:p w14:paraId="3B36957E" w14:textId="77777777" w:rsidR="003E602D" w:rsidRPr="00B16EE3" w:rsidRDefault="00B16EE3" w:rsidP="003E602D">
            <w:pPr>
              <w:pStyle w:val="a9"/>
            </w:pPr>
            <w:r w:rsidRPr="00B16EE3">
              <w:t xml:space="preserve">Ккал/ч </w:t>
            </w:r>
            <w:r w:rsidRPr="00B16EE3">
              <w:rPr>
                <w:lang w:eastAsia="en-US"/>
              </w:rPr>
              <w:t>на 1 кв. м общей площади здания по этажности</w:t>
            </w:r>
          </w:p>
        </w:tc>
        <w:tc>
          <w:tcPr>
            <w:tcW w:w="448" w:type="pct"/>
            <w:tcBorders>
              <w:top w:val="single" w:sz="4" w:space="0" w:color="auto"/>
              <w:left w:val="single" w:sz="4" w:space="0" w:color="auto"/>
              <w:bottom w:val="single" w:sz="4" w:space="0" w:color="auto"/>
              <w:right w:val="single" w:sz="4" w:space="0" w:color="auto"/>
            </w:tcBorders>
            <w:vAlign w:val="center"/>
            <w:hideMark/>
          </w:tcPr>
          <w:p w14:paraId="3811E77A" w14:textId="77777777" w:rsidR="003E602D" w:rsidRPr="00B16EE3" w:rsidRDefault="003E602D" w:rsidP="003E602D">
            <w:pPr>
              <w:pStyle w:val="a9"/>
            </w:pPr>
            <w:r w:rsidRPr="00B16EE3">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21EA11F5" w14:textId="77777777" w:rsidR="003E602D" w:rsidRPr="00B16EE3" w:rsidRDefault="003E602D" w:rsidP="003E602D">
            <w:pPr>
              <w:pStyle w:val="a9"/>
            </w:pPr>
            <w:r w:rsidRPr="00B16EE3">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2BBFA74B" w14:textId="77777777" w:rsidR="003E602D" w:rsidRPr="00B16EE3" w:rsidRDefault="003E602D" w:rsidP="003E602D">
            <w:pPr>
              <w:pStyle w:val="a9"/>
            </w:pPr>
            <w:r w:rsidRPr="00B16EE3">
              <w:t>+</w:t>
            </w:r>
          </w:p>
        </w:tc>
      </w:tr>
      <w:tr w:rsidR="001178E3" w:rsidRPr="001178E3" w14:paraId="621E668C"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71E69260" w14:textId="77777777" w:rsidR="003E602D" w:rsidRPr="001178E3" w:rsidRDefault="001178E3" w:rsidP="003E602D">
            <w:pPr>
              <w:pStyle w:val="a9"/>
            </w:pPr>
            <w:r w:rsidRPr="001178E3">
              <w:t>Размер земельного участка в зависимости от теплопроизводительности источника тепловой энергии (котельной)</w:t>
            </w:r>
          </w:p>
        </w:tc>
        <w:tc>
          <w:tcPr>
            <w:tcW w:w="1269" w:type="pct"/>
            <w:tcBorders>
              <w:top w:val="single" w:sz="4" w:space="0" w:color="auto"/>
              <w:left w:val="single" w:sz="4" w:space="0" w:color="auto"/>
              <w:bottom w:val="single" w:sz="4" w:space="0" w:color="auto"/>
              <w:right w:val="single" w:sz="4" w:space="0" w:color="auto"/>
            </w:tcBorders>
            <w:vAlign w:val="center"/>
            <w:hideMark/>
          </w:tcPr>
          <w:p w14:paraId="358A63CA" w14:textId="77777777" w:rsidR="003E602D" w:rsidRPr="001178E3" w:rsidRDefault="003E602D" w:rsidP="003E602D">
            <w:pPr>
              <w:pStyle w:val="a9"/>
            </w:pPr>
            <w:proofErr w:type="spellStart"/>
            <w:r w:rsidRPr="001178E3">
              <w:t>кв.м</w:t>
            </w:r>
            <w:proofErr w:type="spellEnd"/>
          </w:p>
        </w:tc>
        <w:tc>
          <w:tcPr>
            <w:tcW w:w="448" w:type="pct"/>
            <w:tcBorders>
              <w:top w:val="single" w:sz="4" w:space="0" w:color="auto"/>
              <w:left w:val="single" w:sz="4" w:space="0" w:color="auto"/>
              <w:bottom w:val="single" w:sz="4" w:space="0" w:color="auto"/>
              <w:right w:val="single" w:sz="4" w:space="0" w:color="auto"/>
            </w:tcBorders>
            <w:vAlign w:val="center"/>
            <w:hideMark/>
          </w:tcPr>
          <w:p w14:paraId="1922FA0D" w14:textId="77777777" w:rsidR="003E602D" w:rsidRPr="001178E3" w:rsidRDefault="003E602D" w:rsidP="003E602D">
            <w:pPr>
              <w:pStyle w:val="a9"/>
            </w:pPr>
            <w:r w:rsidRPr="001178E3">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6DDF8B01" w14:textId="77777777" w:rsidR="003E602D" w:rsidRPr="001178E3" w:rsidRDefault="003E602D" w:rsidP="003E602D">
            <w:pPr>
              <w:pStyle w:val="a9"/>
            </w:pPr>
            <w:r w:rsidRPr="001178E3">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33E48DBD" w14:textId="77777777" w:rsidR="003E602D" w:rsidRPr="001178E3" w:rsidRDefault="003E602D" w:rsidP="003E602D">
            <w:pPr>
              <w:pStyle w:val="a9"/>
            </w:pPr>
            <w:r w:rsidRPr="001178E3">
              <w:t>+</w:t>
            </w:r>
          </w:p>
        </w:tc>
      </w:tr>
      <w:tr w:rsidR="001178E3" w:rsidRPr="001178E3" w14:paraId="69E573E8"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4350EF5D" w14:textId="77777777" w:rsidR="003E602D" w:rsidRPr="001178E3" w:rsidRDefault="003E602D" w:rsidP="003E602D">
            <w:pPr>
              <w:pStyle w:val="a9"/>
            </w:pPr>
            <w:r w:rsidRPr="001178E3">
              <w:t>Удельное среднесуточное водопотребление (за год)</w:t>
            </w:r>
          </w:p>
        </w:tc>
        <w:tc>
          <w:tcPr>
            <w:tcW w:w="1269" w:type="pct"/>
            <w:tcBorders>
              <w:top w:val="single" w:sz="4" w:space="0" w:color="auto"/>
              <w:left w:val="single" w:sz="4" w:space="0" w:color="auto"/>
              <w:bottom w:val="single" w:sz="4" w:space="0" w:color="auto"/>
              <w:right w:val="single" w:sz="4" w:space="0" w:color="auto"/>
            </w:tcBorders>
            <w:vAlign w:val="center"/>
            <w:hideMark/>
          </w:tcPr>
          <w:p w14:paraId="12FB88D9" w14:textId="77777777" w:rsidR="003E602D" w:rsidRPr="001178E3" w:rsidRDefault="003E602D" w:rsidP="001178E3">
            <w:pPr>
              <w:pStyle w:val="a9"/>
            </w:pPr>
            <w:r w:rsidRPr="001178E3">
              <w:t>л/</w:t>
            </w:r>
            <w:proofErr w:type="spellStart"/>
            <w:r w:rsidRPr="001178E3">
              <w:t>сут</w:t>
            </w:r>
            <w:proofErr w:type="spellEnd"/>
            <w:r w:rsidRPr="001178E3">
              <w:t xml:space="preserve"> на</w:t>
            </w:r>
            <w:r w:rsidR="001178E3" w:rsidRPr="001178E3">
              <w:t xml:space="preserve"> жителя</w:t>
            </w:r>
          </w:p>
        </w:tc>
        <w:tc>
          <w:tcPr>
            <w:tcW w:w="448" w:type="pct"/>
            <w:tcBorders>
              <w:top w:val="single" w:sz="4" w:space="0" w:color="auto"/>
              <w:left w:val="single" w:sz="4" w:space="0" w:color="auto"/>
              <w:bottom w:val="single" w:sz="4" w:space="0" w:color="auto"/>
              <w:right w:val="single" w:sz="4" w:space="0" w:color="auto"/>
            </w:tcBorders>
            <w:vAlign w:val="center"/>
            <w:hideMark/>
          </w:tcPr>
          <w:p w14:paraId="56BD99F0" w14:textId="77777777" w:rsidR="003E602D" w:rsidRPr="001178E3" w:rsidRDefault="003E602D" w:rsidP="003E602D">
            <w:pPr>
              <w:pStyle w:val="a9"/>
            </w:pPr>
            <w:r w:rsidRPr="001178E3">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42C7735D" w14:textId="77777777" w:rsidR="003E602D" w:rsidRPr="001178E3" w:rsidRDefault="003E602D" w:rsidP="003E602D">
            <w:pPr>
              <w:pStyle w:val="a9"/>
            </w:pPr>
            <w:r w:rsidRPr="001178E3">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78A19531" w14:textId="77777777" w:rsidR="003E602D" w:rsidRPr="001178E3" w:rsidRDefault="003E602D" w:rsidP="003E602D">
            <w:pPr>
              <w:pStyle w:val="a9"/>
            </w:pPr>
            <w:r w:rsidRPr="001178E3">
              <w:t>-</w:t>
            </w:r>
          </w:p>
        </w:tc>
      </w:tr>
      <w:tr w:rsidR="001178E3" w:rsidRPr="001178E3" w14:paraId="35F4E1BF"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229C75E8" w14:textId="77777777" w:rsidR="003E602D" w:rsidRPr="001178E3" w:rsidRDefault="003E602D" w:rsidP="003E602D">
            <w:pPr>
              <w:pStyle w:val="a9"/>
            </w:pPr>
            <w:r w:rsidRPr="001178E3">
              <w:t>Размер земельного участка для размещения канализационных очистных сооружений в зависимости от их производительности</w:t>
            </w:r>
          </w:p>
        </w:tc>
        <w:tc>
          <w:tcPr>
            <w:tcW w:w="1269" w:type="pct"/>
            <w:tcBorders>
              <w:top w:val="single" w:sz="4" w:space="0" w:color="auto"/>
              <w:left w:val="single" w:sz="4" w:space="0" w:color="auto"/>
              <w:bottom w:val="single" w:sz="4" w:space="0" w:color="auto"/>
              <w:right w:val="single" w:sz="4" w:space="0" w:color="auto"/>
            </w:tcBorders>
            <w:vAlign w:val="center"/>
            <w:hideMark/>
          </w:tcPr>
          <w:p w14:paraId="67640AF6" w14:textId="77777777" w:rsidR="003E602D" w:rsidRPr="001178E3" w:rsidRDefault="003E602D" w:rsidP="003E602D">
            <w:pPr>
              <w:pStyle w:val="a9"/>
            </w:pPr>
            <w:r w:rsidRPr="001178E3">
              <w:t>га</w:t>
            </w:r>
          </w:p>
        </w:tc>
        <w:tc>
          <w:tcPr>
            <w:tcW w:w="448" w:type="pct"/>
            <w:tcBorders>
              <w:top w:val="single" w:sz="4" w:space="0" w:color="auto"/>
              <w:left w:val="single" w:sz="4" w:space="0" w:color="auto"/>
              <w:bottom w:val="single" w:sz="4" w:space="0" w:color="auto"/>
              <w:right w:val="single" w:sz="4" w:space="0" w:color="auto"/>
            </w:tcBorders>
            <w:vAlign w:val="center"/>
            <w:hideMark/>
          </w:tcPr>
          <w:p w14:paraId="04057CBA" w14:textId="77777777" w:rsidR="003E602D" w:rsidRPr="001178E3" w:rsidRDefault="003E602D" w:rsidP="003E602D">
            <w:pPr>
              <w:pStyle w:val="a9"/>
            </w:pPr>
            <w:r w:rsidRPr="001178E3">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618E9AA0" w14:textId="77777777" w:rsidR="003E602D" w:rsidRPr="001178E3" w:rsidRDefault="003E602D" w:rsidP="003E602D">
            <w:pPr>
              <w:pStyle w:val="a9"/>
            </w:pPr>
            <w:r w:rsidRPr="001178E3">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36CEC8AA" w14:textId="77777777" w:rsidR="003E602D" w:rsidRPr="001178E3" w:rsidRDefault="003E602D" w:rsidP="003E602D">
            <w:pPr>
              <w:pStyle w:val="a9"/>
            </w:pPr>
            <w:r w:rsidRPr="001178E3">
              <w:t>+</w:t>
            </w:r>
          </w:p>
        </w:tc>
      </w:tr>
      <w:tr w:rsidR="00B16EE3" w:rsidRPr="00B16EE3" w14:paraId="40B1F4E6"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0E853AE0" w14:textId="77777777" w:rsidR="003E602D" w:rsidRPr="00AF4CBD" w:rsidRDefault="003E602D" w:rsidP="003E602D">
            <w:pPr>
              <w:pStyle w:val="a9"/>
            </w:pPr>
            <w:r w:rsidRPr="00AF4CBD">
              <w:t>Удельное среднесуточное водоотведение (за год)</w:t>
            </w:r>
          </w:p>
        </w:tc>
        <w:tc>
          <w:tcPr>
            <w:tcW w:w="1269" w:type="pct"/>
            <w:tcBorders>
              <w:top w:val="single" w:sz="4" w:space="0" w:color="auto"/>
              <w:left w:val="single" w:sz="4" w:space="0" w:color="auto"/>
              <w:bottom w:val="single" w:sz="4" w:space="0" w:color="auto"/>
              <w:right w:val="single" w:sz="4" w:space="0" w:color="auto"/>
            </w:tcBorders>
            <w:vAlign w:val="center"/>
            <w:hideMark/>
          </w:tcPr>
          <w:p w14:paraId="283058BA" w14:textId="77777777" w:rsidR="003E602D" w:rsidRPr="00AF4CBD" w:rsidRDefault="003E602D" w:rsidP="00AF4CBD">
            <w:pPr>
              <w:pStyle w:val="a9"/>
            </w:pPr>
            <w:r w:rsidRPr="00AF4CBD">
              <w:t>л/</w:t>
            </w:r>
            <w:proofErr w:type="spellStart"/>
            <w:r w:rsidRPr="00AF4CBD">
              <w:t>сут</w:t>
            </w:r>
            <w:proofErr w:type="spellEnd"/>
            <w:r w:rsidRPr="00AF4CBD">
              <w:t xml:space="preserve"> на </w:t>
            </w:r>
            <w:r w:rsidR="00AF4CBD">
              <w:t>жителя</w:t>
            </w:r>
          </w:p>
        </w:tc>
        <w:tc>
          <w:tcPr>
            <w:tcW w:w="448" w:type="pct"/>
            <w:tcBorders>
              <w:top w:val="single" w:sz="4" w:space="0" w:color="auto"/>
              <w:left w:val="single" w:sz="4" w:space="0" w:color="auto"/>
              <w:bottom w:val="single" w:sz="4" w:space="0" w:color="auto"/>
              <w:right w:val="single" w:sz="4" w:space="0" w:color="auto"/>
            </w:tcBorders>
            <w:vAlign w:val="center"/>
            <w:hideMark/>
          </w:tcPr>
          <w:p w14:paraId="61C897A2" w14:textId="77777777" w:rsidR="003E602D" w:rsidRPr="00AF4CBD" w:rsidRDefault="003E602D" w:rsidP="003E602D">
            <w:pPr>
              <w:pStyle w:val="a9"/>
            </w:pPr>
            <w:r w:rsidRPr="00AF4CBD">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676E074D" w14:textId="77777777" w:rsidR="003E602D" w:rsidRPr="00AF4CBD" w:rsidRDefault="003E602D" w:rsidP="003E602D">
            <w:pPr>
              <w:pStyle w:val="a9"/>
            </w:pPr>
            <w:r w:rsidRPr="00AF4CBD">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031B12EE" w14:textId="77777777" w:rsidR="003E602D" w:rsidRPr="00AF4CBD" w:rsidRDefault="003E602D" w:rsidP="003E602D">
            <w:pPr>
              <w:pStyle w:val="a9"/>
            </w:pPr>
            <w:r w:rsidRPr="00AF4CBD">
              <w:t>-</w:t>
            </w:r>
          </w:p>
        </w:tc>
      </w:tr>
      <w:tr w:rsidR="00AF4CBD" w:rsidRPr="00B16EE3" w14:paraId="693DCFAF"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tcPr>
          <w:p w14:paraId="060CFD7E" w14:textId="77777777" w:rsidR="00AF4CBD" w:rsidRPr="00AF4CBD" w:rsidRDefault="00AF4CBD" w:rsidP="003E602D">
            <w:pPr>
              <w:pStyle w:val="a9"/>
            </w:pPr>
            <w:r>
              <w:t>Размер земельного участка, предназначенного для размещения очистных сооружений</w:t>
            </w:r>
          </w:p>
        </w:tc>
        <w:tc>
          <w:tcPr>
            <w:tcW w:w="1269" w:type="pct"/>
            <w:tcBorders>
              <w:top w:val="single" w:sz="4" w:space="0" w:color="auto"/>
              <w:left w:val="single" w:sz="4" w:space="0" w:color="auto"/>
              <w:bottom w:val="single" w:sz="4" w:space="0" w:color="auto"/>
              <w:right w:val="single" w:sz="4" w:space="0" w:color="auto"/>
            </w:tcBorders>
            <w:vAlign w:val="center"/>
          </w:tcPr>
          <w:p w14:paraId="3B657E66" w14:textId="77777777" w:rsidR="00AF4CBD" w:rsidRPr="00AF4CBD" w:rsidRDefault="00AF4CBD" w:rsidP="003E602D">
            <w:pPr>
              <w:pStyle w:val="a9"/>
            </w:pPr>
            <w:r>
              <w:t>га</w:t>
            </w:r>
          </w:p>
        </w:tc>
        <w:tc>
          <w:tcPr>
            <w:tcW w:w="448" w:type="pct"/>
            <w:tcBorders>
              <w:top w:val="single" w:sz="4" w:space="0" w:color="auto"/>
              <w:left w:val="single" w:sz="4" w:space="0" w:color="auto"/>
              <w:bottom w:val="single" w:sz="4" w:space="0" w:color="auto"/>
              <w:right w:val="single" w:sz="4" w:space="0" w:color="auto"/>
            </w:tcBorders>
            <w:vAlign w:val="center"/>
          </w:tcPr>
          <w:p w14:paraId="3FAEEEAA" w14:textId="77777777" w:rsidR="00AF4CBD" w:rsidRPr="00AF4CBD" w:rsidRDefault="00AF4CBD" w:rsidP="003E602D">
            <w:pPr>
              <w:pStyle w:val="a9"/>
            </w:pPr>
            <w:r>
              <w:t>+</w:t>
            </w:r>
          </w:p>
        </w:tc>
        <w:tc>
          <w:tcPr>
            <w:tcW w:w="447" w:type="pct"/>
            <w:tcBorders>
              <w:top w:val="single" w:sz="4" w:space="0" w:color="auto"/>
              <w:left w:val="single" w:sz="4" w:space="0" w:color="auto"/>
              <w:bottom w:val="single" w:sz="4" w:space="0" w:color="auto"/>
              <w:right w:val="single" w:sz="4" w:space="0" w:color="auto"/>
            </w:tcBorders>
            <w:vAlign w:val="center"/>
          </w:tcPr>
          <w:p w14:paraId="3506C0E8" w14:textId="77777777" w:rsidR="00AF4CBD" w:rsidRPr="00AF4CBD" w:rsidRDefault="00AF4CBD" w:rsidP="003E602D">
            <w:pPr>
              <w:pStyle w:val="a9"/>
            </w:pPr>
            <w:r>
              <w:t>+</w:t>
            </w:r>
          </w:p>
        </w:tc>
        <w:tc>
          <w:tcPr>
            <w:tcW w:w="448" w:type="pct"/>
            <w:tcBorders>
              <w:top w:val="single" w:sz="4" w:space="0" w:color="auto"/>
              <w:left w:val="single" w:sz="4" w:space="0" w:color="auto"/>
              <w:bottom w:val="single" w:sz="4" w:space="0" w:color="auto"/>
              <w:right w:val="single" w:sz="4" w:space="0" w:color="auto"/>
            </w:tcBorders>
            <w:vAlign w:val="center"/>
          </w:tcPr>
          <w:p w14:paraId="5F235341" w14:textId="0E117F79" w:rsidR="00AF4CBD" w:rsidRPr="00AF4CBD" w:rsidRDefault="00E93467" w:rsidP="003E602D">
            <w:pPr>
              <w:pStyle w:val="a9"/>
            </w:pPr>
            <w:r>
              <w:t>+</w:t>
            </w:r>
          </w:p>
        </w:tc>
      </w:tr>
      <w:tr w:rsidR="00B16EE3" w:rsidRPr="00B16EE3" w14:paraId="4138F6E3"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03555C12" w14:textId="77777777" w:rsidR="003E602D" w:rsidRPr="00AF4CBD" w:rsidRDefault="003E602D" w:rsidP="003E602D">
            <w:pPr>
              <w:pStyle w:val="a9"/>
            </w:pPr>
            <w:r w:rsidRPr="00AF4CBD">
              <w:t>Уровень охвата населения стационарной или мобильной связью</w:t>
            </w:r>
          </w:p>
        </w:tc>
        <w:tc>
          <w:tcPr>
            <w:tcW w:w="1269" w:type="pct"/>
            <w:tcBorders>
              <w:top w:val="single" w:sz="4" w:space="0" w:color="auto"/>
              <w:left w:val="single" w:sz="4" w:space="0" w:color="auto"/>
              <w:bottom w:val="single" w:sz="4" w:space="0" w:color="auto"/>
              <w:right w:val="single" w:sz="4" w:space="0" w:color="auto"/>
            </w:tcBorders>
            <w:vAlign w:val="center"/>
            <w:hideMark/>
          </w:tcPr>
          <w:p w14:paraId="7CB9DCCD" w14:textId="77777777" w:rsidR="003E602D" w:rsidRPr="00AF4CBD" w:rsidRDefault="003E602D" w:rsidP="003E602D">
            <w:pPr>
              <w:pStyle w:val="a9"/>
            </w:pPr>
            <w:r w:rsidRPr="00AF4CBD">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0158A282" w14:textId="77777777" w:rsidR="003E602D" w:rsidRPr="00AF4CBD" w:rsidRDefault="003E602D" w:rsidP="003E602D">
            <w:pPr>
              <w:pStyle w:val="a9"/>
            </w:pPr>
            <w:r w:rsidRPr="00AF4CBD">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405F0D59" w14:textId="77777777" w:rsidR="003E602D" w:rsidRPr="00AF4CBD" w:rsidRDefault="003E602D" w:rsidP="003E602D">
            <w:pPr>
              <w:pStyle w:val="a9"/>
            </w:pPr>
            <w:r w:rsidRPr="00AF4CBD">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198FEB0C" w14:textId="77777777" w:rsidR="003E602D" w:rsidRPr="00AF4CBD" w:rsidRDefault="003E602D" w:rsidP="003E602D">
            <w:pPr>
              <w:pStyle w:val="a9"/>
            </w:pPr>
            <w:r w:rsidRPr="00AF4CBD">
              <w:t>-</w:t>
            </w:r>
          </w:p>
        </w:tc>
      </w:tr>
      <w:tr w:rsidR="00B16EE3" w:rsidRPr="00B16EE3" w14:paraId="61A19CB9"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41643FE7" w14:textId="77777777" w:rsidR="003E602D" w:rsidRPr="00AF4CBD" w:rsidRDefault="003E602D" w:rsidP="003E602D">
            <w:pPr>
              <w:pStyle w:val="a9"/>
            </w:pPr>
            <w:r w:rsidRPr="00AF4CBD">
              <w:t>Уровень охвата населения доступом в интернет</w:t>
            </w:r>
          </w:p>
        </w:tc>
        <w:tc>
          <w:tcPr>
            <w:tcW w:w="1269" w:type="pct"/>
            <w:tcBorders>
              <w:top w:val="single" w:sz="4" w:space="0" w:color="auto"/>
              <w:left w:val="single" w:sz="4" w:space="0" w:color="auto"/>
              <w:bottom w:val="single" w:sz="4" w:space="0" w:color="auto"/>
              <w:right w:val="single" w:sz="4" w:space="0" w:color="auto"/>
            </w:tcBorders>
            <w:vAlign w:val="center"/>
            <w:hideMark/>
          </w:tcPr>
          <w:p w14:paraId="3DF447CD" w14:textId="77777777" w:rsidR="003E602D" w:rsidRPr="00AF4CBD" w:rsidRDefault="003E602D" w:rsidP="003E602D">
            <w:pPr>
              <w:pStyle w:val="a9"/>
            </w:pPr>
            <w:r w:rsidRPr="00AF4CBD">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5F7356DE" w14:textId="77777777" w:rsidR="003E602D" w:rsidRPr="00AF4CBD" w:rsidRDefault="003E602D" w:rsidP="003E602D">
            <w:pPr>
              <w:pStyle w:val="a9"/>
            </w:pPr>
            <w:r w:rsidRPr="00AF4CBD">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66D862DB" w14:textId="77777777" w:rsidR="003E602D" w:rsidRPr="00AF4CBD" w:rsidRDefault="003E602D" w:rsidP="003E602D">
            <w:pPr>
              <w:pStyle w:val="a9"/>
            </w:pPr>
            <w:r w:rsidRPr="00AF4CBD">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16554E18" w14:textId="77777777" w:rsidR="003E602D" w:rsidRPr="00AF4CBD" w:rsidRDefault="003E602D" w:rsidP="003E602D">
            <w:pPr>
              <w:pStyle w:val="a9"/>
            </w:pPr>
            <w:r w:rsidRPr="00AF4CBD">
              <w:t>-</w:t>
            </w:r>
          </w:p>
        </w:tc>
      </w:tr>
      <w:tr w:rsidR="00020057" w:rsidRPr="00020057" w14:paraId="5DB59E1D"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10065348" w14:textId="77777777" w:rsidR="003E602D" w:rsidRPr="00020057" w:rsidRDefault="003E602D" w:rsidP="003E602D">
            <w:pPr>
              <w:pStyle w:val="a9"/>
            </w:pPr>
            <w:r w:rsidRPr="00020057">
              <w:t>В области культуры</w:t>
            </w:r>
          </w:p>
        </w:tc>
      </w:tr>
      <w:tr w:rsidR="00E93467" w:rsidRPr="00020057" w14:paraId="34706EA1"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1B7F97C7" w14:textId="77777777" w:rsidR="00E93467" w:rsidRPr="00020057" w:rsidRDefault="00E93467" w:rsidP="00E93467">
            <w:pPr>
              <w:pStyle w:val="a9"/>
            </w:pPr>
            <w:r w:rsidRPr="00020057">
              <w:t>Учреждения культуры клубного типа</w:t>
            </w:r>
          </w:p>
        </w:tc>
        <w:tc>
          <w:tcPr>
            <w:tcW w:w="1269" w:type="pct"/>
            <w:tcBorders>
              <w:top w:val="single" w:sz="4" w:space="0" w:color="auto"/>
              <w:left w:val="single" w:sz="4" w:space="0" w:color="auto"/>
              <w:bottom w:val="single" w:sz="4" w:space="0" w:color="auto"/>
              <w:right w:val="single" w:sz="4" w:space="0" w:color="auto"/>
            </w:tcBorders>
            <w:hideMark/>
          </w:tcPr>
          <w:p w14:paraId="08EE6D96" w14:textId="77777777" w:rsidR="00E93467" w:rsidRPr="00020057" w:rsidRDefault="00E93467" w:rsidP="00E93467">
            <w:pPr>
              <w:pStyle w:val="a9"/>
            </w:pPr>
            <w:r w:rsidRPr="00020057">
              <w:t>мест на 1000 жителей</w:t>
            </w:r>
          </w:p>
        </w:tc>
        <w:tc>
          <w:tcPr>
            <w:tcW w:w="448" w:type="pct"/>
            <w:tcBorders>
              <w:top w:val="single" w:sz="4" w:space="0" w:color="auto"/>
              <w:left w:val="single" w:sz="4" w:space="0" w:color="auto"/>
              <w:bottom w:val="single" w:sz="4" w:space="0" w:color="auto"/>
              <w:right w:val="single" w:sz="4" w:space="0" w:color="auto"/>
            </w:tcBorders>
            <w:hideMark/>
          </w:tcPr>
          <w:p w14:paraId="3DEEC120" w14:textId="77777777" w:rsidR="00E93467" w:rsidRPr="00020057" w:rsidRDefault="00E93467" w:rsidP="00E934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hideMark/>
          </w:tcPr>
          <w:p w14:paraId="0B73B3DB" w14:textId="77777777" w:rsidR="00E93467" w:rsidRPr="00020057" w:rsidRDefault="00E93467" w:rsidP="00E934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hideMark/>
          </w:tcPr>
          <w:p w14:paraId="70C79A1E" w14:textId="6D57B0D9" w:rsidR="00E93467" w:rsidRPr="00020057" w:rsidRDefault="00E93467" w:rsidP="00E93467">
            <w:pPr>
              <w:pStyle w:val="a9"/>
            </w:pPr>
            <w:r w:rsidRPr="00020057">
              <w:t>+</w:t>
            </w:r>
          </w:p>
        </w:tc>
      </w:tr>
      <w:tr w:rsidR="00E93467" w:rsidRPr="00020057" w14:paraId="5454F493"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5850E889" w14:textId="77777777" w:rsidR="00E93467" w:rsidRPr="00020057" w:rsidRDefault="00E93467" w:rsidP="00E93467">
            <w:pPr>
              <w:pStyle w:val="a9"/>
            </w:pPr>
            <w:r w:rsidRPr="00020057">
              <w:t>Музеи</w:t>
            </w:r>
          </w:p>
        </w:tc>
        <w:tc>
          <w:tcPr>
            <w:tcW w:w="1269" w:type="pct"/>
            <w:tcBorders>
              <w:top w:val="single" w:sz="4" w:space="0" w:color="auto"/>
              <w:left w:val="single" w:sz="4" w:space="0" w:color="auto"/>
              <w:bottom w:val="single" w:sz="4" w:space="0" w:color="auto"/>
              <w:right w:val="single" w:sz="4" w:space="0" w:color="auto"/>
            </w:tcBorders>
            <w:hideMark/>
          </w:tcPr>
          <w:p w14:paraId="32F5A5A3" w14:textId="77777777" w:rsidR="00E93467" w:rsidRPr="00020057" w:rsidRDefault="00E93467" w:rsidP="00E93467">
            <w:pPr>
              <w:pStyle w:val="a9"/>
            </w:pPr>
            <w:r w:rsidRPr="00020057">
              <w:t xml:space="preserve">объект </w:t>
            </w:r>
          </w:p>
        </w:tc>
        <w:tc>
          <w:tcPr>
            <w:tcW w:w="448" w:type="pct"/>
            <w:tcBorders>
              <w:top w:val="single" w:sz="4" w:space="0" w:color="auto"/>
              <w:left w:val="single" w:sz="4" w:space="0" w:color="auto"/>
              <w:bottom w:val="single" w:sz="4" w:space="0" w:color="auto"/>
              <w:right w:val="single" w:sz="4" w:space="0" w:color="auto"/>
            </w:tcBorders>
            <w:hideMark/>
          </w:tcPr>
          <w:p w14:paraId="14E03E33" w14:textId="77777777" w:rsidR="00E93467" w:rsidRPr="00020057" w:rsidRDefault="00E93467" w:rsidP="00E934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hideMark/>
          </w:tcPr>
          <w:p w14:paraId="79BEF826" w14:textId="77777777" w:rsidR="00E93467" w:rsidRPr="00020057" w:rsidRDefault="00E93467" w:rsidP="00E934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hideMark/>
          </w:tcPr>
          <w:p w14:paraId="2E42D0E7" w14:textId="210AE405" w:rsidR="00E93467" w:rsidRPr="00020057" w:rsidRDefault="00E93467" w:rsidP="00E93467">
            <w:pPr>
              <w:pStyle w:val="a9"/>
            </w:pPr>
            <w:r w:rsidRPr="00020057">
              <w:t>+</w:t>
            </w:r>
          </w:p>
        </w:tc>
      </w:tr>
      <w:tr w:rsidR="00E93467" w:rsidRPr="00020057" w14:paraId="097842A7"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hideMark/>
          </w:tcPr>
          <w:p w14:paraId="5A379041" w14:textId="77777777" w:rsidR="00E93467" w:rsidRPr="00020057" w:rsidRDefault="00E93467" w:rsidP="00E93467">
            <w:pPr>
              <w:pStyle w:val="a9"/>
            </w:pPr>
            <w:r w:rsidRPr="00020057">
              <w:t>Библиотеки</w:t>
            </w:r>
          </w:p>
        </w:tc>
        <w:tc>
          <w:tcPr>
            <w:tcW w:w="1269" w:type="pct"/>
            <w:tcBorders>
              <w:top w:val="single" w:sz="4" w:space="0" w:color="auto"/>
              <w:left w:val="single" w:sz="4" w:space="0" w:color="auto"/>
              <w:bottom w:val="single" w:sz="4" w:space="0" w:color="auto"/>
              <w:right w:val="single" w:sz="4" w:space="0" w:color="auto"/>
            </w:tcBorders>
            <w:hideMark/>
          </w:tcPr>
          <w:p w14:paraId="20A5FA30" w14:textId="77777777" w:rsidR="00E93467" w:rsidRPr="00020057" w:rsidRDefault="00E93467" w:rsidP="00E93467">
            <w:pPr>
              <w:pStyle w:val="a9"/>
            </w:pPr>
            <w:r w:rsidRPr="00020057">
              <w:t>объект</w:t>
            </w:r>
          </w:p>
        </w:tc>
        <w:tc>
          <w:tcPr>
            <w:tcW w:w="448" w:type="pct"/>
            <w:tcBorders>
              <w:top w:val="single" w:sz="4" w:space="0" w:color="auto"/>
              <w:left w:val="single" w:sz="4" w:space="0" w:color="auto"/>
              <w:bottom w:val="single" w:sz="4" w:space="0" w:color="auto"/>
              <w:right w:val="single" w:sz="4" w:space="0" w:color="auto"/>
            </w:tcBorders>
            <w:hideMark/>
          </w:tcPr>
          <w:p w14:paraId="1A7BBE7C" w14:textId="77777777" w:rsidR="00E93467" w:rsidRPr="00020057" w:rsidRDefault="00E93467" w:rsidP="00E934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hideMark/>
          </w:tcPr>
          <w:p w14:paraId="1847539F" w14:textId="77777777" w:rsidR="00E93467" w:rsidRPr="00020057" w:rsidRDefault="00E93467" w:rsidP="00E934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hideMark/>
          </w:tcPr>
          <w:p w14:paraId="035FB390" w14:textId="07386B0D" w:rsidR="00E93467" w:rsidRPr="00020057" w:rsidRDefault="00E93467" w:rsidP="00E93467">
            <w:pPr>
              <w:pStyle w:val="a9"/>
            </w:pPr>
            <w:r w:rsidRPr="00020057">
              <w:t>+</w:t>
            </w:r>
          </w:p>
        </w:tc>
      </w:tr>
      <w:tr w:rsidR="00020057" w:rsidRPr="00020057" w14:paraId="5C6740F3"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tcPr>
          <w:p w14:paraId="65A1C201" w14:textId="77777777" w:rsidR="003E602D" w:rsidRPr="00020057" w:rsidRDefault="003E602D" w:rsidP="003E602D">
            <w:pPr>
              <w:pStyle w:val="a9"/>
            </w:pPr>
            <w:r w:rsidRPr="00020057">
              <w:t>Транспортная доступность объектов области культуры и искусства</w:t>
            </w:r>
          </w:p>
        </w:tc>
        <w:tc>
          <w:tcPr>
            <w:tcW w:w="1269" w:type="pct"/>
            <w:tcBorders>
              <w:top w:val="single" w:sz="4" w:space="0" w:color="auto"/>
              <w:left w:val="single" w:sz="4" w:space="0" w:color="auto"/>
              <w:bottom w:val="single" w:sz="4" w:space="0" w:color="auto"/>
              <w:right w:val="single" w:sz="4" w:space="0" w:color="auto"/>
            </w:tcBorders>
          </w:tcPr>
          <w:p w14:paraId="099C8931" w14:textId="77777777" w:rsidR="003E602D" w:rsidRPr="00020057" w:rsidRDefault="003E602D" w:rsidP="003E602D">
            <w:pPr>
              <w:pStyle w:val="a9"/>
            </w:pPr>
            <w:r w:rsidRPr="00020057">
              <w:t>мин</w:t>
            </w:r>
          </w:p>
        </w:tc>
        <w:tc>
          <w:tcPr>
            <w:tcW w:w="448" w:type="pct"/>
            <w:tcBorders>
              <w:top w:val="single" w:sz="4" w:space="0" w:color="auto"/>
              <w:left w:val="single" w:sz="4" w:space="0" w:color="auto"/>
              <w:bottom w:val="single" w:sz="4" w:space="0" w:color="auto"/>
              <w:right w:val="single" w:sz="4" w:space="0" w:color="auto"/>
            </w:tcBorders>
          </w:tcPr>
          <w:p w14:paraId="5547D4B2"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tcPr>
          <w:p w14:paraId="3FB79DD6"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tcPr>
          <w:p w14:paraId="022EE72C" w14:textId="77777777" w:rsidR="003E602D" w:rsidRPr="00020057" w:rsidRDefault="003E602D" w:rsidP="003E602D">
            <w:pPr>
              <w:pStyle w:val="a9"/>
            </w:pPr>
            <w:r w:rsidRPr="00020057">
              <w:t>-</w:t>
            </w:r>
          </w:p>
        </w:tc>
      </w:tr>
      <w:tr w:rsidR="00020057" w:rsidRPr="00020057" w14:paraId="549F6D38"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00338C71" w14:textId="77777777" w:rsidR="003E602D" w:rsidRPr="00020057" w:rsidRDefault="003E602D" w:rsidP="003E602D">
            <w:pPr>
              <w:pStyle w:val="a9"/>
            </w:pPr>
            <w:r w:rsidRPr="00020057">
              <w:t>В области физической культуры и спорта</w:t>
            </w:r>
          </w:p>
        </w:tc>
      </w:tr>
      <w:tr w:rsidR="00E93467" w:rsidRPr="00020057" w14:paraId="7DB03307" w14:textId="77777777" w:rsidTr="00573EB4">
        <w:trPr>
          <w:trHeight w:val="20"/>
        </w:trPr>
        <w:tc>
          <w:tcPr>
            <w:tcW w:w="2388" w:type="pct"/>
            <w:tcBorders>
              <w:top w:val="single" w:sz="4" w:space="0" w:color="auto"/>
              <w:left w:val="single" w:sz="4" w:space="0" w:color="auto"/>
              <w:bottom w:val="single" w:sz="4" w:space="0" w:color="auto"/>
              <w:right w:val="single" w:sz="4" w:space="0" w:color="auto"/>
            </w:tcBorders>
            <w:hideMark/>
          </w:tcPr>
          <w:p w14:paraId="032DD098" w14:textId="77777777" w:rsidR="00E93467" w:rsidRPr="00020057" w:rsidRDefault="00E93467" w:rsidP="00E93467">
            <w:pPr>
              <w:pStyle w:val="a9"/>
            </w:pPr>
            <w:r w:rsidRPr="00020057">
              <w:t xml:space="preserve">Физкультурно-спортивные залы я </w:t>
            </w:r>
          </w:p>
        </w:tc>
        <w:tc>
          <w:tcPr>
            <w:tcW w:w="1269" w:type="pct"/>
            <w:tcBorders>
              <w:top w:val="single" w:sz="4" w:space="0" w:color="auto"/>
              <w:left w:val="single" w:sz="4" w:space="0" w:color="auto"/>
              <w:bottom w:val="single" w:sz="4" w:space="0" w:color="auto"/>
              <w:right w:val="single" w:sz="4" w:space="0" w:color="auto"/>
            </w:tcBorders>
            <w:hideMark/>
          </w:tcPr>
          <w:p w14:paraId="0FA81184" w14:textId="77777777" w:rsidR="00E93467" w:rsidRPr="00020057" w:rsidRDefault="00E93467" w:rsidP="00E93467">
            <w:pPr>
              <w:pStyle w:val="a9"/>
            </w:pPr>
            <w:r w:rsidRPr="00020057">
              <w:t>м2 общей площади пола на тысячу жителей</w:t>
            </w:r>
          </w:p>
        </w:tc>
        <w:tc>
          <w:tcPr>
            <w:tcW w:w="448" w:type="pct"/>
            <w:tcBorders>
              <w:top w:val="single" w:sz="4" w:space="0" w:color="auto"/>
              <w:left w:val="single" w:sz="4" w:space="0" w:color="auto"/>
              <w:bottom w:val="single" w:sz="4" w:space="0" w:color="auto"/>
              <w:right w:val="single" w:sz="4" w:space="0" w:color="auto"/>
            </w:tcBorders>
            <w:vAlign w:val="center"/>
            <w:hideMark/>
          </w:tcPr>
          <w:p w14:paraId="3DB4B492" w14:textId="77777777" w:rsidR="00E93467" w:rsidRPr="00020057" w:rsidRDefault="00E93467" w:rsidP="00E934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588017AF" w14:textId="77777777" w:rsidR="00E93467" w:rsidRPr="00020057" w:rsidRDefault="00E93467" w:rsidP="00E934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hideMark/>
          </w:tcPr>
          <w:p w14:paraId="45197BD3" w14:textId="5562D9B7" w:rsidR="00E93467" w:rsidRPr="00020057" w:rsidRDefault="00E93467" w:rsidP="00E93467">
            <w:pPr>
              <w:pStyle w:val="a9"/>
            </w:pPr>
            <w:r w:rsidRPr="00020057">
              <w:t>+</w:t>
            </w:r>
          </w:p>
        </w:tc>
      </w:tr>
      <w:tr w:rsidR="00E93467" w:rsidRPr="00020057" w14:paraId="0C5B2B8B" w14:textId="77777777" w:rsidTr="00573EB4">
        <w:trPr>
          <w:trHeight w:val="20"/>
        </w:trPr>
        <w:tc>
          <w:tcPr>
            <w:tcW w:w="2388" w:type="pct"/>
            <w:tcBorders>
              <w:top w:val="single" w:sz="4" w:space="0" w:color="auto"/>
              <w:left w:val="single" w:sz="4" w:space="0" w:color="auto"/>
              <w:bottom w:val="single" w:sz="4" w:space="0" w:color="auto"/>
              <w:right w:val="single" w:sz="4" w:space="0" w:color="auto"/>
            </w:tcBorders>
            <w:hideMark/>
          </w:tcPr>
          <w:p w14:paraId="6BA28A87" w14:textId="77777777" w:rsidR="00E93467" w:rsidRPr="00020057" w:rsidRDefault="00E93467" w:rsidP="00E93467">
            <w:pPr>
              <w:pStyle w:val="a9"/>
            </w:pPr>
            <w:r w:rsidRPr="00020057">
              <w:t>Плавательный бассейн</w:t>
            </w:r>
          </w:p>
        </w:tc>
        <w:tc>
          <w:tcPr>
            <w:tcW w:w="1269" w:type="pct"/>
            <w:tcBorders>
              <w:top w:val="single" w:sz="4" w:space="0" w:color="auto"/>
              <w:left w:val="single" w:sz="4" w:space="0" w:color="auto"/>
              <w:bottom w:val="single" w:sz="4" w:space="0" w:color="auto"/>
              <w:right w:val="single" w:sz="4" w:space="0" w:color="auto"/>
            </w:tcBorders>
            <w:hideMark/>
          </w:tcPr>
          <w:p w14:paraId="55A947F7" w14:textId="77777777" w:rsidR="00E93467" w:rsidRPr="00020057" w:rsidRDefault="00E93467" w:rsidP="00E93467">
            <w:pPr>
              <w:pStyle w:val="a9"/>
            </w:pPr>
            <w:r w:rsidRPr="00020057">
              <w:t>м2 площади зеркала воды на тысячу жителей</w:t>
            </w:r>
          </w:p>
        </w:tc>
        <w:tc>
          <w:tcPr>
            <w:tcW w:w="448" w:type="pct"/>
            <w:tcBorders>
              <w:top w:val="single" w:sz="4" w:space="0" w:color="auto"/>
              <w:left w:val="single" w:sz="4" w:space="0" w:color="auto"/>
              <w:bottom w:val="single" w:sz="4" w:space="0" w:color="auto"/>
              <w:right w:val="single" w:sz="4" w:space="0" w:color="auto"/>
            </w:tcBorders>
            <w:vAlign w:val="center"/>
            <w:hideMark/>
          </w:tcPr>
          <w:p w14:paraId="5A3AB05C" w14:textId="77777777" w:rsidR="00E93467" w:rsidRPr="00020057" w:rsidRDefault="00E93467" w:rsidP="00E934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188CAD44" w14:textId="77777777" w:rsidR="00E93467" w:rsidRPr="00020057" w:rsidRDefault="00E93467" w:rsidP="00E934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hideMark/>
          </w:tcPr>
          <w:p w14:paraId="67DFB622" w14:textId="5F3D86F8" w:rsidR="00E93467" w:rsidRPr="00020057" w:rsidRDefault="00E93467" w:rsidP="00E93467">
            <w:pPr>
              <w:pStyle w:val="a9"/>
            </w:pPr>
            <w:r w:rsidRPr="00020057">
              <w:t>+</w:t>
            </w:r>
          </w:p>
        </w:tc>
      </w:tr>
      <w:tr w:rsidR="00E93467" w:rsidRPr="00020057" w14:paraId="4FEA6568" w14:textId="77777777" w:rsidTr="00573EB4">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20A22A45" w14:textId="77777777" w:rsidR="00E93467" w:rsidRPr="00020057" w:rsidRDefault="00E93467" w:rsidP="00E93467">
            <w:pPr>
              <w:pStyle w:val="a9"/>
            </w:pPr>
            <w:r w:rsidRPr="00020057">
              <w:t xml:space="preserve">Плоскостное спортивное сооружение </w:t>
            </w:r>
          </w:p>
        </w:tc>
        <w:tc>
          <w:tcPr>
            <w:tcW w:w="1269" w:type="pct"/>
            <w:tcBorders>
              <w:top w:val="single" w:sz="4" w:space="0" w:color="auto"/>
              <w:left w:val="single" w:sz="4" w:space="0" w:color="auto"/>
              <w:bottom w:val="single" w:sz="4" w:space="0" w:color="auto"/>
              <w:right w:val="single" w:sz="4" w:space="0" w:color="auto"/>
            </w:tcBorders>
            <w:vAlign w:val="center"/>
            <w:hideMark/>
          </w:tcPr>
          <w:p w14:paraId="083C6A71" w14:textId="77777777" w:rsidR="00E93467" w:rsidRPr="00020057" w:rsidRDefault="00E93467" w:rsidP="00E93467">
            <w:pPr>
              <w:pStyle w:val="a9"/>
            </w:pPr>
            <w:r w:rsidRPr="00020057">
              <w:t>м2/</w:t>
            </w:r>
            <w:proofErr w:type="spellStart"/>
            <w:r w:rsidRPr="00020057">
              <w:t>тыс.чел</w:t>
            </w:r>
            <w:proofErr w:type="spellEnd"/>
          </w:p>
        </w:tc>
        <w:tc>
          <w:tcPr>
            <w:tcW w:w="448" w:type="pct"/>
            <w:tcBorders>
              <w:top w:val="single" w:sz="4" w:space="0" w:color="auto"/>
              <w:left w:val="single" w:sz="4" w:space="0" w:color="auto"/>
              <w:bottom w:val="single" w:sz="4" w:space="0" w:color="auto"/>
              <w:right w:val="single" w:sz="4" w:space="0" w:color="auto"/>
            </w:tcBorders>
            <w:vAlign w:val="center"/>
            <w:hideMark/>
          </w:tcPr>
          <w:p w14:paraId="10CC2E92" w14:textId="77777777" w:rsidR="00E93467" w:rsidRPr="00020057" w:rsidRDefault="00E93467" w:rsidP="00E93467">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04234F64" w14:textId="77777777" w:rsidR="00E93467" w:rsidRPr="00020057" w:rsidRDefault="00E93467" w:rsidP="00E93467">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hideMark/>
          </w:tcPr>
          <w:p w14:paraId="59A95338" w14:textId="168B49AE" w:rsidR="00E93467" w:rsidRPr="00020057" w:rsidRDefault="00E93467" w:rsidP="00E93467">
            <w:pPr>
              <w:pStyle w:val="a9"/>
            </w:pPr>
            <w:r w:rsidRPr="00020057">
              <w:t>+</w:t>
            </w:r>
          </w:p>
        </w:tc>
      </w:tr>
      <w:tr w:rsidR="00020057" w:rsidRPr="00020057" w14:paraId="62965A4C"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hideMark/>
          </w:tcPr>
          <w:p w14:paraId="6E412D5B" w14:textId="77777777" w:rsidR="003E602D" w:rsidRPr="00020057" w:rsidRDefault="003E602D" w:rsidP="003E602D">
            <w:pPr>
              <w:pStyle w:val="a9"/>
            </w:pPr>
            <w:r w:rsidRPr="00020057">
              <w:lastRenderedPageBreak/>
              <w:t>Транспортная доступность</w:t>
            </w:r>
          </w:p>
        </w:tc>
        <w:tc>
          <w:tcPr>
            <w:tcW w:w="1269" w:type="pct"/>
            <w:tcBorders>
              <w:top w:val="single" w:sz="4" w:space="0" w:color="auto"/>
              <w:left w:val="single" w:sz="4" w:space="0" w:color="auto"/>
              <w:bottom w:val="single" w:sz="4" w:space="0" w:color="auto"/>
              <w:right w:val="single" w:sz="4" w:space="0" w:color="auto"/>
            </w:tcBorders>
            <w:vAlign w:val="center"/>
            <w:hideMark/>
          </w:tcPr>
          <w:p w14:paraId="5575EF72" w14:textId="77777777" w:rsidR="003E602D" w:rsidRPr="00020057" w:rsidRDefault="003E602D" w:rsidP="003E602D">
            <w:pPr>
              <w:pStyle w:val="a9"/>
            </w:pPr>
            <w:r w:rsidRPr="00020057">
              <w:t>мин</w:t>
            </w:r>
          </w:p>
        </w:tc>
        <w:tc>
          <w:tcPr>
            <w:tcW w:w="448" w:type="pct"/>
            <w:tcBorders>
              <w:top w:val="single" w:sz="4" w:space="0" w:color="auto"/>
              <w:left w:val="single" w:sz="4" w:space="0" w:color="auto"/>
              <w:bottom w:val="single" w:sz="4" w:space="0" w:color="auto"/>
              <w:right w:val="single" w:sz="4" w:space="0" w:color="auto"/>
            </w:tcBorders>
            <w:vAlign w:val="center"/>
            <w:hideMark/>
          </w:tcPr>
          <w:p w14:paraId="286FDE21" w14:textId="77777777" w:rsidR="003E602D" w:rsidRPr="00020057" w:rsidRDefault="003E602D" w:rsidP="003E602D">
            <w:pPr>
              <w:pStyle w:val="a9"/>
            </w:pPr>
            <w:r w:rsidRPr="00020057">
              <w:t>+</w:t>
            </w:r>
          </w:p>
        </w:tc>
        <w:tc>
          <w:tcPr>
            <w:tcW w:w="447" w:type="pct"/>
            <w:tcBorders>
              <w:top w:val="single" w:sz="4" w:space="0" w:color="auto"/>
              <w:left w:val="single" w:sz="4" w:space="0" w:color="auto"/>
              <w:bottom w:val="single" w:sz="4" w:space="0" w:color="auto"/>
              <w:right w:val="single" w:sz="4" w:space="0" w:color="auto"/>
            </w:tcBorders>
            <w:vAlign w:val="center"/>
            <w:hideMark/>
          </w:tcPr>
          <w:p w14:paraId="66A9592D" w14:textId="77777777" w:rsidR="003E602D" w:rsidRPr="00020057" w:rsidRDefault="003E602D" w:rsidP="003E602D">
            <w:pPr>
              <w:pStyle w:val="a9"/>
            </w:pPr>
            <w:r w:rsidRPr="00020057">
              <w:t>+</w:t>
            </w:r>
          </w:p>
        </w:tc>
        <w:tc>
          <w:tcPr>
            <w:tcW w:w="448" w:type="pct"/>
            <w:tcBorders>
              <w:top w:val="single" w:sz="4" w:space="0" w:color="auto"/>
              <w:left w:val="single" w:sz="4" w:space="0" w:color="auto"/>
              <w:bottom w:val="single" w:sz="4" w:space="0" w:color="auto"/>
              <w:right w:val="single" w:sz="4" w:space="0" w:color="auto"/>
            </w:tcBorders>
            <w:vAlign w:val="center"/>
            <w:hideMark/>
          </w:tcPr>
          <w:p w14:paraId="09CEEE3D" w14:textId="77777777" w:rsidR="003E602D" w:rsidRPr="00020057" w:rsidRDefault="003E602D" w:rsidP="003E602D">
            <w:pPr>
              <w:pStyle w:val="a9"/>
            </w:pPr>
            <w:r w:rsidRPr="00020057">
              <w:t>-</w:t>
            </w:r>
          </w:p>
        </w:tc>
      </w:tr>
      <w:tr w:rsidR="00020057" w:rsidRPr="00020057" w14:paraId="1D41C061" w14:textId="77777777" w:rsidTr="00020057">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D130208" w14:textId="77777777" w:rsidR="00020057" w:rsidRPr="00020057" w:rsidRDefault="00020057" w:rsidP="003E602D">
            <w:pPr>
              <w:pStyle w:val="a9"/>
            </w:pPr>
            <w:r>
              <w:t>В области архивного дела</w:t>
            </w:r>
          </w:p>
        </w:tc>
      </w:tr>
      <w:tr w:rsidR="00E93467" w:rsidRPr="00020057" w14:paraId="10179383" w14:textId="77777777" w:rsidTr="00C042DD">
        <w:trPr>
          <w:trHeight w:val="20"/>
        </w:trPr>
        <w:tc>
          <w:tcPr>
            <w:tcW w:w="2388" w:type="pct"/>
            <w:tcBorders>
              <w:top w:val="single" w:sz="4" w:space="0" w:color="auto"/>
              <w:left w:val="single" w:sz="4" w:space="0" w:color="auto"/>
              <w:bottom w:val="single" w:sz="4" w:space="0" w:color="auto"/>
              <w:right w:val="single" w:sz="4" w:space="0" w:color="auto"/>
            </w:tcBorders>
            <w:vAlign w:val="center"/>
          </w:tcPr>
          <w:p w14:paraId="7E7E0A0C" w14:textId="77777777" w:rsidR="00E93467" w:rsidRPr="00020057" w:rsidRDefault="00E93467" w:rsidP="00E93467">
            <w:pPr>
              <w:pStyle w:val="a9"/>
            </w:pPr>
            <w:r>
              <w:t>Муниципальные архивы</w:t>
            </w:r>
          </w:p>
        </w:tc>
        <w:tc>
          <w:tcPr>
            <w:tcW w:w="1269" w:type="pct"/>
            <w:tcBorders>
              <w:top w:val="single" w:sz="4" w:space="0" w:color="auto"/>
              <w:left w:val="single" w:sz="4" w:space="0" w:color="auto"/>
              <w:bottom w:val="single" w:sz="4" w:space="0" w:color="auto"/>
              <w:right w:val="single" w:sz="4" w:space="0" w:color="auto"/>
            </w:tcBorders>
            <w:vAlign w:val="center"/>
          </w:tcPr>
          <w:p w14:paraId="44547322" w14:textId="77777777" w:rsidR="00E93467" w:rsidRPr="00020057" w:rsidRDefault="00E93467" w:rsidP="00E93467">
            <w:pPr>
              <w:pStyle w:val="a9"/>
            </w:pPr>
            <w:r>
              <w:t>объект</w:t>
            </w:r>
          </w:p>
        </w:tc>
        <w:tc>
          <w:tcPr>
            <w:tcW w:w="448" w:type="pct"/>
            <w:tcBorders>
              <w:top w:val="single" w:sz="4" w:space="0" w:color="auto"/>
              <w:left w:val="single" w:sz="4" w:space="0" w:color="auto"/>
              <w:bottom w:val="single" w:sz="4" w:space="0" w:color="auto"/>
              <w:right w:val="single" w:sz="4" w:space="0" w:color="auto"/>
            </w:tcBorders>
            <w:vAlign w:val="center"/>
          </w:tcPr>
          <w:p w14:paraId="76D1B418" w14:textId="77777777" w:rsidR="00E93467" w:rsidRPr="00020057" w:rsidRDefault="00E93467" w:rsidP="00E93467">
            <w:pPr>
              <w:pStyle w:val="a9"/>
            </w:pPr>
            <w:r>
              <w:t>+</w:t>
            </w:r>
          </w:p>
        </w:tc>
        <w:tc>
          <w:tcPr>
            <w:tcW w:w="447" w:type="pct"/>
            <w:tcBorders>
              <w:top w:val="single" w:sz="4" w:space="0" w:color="auto"/>
              <w:left w:val="single" w:sz="4" w:space="0" w:color="auto"/>
              <w:bottom w:val="single" w:sz="4" w:space="0" w:color="auto"/>
              <w:right w:val="single" w:sz="4" w:space="0" w:color="auto"/>
            </w:tcBorders>
            <w:vAlign w:val="center"/>
          </w:tcPr>
          <w:p w14:paraId="65F6E744" w14:textId="77777777" w:rsidR="00E93467" w:rsidRPr="00020057" w:rsidRDefault="00E93467" w:rsidP="00E93467">
            <w:pPr>
              <w:pStyle w:val="a9"/>
            </w:pPr>
            <w:r>
              <w:t>+</w:t>
            </w:r>
          </w:p>
        </w:tc>
        <w:tc>
          <w:tcPr>
            <w:tcW w:w="448" w:type="pct"/>
            <w:tcBorders>
              <w:top w:val="single" w:sz="4" w:space="0" w:color="auto"/>
              <w:left w:val="single" w:sz="4" w:space="0" w:color="auto"/>
              <w:bottom w:val="single" w:sz="4" w:space="0" w:color="auto"/>
              <w:right w:val="single" w:sz="4" w:space="0" w:color="auto"/>
            </w:tcBorders>
          </w:tcPr>
          <w:p w14:paraId="4C1300EE" w14:textId="5C903CC1" w:rsidR="00E93467" w:rsidRPr="00020057" w:rsidRDefault="00E93467" w:rsidP="00E93467">
            <w:pPr>
              <w:pStyle w:val="a9"/>
            </w:pPr>
            <w:r w:rsidRPr="00020057">
              <w:t>+</w:t>
            </w:r>
          </w:p>
        </w:tc>
      </w:tr>
      <w:tr w:rsidR="00B14731" w:rsidRPr="00020057" w14:paraId="7D413E22" w14:textId="77777777" w:rsidTr="00B14731">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382D563" w14:textId="77777777" w:rsidR="00B14731" w:rsidRPr="00020057" w:rsidRDefault="00B14731" w:rsidP="003E602D">
            <w:pPr>
              <w:pStyle w:val="a9"/>
            </w:pPr>
            <w:r>
              <w:t>В области пожарной безопасности</w:t>
            </w:r>
          </w:p>
        </w:tc>
      </w:tr>
      <w:tr w:rsidR="00020057" w:rsidRPr="00020057" w14:paraId="0E86012E"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tcPr>
          <w:p w14:paraId="4AF99244" w14:textId="77777777" w:rsidR="00020057" w:rsidRPr="00020057" w:rsidRDefault="00B14731" w:rsidP="003E602D">
            <w:pPr>
              <w:pStyle w:val="a9"/>
            </w:pPr>
            <w:r>
              <w:t>Пожарные резервуары</w:t>
            </w:r>
          </w:p>
        </w:tc>
        <w:tc>
          <w:tcPr>
            <w:tcW w:w="1269" w:type="pct"/>
            <w:tcBorders>
              <w:top w:val="single" w:sz="4" w:space="0" w:color="auto"/>
              <w:left w:val="single" w:sz="4" w:space="0" w:color="auto"/>
              <w:bottom w:val="single" w:sz="4" w:space="0" w:color="auto"/>
              <w:right w:val="single" w:sz="4" w:space="0" w:color="auto"/>
            </w:tcBorders>
            <w:vAlign w:val="center"/>
          </w:tcPr>
          <w:p w14:paraId="636D148A" w14:textId="77777777" w:rsidR="00020057" w:rsidRPr="00020057" w:rsidRDefault="00B14731" w:rsidP="003E602D">
            <w:pPr>
              <w:pStyle w:val="a9"/>
            </w:pPr>
            <w:r>
              <w:t>объект</w:t>
            </w:r>
          </w:p>
        </w:tc>
        <w:tc>
          <w:tcPr>
            <w:tcW w:w="448" w:type="pct"/>
            <w:tcBorders>
              <w:top w:val="single" w:sz="4" w:space="0" w:color="auto"/>
              <w:left w:val="single" w:sz="4" w:space="0" w:color="auto"/>
              <w:bottom w:val="single" w:sz="4" w:space="0" w:color="auto"/>
              <w:right w:val="single" w:sz="4" w:space="0" w:color="auto"/>
            </w:tcBorders>
            <w:vAlign w:val="center"/>
          </w:tcPr>
          <w:p w14:paraId="6AB9EA2A" w14:textId="77777777" w:rsidR="00020057" w:rsidRPr="00020057" w:rsidRDefault="00B14731" w:rsidP="003E602D">
            <w:pPr>
              <w:pStyle w:val="a9"/>
            </w:pPr>
            <w:r>
              <w:t>+</w:t>
            </w:r>
          </w:p>
        </w:tc>
        <w:tc>
          <w:tcPr>
            <w:tcW w:w="447" w:type="pct"/>
            <w:tcBorders>
              <w:top w:val="single" w:sz="4" w:space="0" w:color="auto"/>
              <w:left w:val="single" w:sz="4" w:space="0" w:color="auto"/>
              <w:bottom w:val="single" w:sz="4" w:space="0" w:color="auto"/>
              <w:right w:val="single" w:sz="4" w:space="0" w:color="auto"/>
            </w:tcBorders>
            <w:vAlign w:val="center"/>
          </w:tcPr>
          <w:p w14:paraId="79594D02" w14:textId="77777777" w:rsidR="00020057" w:rsidRPr="00020057" w:rsidRDefault="00B14731" w:rsidP="003E602D">
            <w:pPr>
              <w:pStyle w:val="a9"/>
            </w:pPr>
            <w:r>
              <w:t>+</w:t>
            </w:r>
          </w:p>
        </w:tc>
        <w:tc>
          <w:tcPr>
            <w:tcW w:w="448" w:type="pct"/>
            <w:tcBorders>
              <w:top w:val="single" w:sz="4" w:space="0" w:color="auto"/>
              <w:left w:val="single" w:sz="4" w:space="0" w:color="auto"/>
              <w:bottom w:val="single" w:sz="4" w:space="0" w:color="auto"/>
              <w:right w:val="single" w:sz="4" w:space="0" w:color="auto"/>
            </w:tcBorders>
            <w:vAlign w:val="center"/>
          </w:tcPr>
          <w:p w14:paraId="71EC3A50" w14:textId="77777777" w:rsidR="00020057" w:rsidRPr="00020057" w:rsidRDefault="00B14731" w:rsidP="003E602D">
            <w:pPr>
              <w:pStyle w:val="a9"/>
            </w:pPr>
            <w:r>
              <w:t>-</w:t>
            </w:r>
          </w:p>
        </w:tc>
      </w:tr>
      <w:tr w:rsidR="00020057" w:rsidRPr="00020057" w14:paraId="751555A4" w14:textId="77777777" w:rsidTr="003E602D">
        <w:trPr>
          <w:trHeight w:val="20"/>
        </w:trPr>
        <w:tc>
          <w:tcPr>
            <w:tcW w:w="2388" w:type="pct"/>
            <w:tcBorders>
              <w:top w:val="single" w:sz="4" w:space="0" w:color="auto"/>
              <w:left w:val="single" w:sz="4" w:space="0" w:color="auto"/>
              <w:bottom w:val="single" w:sz="4" w:space="0" w:color="auto"/>
              <w:right w:val="single" w:sz="4" w:space="0" w:color="auto"/>
            </w:tcBorders>
            <w:vAlign w:val="center"/>
          </w:tcPr>
          <w:p w14:paraId="45E80DC3" w14:textId="77777777" w:rsidR="00020057" w:rsidRPr="00020057" w:rsidRDefault="00B14731" w:rsidP="003E602D">
            <w:pPr>
              <w:pStyle w:val="a9"/>
            </w:pPr>
            <w:r>
              <w:t>Пирсы (подъездные площадки к водоемам)</w:t>
            </w:r>
          </w:p>
        </w:tc>
        <w:tc>
          <w:tcPr>
            <w:tcW w:w="1269" w:type="pct"/>
            <w:tcBorders>
              <w:top w:val="single" w:sz="4" w:space="0" w:color="auto"/>
              <w:left w:val="single" w:sz="4" w:space="0" w:color="auto"/>
              <w:bottom w:val="single" w:sz="4" w:space="0" w:color="auto"/>
              <w:right w:val="single" w:sz="4" w:space="0" w:color="auto"/>
            </w:tcBorders>
            <w:vAlign w:val="center"/>
          </w:tcPr>
          <w:p w14:paraId="7264D9B0" w14:textId="77777777" w:rsidR="00020057" w:rsidRPr="00020057" w:rsidRDefault="00B14731" w:rsidP="003E602D">
            <w:pPr>
              <w:pStyle w:val="a9"/>
            </w:pPr>
            <w:r>
              <w:t>м</w:t>
            </w:r>
          </w:p>
        </w:tc>
        <w:tc>
          <w:tcPr>
            <w:tcW w:w="448" w:type="pct"/>
            <w:tcBorders>
              <w:top w:val="single" w:sz="4" w:space="0" w:color="auto"/>
              <w:left w:val="single" w:sz="4" w:space="0" w:color="auto"/>
              <w:bottom w:val="single" w:sz="4" w:space="0" w:color="auto"/>
              <w:right w:val="single" w:sz="4" w:space="0" w:color="auto"/>
            </w:tcBorders>
            <w:vAlign w:val="center"/>
          </w:tcPr>
          <w:p w14:paraId="22002BB3" w14:textId="77777777" w:rsidR="00020057" w:rsidRPr="00020057" w:rsidRDefault="00B14731" w:rsidP="003E602D">
            <w:pPr>
              <w:pStyle w:val="a9"/>
            </w:pPr>
            <w:r>
              <w:t>+</w:t>
            </w:r>
          </w:p>
        </w:tc>
        <w:tc>
          <w:tcPr>
            <w:tcW w:w="447" w:type="pct"/>
            <w:tcBorders>
              <w:top w:val="single" w:sz="4" w:space="0" w:color="auto"/>
              <w:left w:val="single" w:sz="4" w:space="0" w:color="auto"/>
              <w:bottom w:val="single" w:sz="4" w:space="0" w:color="auto"/>
              <w:right w:val="single" w:sz="4" w:space="0" w:color="auto"/>
            </w:tcBorders>
            <w:vAlign w:val="center"/>
          </w:tcPr>
          <w:p w14:paraId="7B99481E" w14:textId="77777777" w:rsidR="00020057" w:rsidRPr="00020057" w:rsidRDefault="00B14731" w:rsidP="003E602D">
            <w:pPr>
              <w:pStyle w:val="a9"/>
            </w:pPr>
            <w:r>
              <w:t>+</w:t>
            </w:r>
          </w:p>
        </w:tc>
        <w:tc>
          <w:tcPr>
            <w:tcW w:w="448" w:type="pct"/>
            <w:tcBorders>
              <w:top w:val="single" w:sz="4" w:space="0" w:color="auto"/>
              <w:left w:val="single" w:sz="4" w:space="0" w:color="auto"/>
              <w:bottom w:val="single" w:sz="4" w:space="0" w:color="auto"/>
              <w:right w:val="single" w:sz="4" w:space="0" w:color="auto"/>
            </w:tcBorders>
            <w:vAlign w:val="center"/>
          </w:tcPr>
          <w:p w14:paraId="42709BC9" w14:textId="77777777" w:rsidR="00020057" w:rsidRPr="00020057" w:rsidRDefault="00B14731" w:rsidP="003E602D">
            <w:pPr>
              <w:pStyle w:val="a9"/>
            </w:pPr>
            <w:r>
              <w:t>-</w:t>
            </w:r>
          </w:p>
        </w:tc>
      </w:tr>
      <w:tr w:rsidR="00B14731" w:rsidRPr="00B14731" w14:paraId="255780A4" w14:textId="77777777" w:rsidTr="003E602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4E837CCC" w14:textId="77777777" w:rsidR="003E602D" w:rsidRPr="00B14731" w:rsidRDefault="003E602D" w:rsidP="003E602D">
            <w:pPr>
              <w:pStyle w:val="a9"/>
            </w:pPr>
            <w:r w:rsidRPr="00B14731">
              <w:t xml:space="preserve">В области предупреждения ЧС и ликвидации их последствий  </w:t>
            </w:r>
          </w:p>
        </w:tc>
      </w:tr>
      <w:tr w:rsidR="00E93467" w:rsidRPr="00B14731" w14:paraId="1D7940E5" w14:textId="77777777" w:rsidTr="003E602D">
        <w:trPr>
          <w:trHeight w:val="175"/>
        </w:trPr>
        <w:tc>
          <w:tcPr>
            <w:tcW w:w="2388" w:type="pct"/>
            <w:tcBorders>
              <w:top w:val="single" w:sz="4" w:space="0" w:color="auto"/>
              <w:left w:val="single" w:sz="4" w:space="0" w:color="auto"/>
              <w:bottom w:val="single" w:sz="4" w:space="0" w:color="auto"/>
              <w:right w:val="single" w:sz="4" w:space="0" w:color="auto"/>
            </w:tcBorders>
            <w:hideMark/>
          </w:tcPr>
          <w:p w14:paraId="28EEE7F3" w14:textId="77777777" w:rsidR="00E93467" w:rsidRPr="00B14731" w:rsidRDefault="00E93467" w:rsidP="00E93467">
            <w:pPr>
              <w:pStyle w:val="a9"/>
              <w:rPr>
                <w:rFonts w:eastAsia="Calibri"/>
              </w:rPr>
            </w:pPr>
            <w:r w:rsidRPr="00B14731">
              <w:t>Защитные сооружения гражданской обороны (убежища, укрытия)</w:t>
            </w:r>
          </w:p>
        </w:tc>
        <w:tc>
          <w:tcPr>
            <w:tcW w:w="1269" w:type="pct"/>
            <w:tcBorders>
              <w:top w:val="single" w:sz="4" w:space="0" w:color="auto"/>
              <w:left w:val="single" w:sz="4" w:space="0" w:color="auto"/>
              <w:bottom w:val="single" w:sz="4" w:space="0" w:color="auto"/>
              <w:right w:val="single" w:sz="4" w:space="0" w:color="auto"/>
            </w:tcBorders>
            <w:hideMark/>
          </w:tcPr>
          <w:p w14:paraId="70451CFB" w14:textId="77777777" w:rsidR="00E93467" w:rsidRPr="00B14731" w:rsidRDefault="00E93467" w:rsidP="00E93467">
            <w:pPr>
              <w:pStyle w:val="a9"/>
              <w:rPr>
                <w:rFonts w:eastAsia="Calibri"/>
              </w:rPr>
            </w:pPr>
            <w:proofErr w:type="spellStart"/>
            <w:r w:rsidRPr="00B14731">
              <w:rPr>
                <w:rFonts w:eastAsia="Calibri"/>
              </w:rPr>
              <w:t>кв.м</w:t>
            </w:r>
            <w:proofErr w:type="spellEnd"/>
            <w:r w:rsidRPr="00B14731">
              <w:rPr>
                <w:rFonts w:eastAsia="Calibri"/>
              </w:rPr>
              <w:t xml:space="preserve"> на одного жителя</w:t>
            </w:r>
            <w:r>
              <w:rPr>
                <w:rFonts w:eastAsia="Calibri"/>
              </w:rPr>
              <w:t>/ объект</w:t>
            </w:r>
          </w:p>
        </w:tc>
        <w:tc>
          <w:tcPr>
            <w:tcW w:w="448" w:type="pct"/>
            <w:tcBorders>
              <w:top w:val="single" w:sz="4" w:space="0" w:color="auto"/>
              <w:left w:val="single" w:sz="4" w:space="0" w:color="auto"/>
              <w:bottom w:val="single" w:sz="4" w:space="0" w:color="auto"/>
              <w:right w:val="single" w:sz="4" w:space="0" w:color="auto"/>
            </w:tcBorders>
            <w:hideMark/>
          </w:tcPr>
          <w:p w14:paraId="2675C2DE" w14:textId="77777777" w:rsidR="00E93467" w:rsidRPr="00B14731" w:rsidRDefault="00E93467" w:rsidP="00E93467">
            <w:pPr>
              <w:pStyle w:val="a9"/>
            </w:pPr>
            <w:r w:rsidRPr="00B14731">
              <w:t>+</w:t>
            </w:r>
          </w:p>
        </w:tc>
        <w:tc>
          <w:tcPr>
            <w:tcW w:w="447" w:type="pct"/>
            <w:tcBorders>
              <w:top w:val="single" w:sz="4" w:space="0" w:color="auto"/>
              <w:left w:val="single" w:sz="4" w:space="0" w:color="auto"/>
              <w:bottom w:val="single" w:sz="4" w:space="0" w:color="auto"/>
              <w:right w:val="single" w:sz="4" w:space="0" w:color="auto"/>
            </w:tcBorders>
            <w:hideMark/>
          </w:tcPr>
          <w:p w14:paraId="0EC197E4" w14:textId="77777777" w:rsidR="00E93467" w:rsidRPr="00B14731" w:rsidRDefault="00E93467" w:rsidP="00E93467">
            <w:pPr>
              <w:pStyle w:val="a9"/>
            </w:pPr>
            <w:r w:rsidRPr="00B14731">
              <w:t>+</w:t>
            </w:r>
          </w:p>
        </w:tc>
        <w:tc>
          <w:tcPr>
            <w:tcW w:w="448" w:type="pct"/>
            <w:tcBorders>
              <w:top w:val="single" w:sz="4" w:space="0" w:color="auto"/>
              <w:left w:val="single" w:sz="4" w:space="0" w:color="auto"/>
              <w:bottom w:val="single" w:sz="4" w:space="0" w:color="auto"/>
              <w:right w:val="single" w:sz="4" w:space="0" w:color="auto"/>
            </w:tcBorders>
            <w:hideMark/>
          </w:tcPr>
          <w:p w14:paraId="33ECC61E" w14:textId="3CB27854" w:rsidR="00E93467" w:rsidRPr="00B14731" w:rsidRDefault="00E93467" w:rsidP="00E93467">
            <w:pPr>
              <w:pStyle w:val="a9"/>
            </w:pPr>
            <w:r w:rsidRPr="00020057">
              <w:t>+</w:t>
            </w:r>
          </w:p>
        </w:tc>
      </w:tr>
    </w:tbl>
    <w:p w14:paraId="4FBB5C6B" w14:textId="77777777" w:rsidR="003E602D" w:rsidRPr="0007434F" w:rsidRDefault="003E602D" w:rsidP="00B14731">
      <w:pPr>
        <w:pStyle w:val="2"/>
        <w:numPr>
          <w:ilvl w:val="1"/>
          <w:numId w:val="9"/>
        </w:numPr>
      </w:pPr>
      <w:bookmarkStart w:id="39" w:name="_Toc57969102"/>
      <w:bookmarkStart w:id="40" w:name="_Toc83039456"/>
      <w:r w:rsidRPr="0007434F">
        <w:t>Область применения расчетных показателей</w:t>
      </w:r>
      <w:bookmarkEnd w:id="39"/>
      <w:bookmarkEnd w:id="40"/>
    </w:p>
    <w:p w14:paraId="61D55CCB" w14:textId="77777777" w:rsidR="003E602D" w:rsidRPr="007618A1" w:rsidRDefault="003E602D" w:rsidP="00D94DBD">
      <w:pPr>
        <w:pStyle w:val="ab"/>
        <w:spacing w:before="0" w:after="0" w:line="276" w:lineRule="auto"/>
      </w:pPr>
      <w:r w:rsidRPr="007618A1">
        <w:t xml:space="preserve">В соответствии с требованиями Градостроительного кодекса Российской Федерации нормативы градостроительного проектирования городского </w:t>
      </w:r>
      <w:r w:rsidR="004E6829">
        <w:t>поселения</w:t>
      </w:r>
      <w:r w:rsidRPr="007618A1">
        <w:t xml:space="preserve"> устанавливают совокупность расчетных показателей минимально допустимого уровня обеспеченности объектами местного значения поселения, городского </w:t>
      </w:r>
      <w:r w:rsidR="004E6829">
        <w:t>поселения</w:t>
      </w:r>
      <w:r w:rsidRPr="007618A1">
        <w:t>, относящимися к областям, указанным в  п</w:t>
      </w:r>
      <w:r w:rsidR="007618A1" w:rsidRPr="007618A1">
        <w:t>.</w:t>
      </w:r>
      <w:r w:rsidRPr="007618A1">
        <w:t>1 ч</w:t>
      </w:r>
      <w:r w:rsidR="007618A1" w:rsidRPr="007618A1">
        <w:t>.</w:t>
      </w:r>
      <w:r w:rsidRPr="007618A1">
        <w:t>5 ст</w:t>
      </w:r>
      <w:r w:rsidR="007618A1" w:rsidRPr="007618A1">
        <w:t>.</w:t>
      </w:r>
      <w:r w:rsidRPr="007618A1">
        <w:t xml:space="preserve">23  Градостроительного Кодекса, объектами благоустройства территории, иными объектами местного значения </w:t>
      </w:r>
      <w:r w:rsidR="004E6829">
        <w:t>городского поселения</w:t>
      </w:r>
      <w:r w:rsidRPr="007618A1">
        <w:t xml:space="preserve"> и расчетных показателей максимально допустимого уровня территориальной доступности таких объектов для населения городского </w:t>
      </w:r>
      <w:r w:rsidR="007618A1" w:rsidRPr="007618A1">
        <w:t>поселения</w:t>
      </w:r>
      <w:r w:rsidRPr="007618A1">
        <w:t>.</w:t>
      </w:r>
    </w:p>
    <w:p w14:paraId="5155D57A" w14:textId="77777777" w:rsidR="003E602D" w:rsidRPr="003E602D" w:rsidRDefault="003E602D" w:rsidP="00D94DBD">
      <w:pPr>
        <w:pStyle w:val="ab"/>
        <w:spacing w:before="0" w:after="0" w:line="276" w:lineRule="auto"/>
        <w:rPr>
          <w:color w:val="C00000"/>
        </w:rPr>
      </w:pPr>
      <w:r w:rsidRPr="00D94DBD">
        <w:t xml:space="preserve">Действие нормативов распространяется на территорию муниципального образования в границах, утвержденных </w:t>
      </w:r>
      <w:r w:rsidR="00D94DBD" w:rsidRPr="00D94DBD">
        <w:t>Законом Волгоградской области №1028-ОД «Об установлении границ и наделении статусом Котельниковского района и муниципальных образований в его составе».</w:t>
      </w:r>
    </w:p>
    <w:p w14:paraId="64EB7B37" w14:textId="4653D270" w:rsidR="003E602D" w:rsidRPr="004E6829" w:rsidRDefault="003E602D" w:rsidP="00D94DBD">
      <w:pPr>
        <w:pStyle w:val="ab"/>
        <w:spacing w:before="0" w:after="0" w:line="276" w:lineRule="auto"/>
      </w:pPr>
      <w:r w:rsidRPr="004E6829">
        <w:t xml:space="preserve">Местные нормативы градостроительного проектирования </w:t>
      </w:r>
      <w:r w:rsidR="004E6829" w:rsidRPr="004E6829">
        <w:t>Котельниковского городского поселения</w:t>
      </w:r>
      <w:r w:rsidRPr="004E6829">
        <w:t xml:space="preserve"> применяются при подготовке, согласовании, утверждении, внесении изменений и реализации генерального плана</w:t>
      </w:r>
      <w:r w:rsidR="00E7562C">
        <w:t>, правил землепользования и застройки</w:t>
      </w:r>
      <w:r w:rsidRPr="004E6829">
        <w:t xml:space="preserve"> и документации по планировке территории городского </w:t>
      </w:r>
      <w:r w:rsidR="004E6829">
        <w:t>поселения</w:t>
      </w:r>
      <w:r w:rsidRPr="004E6829">
        <w:t xml:space="preserve">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 предусмотренному муниципальными программами.</w:t>
      </w:r>
    </w:p>
    <w:p w14:paraId="38E2DB47" w14:textId="77777777" w:rsidR="003E602D" w:rsidRPr="007618A1" w:rsidRDefault="003E602D" w:rsidP="00D94DBD">
      <w:pPr>
        <w:pStyle w:val="ab"/>
        <w:spacing w:before="0" w:after="0" w:line="276" w:lineRule="auto"/>
      </w:pPr>
      <w:r w:rsidRPr="007618A1">
        <w:t>Местные нормативы градостроительного проектирования обязательны для соблюдения всеми субъектами градостроительных отношений при осуществлении следующих видов деятельности:</w:t>
      </w:r>
    </w:p>
    <w:p w14:paraId="7202F4A7" w14:textId="68896341" w:rsidR="003E602D" w:rsidRPr="007618A1" w:rsidRDefault="003E602D" w:rsidP="00D94DBD">
      <w:pPr>
        <w:pStyle w:val="a"/>
        <w:spacing w:after="0" w:line="276" w:lineRule="auto"/>
      </w:pPr>
      <w:r w:rsidRPr="007618A1">
        <w:t xml:space="preserve"> подготовка и утверждение документов территориального планирования и документации по планировке территории</w:t>
      </w:r>
      <w:r w:rsidR="004B6244">
        <w:t xml:space="preserve"> (проектов планировки и проектов межевания)</w:t>
      </w:r>
      <w:r w:rsidRPr="007618A1">
        <w:t xml:space="preserve"> муниципального образования;</w:t>
      </w:r>
    </w:p>
    <w:p w14:paraId="76709DE8" w14:textId="77777777" w:rsidR="003E602D" w:rsidRPr="007618A1" w:rsidRDefault="003E602D" w:rsidP="00D94DBD">
      <w:pPr>
        <w:pStyle w:val="a"/>
        <w:spacing w:after="0" w:line="276" w:lineRule="auto"/>
      </w:pPr>
      <w:r w:rsidRPr="007618A1">
        <w:t>принятие решений органами местного самоуправления о развитии застроенной территории муниципального образования;</w:t>
      </w:r>
    </w:p>
    <w:p w14:paraId="5966B535" w14:textId="77777777" w:rsidR="003E602D" w:rsidRPr="007618A1" w:rsidRDefault="003E602D" w:rsidP="00D94DBD">
      <w:pPr>
        <w:pStyle w:val="a"/>
        <w:spacing w:after="0" w:line="276" w:lineRule="auto"/>
      </w:pPr>
      <w:r w:rsidRPr="007618A1">
        <w:t xml:space="preserve"> согласование проектов документов территориального планирования города с органами государственной власти и органами местного самоуправления;</w:t>
      </w:r>
    </w:p>
    <w:p w14:paraId="544289B2" w14:textId="77777777" w:rsidR="003E602D" w:rsidRPr="007618A1" w:rsidRDefault="003E602D" w:rsidP="00D94DBD">
      <w:pPr>
        <w:pStyle w:val="a"/>
        <w:spacing w:after="0" w:line="276" w:lineRule="auto"/>
      </w:pPr>
      <w:r w:rsidRPr="007618A1">
        <w:t xml:space="preserve"> проверка соответствия подготовленной градостроительной документации требованиям законодательства, а так же ее соответствие ранее разработанной градостроительной документации;</w:t>
      </w:r>
    </w:p>
    <w:p w14:paraId="17A94A88" w14:textId="77777777" w:rsidR="003E602D" w:rsidRPr="007618A1" w:rsidRDefault="003E602D" w:rsidP="00D94DBD">
      <w:pPr>
        <w:pStyle w:val="a"/>
        <w:spacing w:after="0" w:line="276" w:lineRule="auto"/>
      </w:pPr>
      <w:r w:rsidRPr="007618A1">
        <w:t xml:space="preserve"> проведение публичных слушаний;</w:t>
      </w:r>
    </w:p>
    <w:p w14:paraId="549D0737" w14:textId="18BCEAA8" w:rsidR="003E602D" w:rsidRDefault="003E602D" w:rsidP="00D94DBD">
      <w:pPr>
        <w:pStyle w:val="a"/>
        <w:spacing w:after="0" w:line="276" w:lineRule="auto"/>
      </w:pPr>
      <w:r w:rsidRPr="007618A1">
        <w:lastRenderedPageBreak/>
        <w:t xml:space="preserve"> проверке качества градостроительной документации в части соответствия ее положений целям обеспечения благоприятных условий жизнедеятельности человека;</w:t>
      </w:r>
    </w:p>
    <w:p w14:paraId="2282EBF3" w14:textId="0665A3E5" w:rsidR="00E7562C" w:rsidRPr="007618A1" w:rsidRDefault="00E7562C" w:rsidP="00D94DBD">
      <w:pPr>
        <w:pStyle w:val="a"/>
        <w:spacing w:after="0" w:line="276" w:lineRule="auto"/>
      </w:pPr>
      <w:r>
        <w:t>подготовка градостроительных планов земельных участков;</w:t>
      </w:r>
    </w:p>
    <w:p w14:paraId="272AB195" w14:textId="77777777" w:rsidR="003E602D" w:rsidRPr="007618A1" w:rsidRDefault="003E602D" w:rsidP="00D94DBD">
      <w:pPr>
        <w:pStyle w:val="a"/>
        <w:spacing w:after="0" w:line="276" w:lineRule="auto"/>
      </w:pPr>
      <w:r w:rsidRPr="007618A1">
        <w:t xml:space="preserve"> контроль соблюдения застройщиками и инвесторами, действующими на территории муниципального образования законодательства о градостроительной деятельности.</w:t>
      </w:r>
    </w:p>
    <w:p w14:paraId="2BEB6A7C" w14:textId="77777777" w:rsidR="00A61C4F" w:rsidRPr="00196986" w:rsidRDefault="00A61C4F" w:rsidP="00A61C4F">
      <w:pPr>
        <w:rPr>
          <w:rFonts w:ascii="Times New Roman" w:hAnsi="Times New Roman" w:cs="Times New Roman"/>
          <w:sz w:val="24"/>
          <w:szCs w:val="24"/>
        </w:rPr>
      </w:pPr>
    </w:p>
    <w:p w14:paraId="0160EA39" w14:textId="77777777" w:rsidR="00A61C4F" w:rsidRPr="00196986" w:rsidRDefault="00A61C4F" w:rsidP="00A61C4F">
      <w:pPr>
        <w:rPr>
          <w:rFonts w:ascii="Times New Roman" w:hAnsi="Times New Roman" w:cs="Times New Roman"/>
          <w:sz w:val="24"/>
          <w:szCs w:val="24"/>
        </w:rPr>
      </w:pPr>
    </w:p>
    <w:p w14:paraId="7E0631A5" w14:textId="77777777" w:rsidR="00A61C4F" w:rsidRPr="00196986" w:rsidRDefault="00A61C4F" w:rsidP="00A61C4F">
      <w:pPr>
        <w:rPr>
          <w:rFonts w:ascii="Times New Roman" w:hAnsi="Times New Roman" w:cs="Times New Roman"/>
          <w:sz w:val="24"/>
          <w:szCs w:val="24"/>
        </w:rPr>
      </w:pPr>
    </w:p>
    <w:p w14:paraId="4EAB75D6" w14:textId="77777777" w:rsidR="00A61C4F" w:rsidRPr="00196986" w:rsidRDefault="00A61C4F" w:rsidP="00A61C4F">
      <w:pPr>
        <w:rPr>
          <w:rFonts w:ascii="Times New Roman" w:hAnsi="Times New Roman" w:cs="Times New Roman"/>
          <w:sz w:val="24"/>
          <w:szCs w:val="24"/>
        </w:rPr>
      </w:pPr>
    </w:p>
    <w:p w14:paraId="22D47187" w14:textId="77777777" w:rsidR="00A61C4F" w:rsidRPr="00196986" w:rsidRDefault="00A61C4F" w:rsidP="00A61C4F">
      <w:pPr>
        <w:rPr>
          <w:rFonts w:ascii="Times New Roman" w:hAnsi="Times New Roman" w:cs="Times New Roman"/>
          <w:sz w:val="24"/>
          <w:szCs w:val="24"/>
        </w:rPr>
      </w:pPr>
    </w:p>
    <w:sectPr w:rsidR="00A61C4F" w:rsidRPr="001969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54BC" w14:textId="77777777" w:rsidR="00544B70" w:rsidRDefault="00544B70" w:rsidP="00D26C85">
      <w:pPr>
        <w:spacing w:after="0" w:line="240" w:lineRule="auto"/>
      </w:pPr>
      <w:r>
        <w:separator/>
      </w:r>
    </w:p>
  </w:endnote>
  <w:endnote w:type="continuationSeparator" w:id="0">
    <w:p w14:paraId="1EBE98D1" w14:textId="77777777" w:rsidR="00544B70" w:rsidRDefault="00544B70" w:rsidP="00D2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0398"/>
      <w:docPartObj>
        <w:docPartGallery w:val="Page Numbers (Bottom of Page)"/>
        <w:docPartUnique/>
      </w:docPartObj>
    </w:sdtPr>
    <w:sdtEndPr/>
    <w:sdtContent>
      <w:p w14:paraId="79651787" w14:textId="77777777" w:rsidR="00D472E8" w:rsidRDefault="00D472E8">
        <w:pPr>
          <w:pStyle w:val="af6"/>
          <w:jc w:val="right"/>
        </w:pPr>
        <w:r w:rsidRPr="00D26C85">
          <w:rPr>
            <w:rFonts w:ascii="Times New Roman" w:hAnsi="Times New Roman" w:cs="Times New Roman"/>
          </w:rPr>
          <w:fldChar w:fldCharType="begin"/>
        </w:r>
        <w:r w:rsidRPr="00D26C85">
          <w:rPr>
            <w:rFonts w:ascii="Times New Roman" w:hAnsi="Times New Roman" w:cs="Times New Roman"/>
          </w:rPr>
          <w:instrText>PAGE   \* MERGEFORMAT</w:instrText>
        </w:r>
        <w:r w:rsidRPr="00D26C85">
          <w:rPr>
            <w:rFonts w:ascii="Times New Roman" w:hAnsi="Times New Roman" w:cs="Times New Roman"/>
          </w:rPr>
          <w:fldChar w:fldCharType="separate"/>
        </w:r>
        <w:r w:rsidR="00BE631A">
          <w:rPr>
            <w:rFonts w:ascii="Times New Roman" w:hAnsi="Times New Roman" w:cs="Times New Roman"/>
            <w:noProof/>
          </w:rPr>
          <w:t>20</w:t>
        </w:r>
        <w:r w:rsidRPr="00D26C85">
          <w:rPr>
            <w:rFonts w:ascii="Times New Roman" w:hAnsi="Times New Roman" w:cs="Times New Roman"/>
          </w:rPr>
          <w:fldChar w:fldCharType="end"/>
        </w:r>
      </w:p>
    </w:sdtContent>
  </w:sdt>
  <w:p w14:paraId="36447EF2" w14:textId="77777777" w:rsidR="00D472E8" w:rsidRDefault="00D472E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91F7" w14:textId="77777777" w:rsidR="00544B70" w:rsidRDefault="00544B70" w:rsidP="00D26C85">
      <w:pPr>
        <w:spacing w:after="0" w:line="240" w:lineRule="auto"/>
      </w:pPr>
      <w:r>
        <w:separator/>
      </w:r>
    </w:p>
  </w:footnote>
  <w:footnote w:type="continuationSeparator" w:id="0">
    <w:p w14:paraId="211147C8" w14:textId="77777777" w:rsidR="00544B70" w:rsidRDefault="00544B70" w:rsidP="00D2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355B" w14:textId="77777777" w:rsidR="00D472E8" w:rsidRPr="00D26C85" w:rsidRDefault="00D472E8" w:rsidP="00D26C85">
    <w:pPr>
      <w:pStyle w:val="af4"/>
      <w:tabs>
        <w:tab w:val="clear" w:pos="4677"/>
      </w:tabs>
      <w:spacing w:after="240"/>
      <w:jc w:val="right"/>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59264" behindDoc="0" locked="0" layoutInCell="1" allowOverlap="1" wp14:anchorId="431CF3EC" wp14:editId="48C66D31">
              <wp:simplePos x="0" y="0"/>
              <wp:positionH relativeFrom="column">
                <wp:posOffset>15018</wp:posOffset>
              </wp:positionH>
              <wp:positionV relativeFrom="paragraph">
                <wp:posOffset>369127</wp:posOffset>
              </wp:positionV>
              <wp:extent cx="5922233" cy="0"/>
              <wp:effectExtent l="0" t="0" r="2159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9222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3FC9A9" id="Прямая соединительная линия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9.05pt" to="46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" strokecolor="black [3200]" strokeweight=".5pt">
              <v:stroke joinstyle="miter"/>
            </v:line>
          </w:pict>
        </mc:Fallback>
      </mc:AlternateContent>
    </w:r>
    <w:r w:rsidRPr="00D26C85">
      <w:rPr>
        <w:rFonts w:ascii="Times New Roman" w:hAnsi="Times New Roman" w:cs="Times New Roman"/>
        <w:i/>
      </w:rPr>
      <w:t>Местные нормативы градостроительного проектирования Котельниковского городского поселения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F33"/>
    <w:multiLevelType w:val="hybridMultilevel"/>
    <w:tmpl w:val="61DEE3BC"/>
    <w:lvl w:ilvl="0" w:tplc="F2FA10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216182F"/>
    <w:multiLevelType w:val="hybridMultilevel"/>
    <w:tmpl w:val="9E769854"/>
    <w:lvl w:ilvl="0" w:tplc="354647F8">
      <w:start w:val="1"/>
      <w:numFmt w:val="decimal"/>
      <w:pStyle w:val="7"/>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A4289A"/>
    <w:multiLevelType w:val="hybridMultilevel"/>
    <w:tmpl w:val="B5ECCED8"/>
    <w:lvl w:ilvl="0" w:tplc="C7409F64">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0E753E"/>
    <w:multiLevelType w:val="multilevel"/>
    <w:tmpl w:val="7E5AB5F6"/>
    <w:lvl w:ilvl="0">
      <w:start w:val="1"/>
      <w:numFmt w:val="decimal"/>
      <w:pStyle w:val="1"/>
      <w:lvlText w:val="%1."/>
      <w:lvlJc w:val="left"/>
      <w:pPr>
        <w:ind w:left="720" w:hanging="360"/>
      </w:pPr>
    </w:lvl>
    <w:lvl w:ilvl="1">
      <w:start w:val="1"/>
      <w:numFmt w:val="decimal"/>
      <w:pStyle w:val="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B8D174E"/>
    <w:multiLevelType w:val="hybridMultilevel"/>
    <w:tmpl w:val="5FD28CD4"/>
    <w:lvl w:ilvl="0" w:tplc="3856C0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9381C83"/>
    <w:multiLevelType w:val="hybridMultilevel"/>
    <w:tmpl w:val="F0547E7A"/>
    <w:lvl w:ilvl="0" w:tplc="F0F0BB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7"/>
  </w:num>
  <w:num w:numId="8">
    <w:abstractNumId w:val="8"/>
  </w:num>
  <w:num w:numId="9">
    <w:abstractNumId w:val="3"/>
    <w:lvlOverride w:ilvl="0">
      <w:startOverride w:val="3"/>
    </w:lvlOverride>
    <w:lvlOverride w:ilvl="1">
      <w:startOverride w:val="2"/>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2A"/>
    <w:rsid w:val="0000008C"/>
    <w:rsid w:val="00000E41"/>
    <w:rsid w:val="00020057"/>
    <w:rsid w:val="0003144F"/>
    <w:rsid w:val="0007434F"/>
    <w:rsid w:val="000840B4"/>
    <w:rsid w:val="000A332B"/>
    <w:rsid w:val="001178E3"/>
    <w:rsid w:val="00136CEE"/>
    <w:rsid w:val="0015357E"/>
    <w:rsid w:val="00153CE0"/>
    <w:rsid w:val="00177716"/>
    <w:rsid w:val="00196986"/>
    <w:rsid w:val="001A04ED"/>
    <w:rsid w:val="00232A2B"/>
    <w:rsid w:val="00237EEA"/>
    <w:rsid w:val="0029777A"/>
    <w:rsid w:val="002A79A7"/>
    <w:rsid w:val="002C26D9"/>
    <w:rsid w:val="002C555B"/>
    <w:rsid w:val="002F0D8D"/>
    <w:rsid w:val="00305A44"/>
    <w:rsid w:val="00311571"/>
    <w:rsid w:val="00317E1D"/>
    <w:rsid w:val="00341466"/>
    <w:rsid w:val="0035610F"/>
    <w:rsid w:val="00363B78"/>
    <w:rsid w:val="0037468E"/>
    <w:rsid w:val="00383B90"/>
    <w:rsid w:val="003A1004"/>
    <w:rsid w:val="003A5A1E"/>
    <w:rsid w:val="003D63E2"/>
    <w:rsid w:val="003E602D"/>
    <w:rsid w:val="003F525C"/>
    <w:rsid w:val="004052E0"/>
    <w:rsid w:val="00452832"/>
    <w:rsid w:val="00496358"/>
    <w:rsid w:val="004B6244"/>
    <w:rsid w:val="004E46AD"/>
    <w:rsid w:val="004E6829"/>
    <w:rsid w:val="005254D8"/>
    <w:rsid w:val="00544B70"/>
    <w:rsid w:val="00565EAF"/>
    <w:rsid w:val="00573718"/>
    <w:rsid w:val="005744F0"/>
    <w:rsid w:val="00586522"/>
    <w:rsid w:val="005B3E5F"/>
    <w:rsid w:val="005E1863"/>
    <w:rsid w:val="005F421B"/>
    <w:rsid w:val="00601360"/>
    <w:rsid w:val="006574FF"/>
    <w:rsid w:val="00675024"/>
    <w:rsid w:val="006A1946"/>
    <w:rsid w:val="007618A1"/>
    <w:rsid w:val="007C042A"/>
    <w:rsid w:val="007C0DE5"/>
    <w:rsid w:val="007C733A"/>
    <w:rsid w:val="007C7ABC"/>
    <w:rsid w:val="007D6253"/>
    <w:rsid w:val="007F6F2F"/>
    <w:rsid w:val="00800276"/>
    <w:rsid w:val="0081647D"/>
    <w:rsid w:val="00834380"/>
    <w:rsid w:val="00855A1A"/>
    <w:rsid w:val="00863A67"/>
    <w:rsid w:val="008D5B9F"/>
    <w:rsid w:val="008E11C0"/>
    <w:rsid w:val="00946E11"/>
    <w:rsid w:val="009616F6"/>
    <w:rsid w:val="0097196F"/>
    <w:rsid w:val="00990129"/>
    <w:rsid w:val="00992218"/>
    <w:rsid w:val="00992936"/>
    <w:rsid w:val="00A02C18"/>
    <w:rsid w:val="00A033B3"/>
    <w:rsid w:val="00A06B29"/>
    <w:rsid w:val="00A61C4F"/>
    <w:rsid w:val="00A74D11"/>
    <w:rsid w:val="00AF4CBD"/>
    <w:rsid w:val="00B04BA1"/>
    <w:rsid w:val="00B14731"/>
    <w:rsid w:val="00B16EE3"/>
    <w:rsid w:val="00B24670"/>
    <w:rsid w:val="00B34DF9"/>
    <w:rsid w:val="00B43CBD"/>
    <w:rsid w:val="00B44035"/>
    <w:rsid w:val="00B65749"/>
    <w:rsid w:val="00B835D4"/>
    <w:rsid w:val="00BB1E51"/>
    <w:rsid w:val="00BC0D32"/>
    <w:rsid w:val="00BD536B"/>
    <w:rsid w:val="00BE631A"/>
    <w:rsid w:val="00BF2136"/>
    <w:rsid w:val="00BF6686"/>
    <w:rsid w:val="00C21C71"/>
    <w:rsid w:val="00C45AE0"/>
    <w:rsid w:val="00C47409"/>
    <w:rsid w:val="00C508F4"/>
    <w:rsid w:val="00C67161"/>
    <w:rsid w:val="00C953F3"/>
    <w:rsid w:val="00C97546"/>
    <w:rsid w:val="00CD08B3"/>
    <w:rsid w:val="00CD58B6"/>
    <w:rsid w:val="00D26C85"/>
    <w:rsid w:val="00D34E38"/>
    <w:rsid w:val="00D470CD"/>
    <w:rsid w:val="00D472E8"/>
    <w:rsid w:val="00D74A32"/>
    <w:rsid w:val="00D94DBD"/>
    <w:rsid w:val="00DB0501"/>
    <w:rsid w:val="00DD56B3"/>
    <w:rsid w:val="00DF3BB0"/>
    <w:rsid w:val="00E26123"/>
    <w:rsid w:val="00E30E83"/>
    <w:rsid w:val="00E50465"/>
    <w:rsid w:val="00E525E4"/>
    <w:rsid w:val="00E7562C"/>
    <w:rsid w:val="00E85C44"/>
    <w:rsid w:val="00E93467"/>
    <w:rsid w:val="00E95269"/>
    <w:rsid w:val="00EB0483"/>
    <w:rsid w:val="00ED13CA"/>
    <w:rsid w:val="00EF0B40"/>
    <w:rsid w:val="00F4281D"/>
    <w:rsid w:val="00F50A17"/>
    <w:rsid w:val="00F66020"/>
    <w:rsid w:val="00F9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D7EA8"/>
  <w15:docId w15:val="{3B20337B-AD69-4AD0-BAE5-29E7832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1"/>
    <w:uiPriority w:val="9"/>
    <w:qFormat/>
    <w:rsid w:val="00BC0D32"/>
    <w:pPr>
      <w:keepNext/>
      <w:keepLines/>
      <w:pageBreakBefore/>
      <w:numPr>
        <w:numId w:val="5"/>
      </w:numPr>
      <w:spacing w:before="120" w:after="120" w:line="276" w:lineRule="auto"/>
      <w:ind w:left="0" w:firstLine="0"/>
      <w:jc w:val="center"/>
      <w:outlineLvl w:val="0"/>
    </w:pPr>
    <w:rPr>
      <w:rFonts w:ascii="Times New Roman" w:eastAsiaTheme="majorEastAsia" w:hAnsi="Times New Roman" w:cstheme="majorBidi"/>
      <w:b/>
      <w:sz w:val="28"/>
      <w:szCs w:val="32"/>
    </w:rPr>
  </w:style>
  <w:style w:type="paragraph" w:styleId="2">
    <w:name w:val="heading 2"/>
    <w:basedOn w:val="a0"/>
    <w:next w:val="a0"/>
    <w:link w:val="20"/>
    <w:autoRedefine/>
    <w:uiPriority w:val="9"/>
    <w:unhideWhenUsed/>
    <w:qFormat/>
    <w:rsid w:val="00B14731"/>
    <w:pPr>
      <w:keepNext/>
      <w:keepLines/>
      <w:numPr>
        <w:ilvl w:val="1"/>
        <w:numId w:val="5"/>
      </w:numPr>
      <w:spacing w:before="120" w:after="120" w:line="276" w:lineRule="auto"/>
      <w:ind w:left="0" w:firstLine="709"/>
      <w:jc w:val="both"/>
      <w:outlineLvl w:val="1"/>
    </w:pPr>
    <w:rPr>
      <w:rFonts w:ascii="Times New Roman" w:eastAsiaTheme="majorEastAsia" w:hAnsi="Times New Roman" w:cstheme="majorBidi"/>
      <w:b/>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43CBD"/>
    <w:pPr>
      <w:ind w:left="720"/>
      <w:contextualSpacing/>
    </w:pPr>
  </w:style>
  <w:style w:type="paragraph" w:styleId="a6">
    <w:name w:val="No Spacing"/>
    <w:next w:val="a0"/>
    <w:uiPriority w:val="1"/>
    <w:qFormat/>
    <w:rsid w:val="00B43CBD"/>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855A1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55A1A"/>
    <w:rPr>
      <w:rFonts w:ascii="Calibri" w:eastAsia="Times New Roman" w:hAnsi="Calibri" w:cs="Calibri"/>
      <w:szCs w:val="20"/>
      <w:lang w:eastAsia="ru-RU"/>
    </w:rPr>
  </w:style>
  <w:style w:type="table" w:styleId="a7">
    <w:name w:val="Table Grid"/>
    <w:basedOn w:val="a2"/>
    <w:uiPriority w:val="59"/>
    <w:rsid w:val="007F6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чный_слева_10"/>
    <w:basedOn w:val="a0"/>
    <w:qFormat/>
    <w:rsid w:val="007F6F2F"/>
    <w:pPr>
      <w:spacing w:after="0" w:line="240" w:lineRule="auto"/>
    </w:pPr>
    <w:rPr>
      <w:rFonts w:ascii="Times New Roman" w:eastAsia="Times New Roman" w:hAnsi="Times New Roman" w:cs="Times New Roman"/>
      <w:sz w:val="20"/>
      <w:szCs w:val="24"/>
      <w:lang w:eastAsia="ru-RU"/>
    </w:rPr>
  </w:style>
  <w:style w:type="paragraph" w:customStyle="1" w:styleId="a8">
    <w:name w:val="Табличный_заголовки"/>
    <w:basedOn w:val="a0"/>
    <w:qFormat/>
    <w:rsid w:val="00C45AE0"/>
    <w:pPr>
      <w:keepNext/>
      <w:keepLines/>
      <w:spacing w:after="0" w:line="240" w:lineRule="auto"/>
      <w:jc w:val="center"/>
    </w:pPr>
    <w:rPr>
      <w:rFonts w:ascii="Times New Roman" w:eastAsia="Times New Roman" w:hAnsi="Times New Roman" w:cs="Times New Roman"/>
      <w:b/>
      <w:lang w:eastAsia="ru-RU"/>
    </w:rPr>
  </w:style>
  <w:style w:type="paragraph" w:customStyle="1" w:styleId="a9">
    <w:name w:val="Табличный_центр"/>
    <w:basedOn w:val="a0"/>
    <w:rsid w:val="00C45AE0"/>
    <w:pPr>
      <w:spacing w:after="0" w:line="240" w:lineRule="auto"/>
      <w:jc w:val="center"/>
    </w:pPr>
    <w:rPr>
      <w:rFonts w:ascii="Times New Roman" w:eastAsia="Times New Roman" w:hAnsi="Times New Roman" w:cs="Times New Roman"/>
      <w:lang w:eastAsia="ru-RU"/>
    </w:rPr>
  </w:style>
  <w:style w:type="paragraph" w:customStyle="1" w:styleId="51">
    <w:name w:val="5 Т1_Таб"/>
    <w:basedOn w:val="a0"/>
    <w:link w:val="510"/>
    <w:qFormat/>
    <w:rsid w:val="00C45AE0"/>
    <w:pPr>
      <w:spacing w:after="0" w:line="240" w:lineRule="auto"/>
    </w:pPr>
    <w:rPr>
      <w:rFonts w:ascii="Times New Roman" w:hAnsi="Times New Roman" w:cs="Times New Roman"/>
      <w:sz w:val="24"/>
      <w:szCs w:val="24"/>
      <w:lang w:eastAsia="ru-RU"/>
    </w:rPr>
  </w:style>
  <w:style w:type="character" w:customStyle="1" w:styleId="510">
    <w:name w:val="5 Т1_Таб Знак"/>
    <w:basedOn w:val="a1"/>
    <w:link w:val="51"/>
    <w:rsid w:val="00C45AE0"/>
    <w:rPr>
      <w:rFonts w:ascii="Times New Roman" w:hAnsi="Times New Roman" w:cs="Times New Roman"/>
      <w:sz w:val="24"/>
      <w:szCs w:val="24"/>
      <w:lang w:eastAsia="ru-RU"/>
    </w:rPr>
  </w:style>
  <w:style w:type="paragraph" w:customStyle="1" w:styleId="512">
    <w:name w:val="5.1 Т2_Таб"/>
    <w:basedOn w:val="51"/>
    <w:link w:val="5120"/>
    <w:qFormat/>
    <w:rsid w:val="00C45AE0"/>
    <w:pPr>
      <w:jc w:val="center"/>
    </w:pPr>
  </w:style>
  <w:style w:type="character" w:customStyle="1" w:styleId="5120">
    <w:name w:val="5.1 Т2_Таб Знак"/>
    <w:basedOn w:val="510"/>
    <w:link w:val="512"/>
    <w:rsid w:val="00C45AE0"/>
    <w:rPr>
      <w:rFonts w:ascii="Times New Roman" w:hAnsi="Times New Roman" w:cs="Times New Roman"/>
      <w:sz w:val="24"/>
      <w:szCs w:val="24"/>
      <w:lang w:eastAsia="ru-RU"/>
    </w:rPr>
  </w:style>
  <w:style w:type="table" w:customStyle="1" w:styleId="aa">
    <w:name w:val="Стиль Таблица Геоника"/>
    <w:basedOn w:val="a2"/>
    <w:uiPriority w:val="99"/>
    <w:rsid w:val="00C45AE0"/>
    <w:pPr>
      <w:spacing w:after="0" w:line="240" w:lineRule="auto"/>
    </w:pPr>
    <w:rPr>
      <w:rFonts w:ascii="Times New Roman" w:eastAsia="Times New Roman" w:hAnsi="Times New Roman" w:cs="Times New Roman"/>
      <w:sz w:val="20"/>
      <w:szCs w:val="20"/>
      <w:lang w:eastAsia="ru-RU"/>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FFFFFF" w:themeFill="background1"/>
    </w:tcPr>
  </w:style>
  <w:style w:type="paragraph" w:customStyle="1" w:styleId="G">
    <w:name w:val="G_Обычный текст"/>
    <w:basedOn w:val="a0"/>
    <w:link w:val="G0"/>
    <w:qFormat/>
    <w:rsid w:val="00C45AE0"/>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C45AE0"/>
    <w:rPr>
      <w:rFonts w:ascii="Calibri" w:eastAsia="Times New Roman" w:hAnsi="Calibri" w:cs="Times New Roman"/>
      <w:sz w:val="24"/>
      <w:szCs w:val="24"/>
      <w:lang w:val="x-none" w:eastAsia="x-none"/>
    </w:rPr>
  </w:style>
  <w:style w:type="paragraph" w:customStyle="1" w:styleId="ab">
    <w:name w:val="Абзац"/>
    <w:basedOn w:val="a0"/>
    <w:link w:val="ac"/>
    <w:qFormat/>
    <w:rsid w:val="001A04E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basedOn w:val="a1"/>
    <w:link w:val="ab"/>
    <w:rsid w:val="001A04ED"/>
    <w:rPr>
      <w:rFonts w:ascii="Times New Roman" w:eastAsia="Times New Roman" w:hAnsi="Times New Roman" w:cs="Times New Roman"/>
      <w:sz w:val="24"/>
      <w:szCs w:val="24"/>
      <w:lang w:eastAsia="ru-RU"/>
    </w:rPr>
  </w:style>
  <w:style w:type="paragraph" w:customStyle="1" w:styleId="10">
    <w:name w:val="Список 1)"/>
    <w:basedOn w:val="a0"/>
    <w:rsid w:val="001A04ED"/>
    <w:pPr>
      <w:numPr>
        <w:numId w:val="2"/>
      </w:numPr>
      <w:spacing w:after="60" w:line="240" w:lineRule="auto"/>
      <w:jc w:val="both"/>
    </w:pPr>
    <w:rPr>
      <w:rFonts w:ascii="Times New Roman" w:eastAsia="Times New Roman" w:hAnsi="Times New Roman" w:cs="Times New Roman"/>
      <w:sz w:val="24"/>
      <w:szCs w:val="24"/>
      <w:lang w:eastAsia="ru-RU"/>
    </w:rPr>
  </w:style>
  <w:style w:type="paragraph" w:styleId="a">
    <w:name w:val="List"/>
    <w:basedOn w:val="a0"/>
    <w:link w:val="ad"/>
    <w:rsid w:val="001A04ED"/>
    <w:pPr>
      <w:numPr>
        <w:numId w:val="4"/>
      </w:numPr>
      <w:spacing w:after="60" w:line="240" w:lineRule="auto"/>
      <w:ind w:left="0"/>
      <w:jc w:val="both"/>
    </w:pPr>
    <w:rPr>
      <w:rFonts w:ascii="Times New Roman" w:eastAsia="Times New Roman" w:hAnsi="Times New Roman" w:cs="Times New Roman"/>
      <w:snapToGrid w:val="0"/>
      <w:sz w:val="24"/>
      <w:szCs w:val="24"/>
      <w:lang w:eastAsia="ru-RU"/>
    </w:rPr>
  </w:style>
  <w:style w:type="character" w:customStyle="1" w:styleId="ad">
    <w:name w:val="Список Знак"/>
    <w:basedOn w:val="a1"/>
    <w:link w:val="a"/>
    <w:rsid w:val="001A04ED"/>
    <w:rPr>
      <w:rFonts w:ascii="Times New Roman" w:eastAsia="Times New Roman" w:hAnsi="Times New Roman" w:cs="Times New Roman"/>
      <w:snapToGrid w:val="0"/>
      <w:sz w:val="24"/>
      <w:szCs w:val="24"/>
      <w:lang w:eastAsia="ru-RU"/>
    </w:rPr>
  </w:style>
  <w:style w:type="paragraph" w:customStyle="1" w:styleId="63">
    <w:name w:val="6 Т3_примеч"/>
    <w:basedOn w:val="51"/>
    <w:link w:val="630"/>
    <w:qFormat/>
    <w:rsid w:val="002A79A7"/>
    <w:pPr>
      <w:jc w:val="both"/>
    </w:pPr>
  </w:style>
  <w:style w:type="character" w:customStyle="1" w:styleId="630">
    <w:name w:val="6 Т3_примеч Знак"/>
    <w:basedOn w:val="510"/>
    <w:link w:val="63"/>
    <w:rsid w:val="002A79A7"/>
    <w:rPr>
      <w:rFonts w:ascii="Times New Roman" w:hAnsi="Times New Roman" w:cs="Times New Roman"/>
      <w:sz w:val="24"/>
      <w:szCs w:val="24"/>
      <w:lang w:eastAsia="ru-RU"/>
    </w:rPr>
  </w:style>
  <w:style w:type="character" w:customStyle="1" w:styleId="11">
    <w:name w:val="Заголовок 1 Знак"/>
    <w:basedOn w:val="a1"/>
    <w:link w:val="1"/>
    <w:uiPriority w:val="9"/>
    <w:rsid w:val="00BC0D32"/>
    <w:rPr>
      <w:rFonts w:ascii="Times New Roman" w:eastAsiaTheme="majorEastAsia" w:hAnsi="Times New Roman" w:cstheme="majorBidi"/>
      <w:b/>
      <w:sz w:val="28"/>
      <w:szCs w:val="32"/>
    </w:rPr>
  </w:style>
  <w:style w:type="paragraph" w:styleId="ae">
    <w:name w:val="TOC Heading"/>
    <w:basedOn w:val="1"/>
    <w:next w:val="a0"/>
    <w:uiPriority w:val="39"/>
    <w:unhideWhenUsed/>
    <w:qFormat/>
    <w:rsid w:val="00DD56B3"/>
    <w:pPr>
      <w:outlineLvl w:val="9"/>
    </w:pPr>
    <w:rPr>
      <w:lang w:eastAsia="ru-RU"/>
    </w:rPr>
  </w:style>
  <w:style w:type="character" w:customStyle="1" w:styleId="20">
    <w:name w:val="Заголовок 2 Знак"/>
    <w:basedOn w:val="a1"/>
    <w:link w:val="2"/>
    <w:uiPriority w:val="9"/>
    <w:rsid w:val="00B14731"/>
    <w:rPr>
      <w:rFonts w:ascii="Times New Roman" w:eastAsiaTheme="majorEastAsia" w:hAnsi="Times New Roman" w:cstheme="majorBidi"/>
      <w:b/>
      <w:sz w:val="24"/>
      <w:szCs w:val="26"/>
    </w:rPr>
  </w:style>
  <w:style w:type="character" w:styleId="af">
    <w:name w:val="Hyperlink"/>
    <w:basedOn w:val="a1"/>
    <w:uiPriority w:val="99"/>
    <w:unhideWhenUsed/>
    <w:rsid w:val="00F50A17"/>
    <w:rPr>
      <w:color w:val="0000FF"/>
      <w:u w:val="single"/>
    </w:rPr>
  </w:style>
  <w:style w:type="character" w:customStyle="1" w:styleId="70">
    <w:name w:val="Основной текст (7)_"/>
    <w:basedOn w:val="a1"/>
    <w:link w:val="71"/>
    <w:rsid w:val="00834380"/>
    <w:rPr>
      <w:rFonts w:ascii="Times New Roman" w:eastAsia="Times New Roman" w:hAnsi="Times New Roman" w:cs="Times New Roman"/>
      <w:sz w:val="25"/>
      <w:szCs w:val="25"/>
      <w:shd w:val="clear" w:color="auto" w:fill="FFFFFF"/>
    </w:rPr>
  </w:style>
  <w:style w:type="paragraph" w:customStyle="1" w:styleId="71">
    <w:name w:val="Основной текст (7)"/>
    <w:basedOn w:val="a0"/>
    <w:link w:val="70"/>
    <w:rsid w:val="00834380"/>
    <w:pPr>
      <w:widowControl w:val="0"/>
      <w:shd w:val="clear" w:color="auto" w:fill="FFFFFF"/>
      <w:spacing w:before="360" w:after="0" w:line="446" w:lineRule="exact"/>
      <w:jc w:val="both"/>
    </w:pPr>
    <w:rPr>
      <w:rFonts w:ascii="Times New Roman" w:eastAsia="Times New Roman" w:hAnsi="Times New Roman" w:cs="Times New Roman"/>
      <w:sz w:val="25"/>
      <w:szCs w:val="25"/>
    </w:rPr>
  </w:style>
  <w:style w:type="character" w:customStyle="1" w:styleId="a5">
    <w:name w:val="Абзац списка Знак"/>
    <w:link w:val="a4"/>
    <w:uiPriority w:val="34"/>
    <w:locked/>
    <w:rsid w:val="00834380"/>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F66020"/>
    <w:pPr>
      <w:spacing w:before="120" w:after="120" w:line="240" w:lineRule="auto"/>
      <w:ind w:firstLine="709"/>
      <w:jc w:val="center"/>
    </w:pPr>
    <w:rPr>
      <w:rFonts w:ascii="Times New Roman" w:eastAsia="Times New Roman" w:hAnsi="Times New Roman" w:cs="Times New Roman"/>
      <w:b/>
      <w:bCs/>
      <w:sz w:val="24"/>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F66020"/>
    <w:rPr>
      <w:rFonts w:ascii="Times New Roman" w:eastAsia="Times New Roman" w:hAnsi="Times New Roman" w:cs="Times New Roman"/>
      <w:b/>
      <w:bCs/>
      <w:sz w:val="24"/>
      <w:szCs w:val="20"/>
      <w:lang w:eastAsia="ru-RU"/>
    </w:rPr>
  </w:style>
  <w:style w:type="numbering" w:customStyle="1" w:styleId="1ai11028">
    <w:name w:val="1 / a / i11028"/>
    <w:basedOn w:val="a3"/>
    <w:next w:val="1ai"/>
    <w:rsid w:val="00E26123"/>
    <w:pPr>
      <w:numPr>
        <w:numId w:val="7"/>
      </w:numPr>
    </w:pPr>
  </w:style>
  <w:style w:type="numbering" w:styleId="1ai">
    <w:name w:val="Outline List 1"/>
    <w:basedOn w:val="a3"/>
    <w:uiPriority w:val="99"/>
    <w:semiHidden/>
    <w:unhideWhenUsed/>
    <w:rsid w:val="00E26123"/>
  </w:style>
  <w:style w:type="character" w:customStyle="1" w:styleId="5">
    <w:name w:val="Основной текст5"/>
    <w:basedOn w:val="a1"/>
    <w:rsid w:val="00DB05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af1">
    <w:name w:val="Название таблицы"/>
    <w:basedOn w:val="af0"/>
    <w:rsid w:val="003E602D"/>
    <w:pPr>
      <w:keepNext/>
      <w:spacing w:after="0"/>
      <w:ind w:firstLine="0"/>
      <w:jc w:val="left"/>
    </w:pPr>
    <w:rPr>
      <w:sz w:val="22"/>
      <w:szCs w:val="22"/>
    </w:rPr>
  </w:style>
  <w:style w:type="paragraph" w:styleId="12">
    <w:name w:val="toc 1"/>
    <w:basedOn w:val="a0"/>
    <w:next w:val="a0"/>
    <w:autoRedefine/>
    <w:uiPriority w:val="39"/>
    <w:unhideWhenUsed/>
    <w:rsid w:val="007C0DE5"/>
    <w:pPr>
      <w:tabs>
        <w:tab w:val="left" w:pos="440"/>
        <w:tab w:val="right" w:leader="dot" w:pos="9345"/>
      </w:tabs>
      <w:spacing w:after="100"/>
    </w:pPr>
  </w:style>
  <w:style w:type="paragraph" w:styleId="22">
    <w:name w:val="toc 2"/>
    <w:basedOn w:val="a0"/>
    <w:next w:val="a0"/>
    <w:autoRedefine/>
    <w:uiPriority w:val="39"/>
    <w:unhideWhenUsed/>
    <w:rsid w:val="00CD08B3"/>
    <w:pPr>
      <w:tabs>
        <w:tab w:val="left" w:pos="880"/>
        <w:tab w:val="right" w:leader="dot" w:pos="9356"/>
      </w:tabs>
      <w:spacing w:after="100"/>
      <w:ind w:left="220"/>
      <w:jc w:val="both"/>
    </w:pPr>
  </w:style>
  <w:style w:type="paragraph" w:styleId="af2">
    <w:name w:val="Balloon Text"/>
    <w:basedOn w:val="a0"/>
    <w:link w:val="af3"/>
    <w:uiPriority w:val="99"/>
    <w:semiHidden/>
    <w:unhideWhenUsed/>
    <w:rsid w:val="000A332B"/>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0A332B"/>
    <w:rPr>
      <w:rFonts w:ascii="Tahoma" w:hAnsi="Tahoma" w:cs="Tahoma"/>
      <w:sz w:val="16"/>
      <w:szCs w:val="16"/>
    </w:rPr>
  </w:style>
  <w:style w:type="paragraph" w:customStyle="1" w:styleId="7">
    <w:name w:val="7 нумерация"/>
    <w:basedOn w:val="a4"/>
    <w:link w:val="72"/>
    <w:qFormat/>
    <w:rsid w:val="00EB0483"/>
    <w:pPr>
      <w:numPr>
        <w:numId w:val="10"/>
      </w:numPr>
      <w:spacing w:after="0" w:line="276" w:lineRule="auto"/>
      <w:jc w:val="both"/>
    </w:pPr>
    <w:rPr>
      <w:rFonts w:ascii="Times New Roman" w:eastAsiaTheme="majorEastAsia" w:hAnsi="Times New Roman" w:cs="Times New Roman"/>
      <w:iCs/>
      <w:color w:val="000000" w:themeColor="text1"/>
      <w:sz w:val="24"/>
      <w:szCs w:val="24"/>
      <w:lang w:eastAsia="ru-RU"/>
    </w:rPr>
  </w:style>
  <w:style w:type="character" w:customStyle="1" w:styleId="72">
    <w:name w:val="7 нумерация Знак"/>
    <w:basedOn w:val="a1"/>
    <w:link w:val="7"/>
    <w:rsid w:val="00EB0483"/>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EB0483"/>
    <w:pPr>
      <w:spacing w:before="240" w:after="120" w:line="276" w:lineRule="auto"/>
      <w:ind w:firstLine="567"/>
      <w:jc w:val="both"/>
    </w:pPr>
    <w:rPr>
      <w:rFonts w:ascii="Times New Roman" w:hAnsi="Times New Roman" w:cs="Times New Roman"/>
      <w:b/>
      <w:sz w:val="24"/>
      <w:szCs w:val="24"/>
      <w:lang w:eastAsia="ru-RU"/>
    </w:rPr>
  </w:style>
  <w:style w:type="character" w:customStyle="1" w:styleId="90">
    <w:name w:val="9 Заголовок без уровня Знак"/>
    <w:basedOn w:val="a1"/>
    <w:link w:val="9"/>
    <w:rsid w:val="00EB0483"/>
    <w:rPr>
      <w:rFonts w:ascii="Times New Roman" w:hAnsi="Times New Roman" w:cs="Times New Roman"/>
      <w:b/>
      <w:sz w:val="24"/>
      <w:szCs w:val="24"/>
      <w:lang w:eastAsia="ru-RU"/>
    </w:rPr>
  </w:style>
  <w:style w:type="paragraph" w:styleId="af4">
    <w:name w:val="header"/>
    <w:basedOn w:val="a0"/>
    <w:link w:val="af5"/>
    <w:uiPriority w:val="99"/>
    <w:unhideWhenUsed/>
    <w:rsid w:val="00D26C85"/>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D26C85"/>
  </w:style>
  <w:style w:type="paragraph" w:styleId="af6">
    <w:name w:val="footer"/>
    <w:basedOn w:val="a0"/>
    <w:link w:val="af7"/>
    <w:uiPriority w:val="99"/>
    <w:unhideWhenUsed/>
    <w:rsid w:val="00D26C85"/>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D26C85"/>
  </w:style>
  <w:style w:type="paragraph" w:customStyle="1" w:styleId="af8">
    <w:name w:val="Табличный_по ширине"/>
    <w:basedOn w:val="a0"/>
    <w:rsid w:val="00863A67"/>
    <w:pPr>
      <w:spacing w:after="0" w:line="240" w:lineRule="auto"/>
      <w:jc w:val="both"/>
    </w:pPr>
    <w:rPr>
      <w:rFonts w:ascii="Times New Roman" w:eastAsia="Times New Roman" w:hAnsi="Times New Roman" w:cs="Times New Roman"/>
      <w:lang w:eastAsia="ru-RU"/>
    </w:rPr>
  </w:style>
  <w:style w:type="paragraph" w:styleId="af9">
    <w:name w:val="Normal (Web)"/>
    <w:basedOn w:val="a0"/>
    <w:uiPriority w:val="99"/>
    <w:semiHidden/>
    <w:unhideWhenUsed/>
    <w:rsid w:val="00297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oleObject" Target="embeddings/oleObject1.bin"/><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89992741CDB00F4ACA5D2A57BDDFCFF37AC003C8890802FCCE8B805BDDm045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ref=89992741CDB00F4ACA5D2A57BDDFCFF37AC003C8890802FCCE8B805BDDm04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garantF1://6077931.0" TargetMode="External"/><Relationship Id="rId40" Type="http://schemas.openxmlformats.org/officeDocument/2006/relationships/hyperlink" Target="consultantplus://offline/ref=89992741CDB00F4ACA5D2A57BDDFCFF37AC003C8890802FCCE8B805BDDm045F"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9309-EF47-4606-AC99-68A9779B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45</Pages>
  <Words>16751</Words>
  <Characters>95485</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Варвара</cp:lastModifiedBy>
  <cp:revision>24</cp:revision>
  <dcterms:created xsi:type="dcterms:W3CDTF">2021-09-20T06:50:00Z</dcterms:created>
  <dcterms:modified xsi:type="dcterms:W3CDTF">2021-09-27T08:26:00Z</dcterms:modified>
</cp:coreProperties>
</file>