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2" w:rsidRPr="00CA6735" w:rsidRDefault="00E12552" w:rsidP="008C6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574D926" wp14:editId="5EBB68A9">
            <wp:simplePos x="0" y="0"/>
            <wp:positionH relativeFrom="column">
              <wp:posOffset>2595880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06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br w:type="textWrapping" w:clear="all"/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E12552" w:rsidRPr="00CA6735" w:rsidRDefault="00E12552" w:rsidP="00E1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E12552" w:rsidRPr="00CA6735" w:rsidRDefault="00E12552" w:rsidP="00E1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Cs w:val="20"/>
          <w:lang w:eastAsia="ru-RU"/>
        </w:rPr>
        <w:t>КОТЕЛЬНИКОВСКОГО МУНИЦИПАЛЬНОГО РАЙОНА</w:t>
      </w:r>
    </w:p>
    <w:p w:rsidR="00E12552" w:rsidRPr="00CA6735" w:rsidRDefault="00E12552" w:rsidP="00E12552">
      <w:pPr>
        <w:widowControl w:val="0"/>
        <w:pBdr>
          <w:bottom w:val="double" w:sz="1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00.00.0000</w:t>
      </w: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Котельниковского </w:t>
      </w:r>
    </w:p>
    <w:p w:rsidR="00E12552" w:rsidRPr="00CA6735" w:rsidRDefault="00E12552" w:rsidP="00E12552">
      <w:pPr>
        <w:keepNext/>
        <w:suppressAutoHyphens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от 05.12.2017г. № 1025</w:t>
      </w:r>
      <w:bookmarkStart w:id="0" w:name="_GoBack"/>
      <w:bookmarkEnd w:id="0"/>
    </w:p>
    <w:p w:rsidR="00E12552" w:rsidRPr="00CA6735" w:rsidRDefault="00E12552" w:rsidP="00E12552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Котельниковском городском поселении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района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области» на период 2018-2024 гг.»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keepNext/>
        <w:suppressAutoHyphens/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keepNext/>
        <w:suppressAutoHyphens/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16.12.2017г. №1578 «О внесении изменений в Правила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постановлению</w:t>
      </w: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Котельниковского городского поселения от 05.12.2017г. №1025 «Об утверждении муниципальной программы </w:t>
      </w:r>
      <w:r w:rsidRPr="00CA673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2018-2024 гг.»</w:t>
      </w: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редакции, согласно приложению, к настоящему постановлению.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CA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А.Л. Федоров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к постановлению 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№0000</w:t>
      </w: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00.00.0000</w:t>
      </w: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г. администрации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Котельниковского городского поселения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постановление 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Котельниковского </w:t>
      </w:r>
    </w:p>
    <w:p w:rsidR="00E12552" w:rsidRPr="00CA6735" w:rsidRDefault="00E12552" w:rsidP="00E12552">
      <w:pPr>
        <w:keepNext/>
        <w:suppressAutoHyphens/>
        <w:spacing w:after="0" w:line="240" w:lineRule="auto"/>
        <w:ind w:right="-5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поселения от 05.12.2017г. № 1025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утверждении муниципальной Программы 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городской среды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в Котельниковском городском поселении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Котельниковского муниципального района</w:t>
      </w:r>
    </w:p>
    <w:p w:rsidR="00E12552" w:rsidRPr="00CA6735" w:rsidRDefault="00E12552" w:rsidP="00E12552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735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Волгоградской области» на период 2018-2024 гг.»</w:t>
      </w:r>
    </w:p>
    <w:p w:rsidR="00E12552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основных мероприятий муниципальной программы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годы»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89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35"/>
        <w:gridCol w:w="1105"/>
        <w:gridCol w:w="1239"/>
        <w:gridCol w:w="1274"/>
        <w:gridCol w:w="1280"/>
        <w:gridCol w:w="1422"/>
        <w:gridCol w:w="1381"/>
        <w:gridCol w:w="1199"/>
        <w:gridCol w:w="87"/>
      </w:tblGrid>
      <w:tr w:rsidR="00E12552" w:rsidRPr="00CA6735" w:rsidTr="008C606F">
        <w:trPr>
          <w:trHeight w:val="418"/>
          <w:tblHeader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годам,</w:t>
            </w:r>
          </w:p>
        </w:tc>
      </w:tr>
      <w:tr w:rsidR="008C606F" w:rsidRPr="00CA6735" w:rsidTr="008C606F">
        <w:trPr>
          <w:gridAfter w:val="1"/>
          <w:wAfter w:w="38" w:type="pct"/>
          <w:trHeight w:val="524"/>
          <w:tblHeader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г.</w:t>
            </w:r>
          </w:p>
        </w:tc>
      </w:tr>
      <w:tr w:rsidR="008C606F" w:rsidRPr="00CA6735" w:rsidTr="008C606F">
        <w:trPr>
          <w:gridAfter w:val="1"/>
          <w:wAfter w:w="38" w:type="pct"/>
          <w:trHeight w:val="724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ремонт лавочек и мусорных урн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78 354,00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647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ежедневную уборку территории города, парков и скверов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6 498,00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1 925 879,00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524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ремонт ограждения площадки хранения ТКО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387 795,00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0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монтаж и демонтаж ели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227 518,00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249 087,00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31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обустройство мемориального комплекса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53 628,00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61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текущее содержание и ремонт газонных ограждений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193 000,00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30 960,16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61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ремонт тротуаров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2 343 625,00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3 945 710,00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2 018 307,38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61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механизированную очистку поверхности от пыли и грязи дорог и тротуаров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518 000,00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144 117,00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56 345,00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61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ремон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и устройство площадок сбора ТК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125 585,00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27 483,00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774 480,00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8C606F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61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приобретение фронтального погрузчика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4 646 700,00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ликвидацию несанкционированных свалок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2 772 646,00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1 874 604,00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886 561,00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1 820 485,00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ремонт электрооборудования фонтана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198 292,00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устройство остановок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840 974,00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917 154,00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10 406,00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136 322,00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завоз песка на детские площадки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109 122,00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81 249,39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288 783,00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8C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C6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ремонт автобусных остановок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158 378,00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устройство покрытий из тротуарной плитки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396 194,00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содержание площадки ТКО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1 443 941,00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896 389,00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устройство покрытия из тротуарной плитки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996 322,00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FC052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CA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устройство дорожного ограждения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2 018 846,00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63 678,00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9E5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приобретение </w:t>
            </w:r>
            <w:proofErr w:type="spellStart"/>
            <w:r w:rsidRPr="009E5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пескоразбрасывателя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636 831,00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приобретение автобуса малого класса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2 888 200,00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552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A85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приобретение бортового автомобиля Соболь бизнес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1 321 000,00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30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11 690 096,00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14 508 000,55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3066D6" w:rsidRDefault="00E12552" w:rsidP="00E1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10 638 379,00</w:t>
            </w: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857764" w:rsidRDefault="00E12552" w:rsidP="00E1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77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577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77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475,38</w:t>
            </w: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8C606F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4 350</w:t>
            </w:r>
            <w:r w:rsidR="00E12552"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9 050 000,00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9 050 000,00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лавочек и мусорных урн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354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47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тротуарных дорожек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3 000 000,00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374 277,39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8C606F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539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автобусных остановок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739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Центрального парка культуры и отдыха (областной и федеральный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7 162 634,79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693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Центрального парка культуры и отдыха (местный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8 047269,21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3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Серафимовича (областной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7 163 286, 60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3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парка Серафимовича (местный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14 355,51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38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577 500,00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3066D6" w:rsidRDefault="00E12552" w:rsidP="00E12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0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163,65</w:t>
            </w:r>
          </w:p>
          <w:p w:rsidR="00E12552" w:rsidRPr="003066D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3066D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изготовлению дизайн-проекта благоустройства территории городского парка «Серафимовича»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работы по благоустройству парка Серафимовича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372 571,86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соглашения, Общественная территория по ул. Ремезова ограниченная  ул. Селиванова,   ул. Мирная, ул. Некрасова Парк «Победы»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14 551,72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соглашения, Общественная территория по ул. Ремезова ограниченная  ул. Селиванова,   ул. Мирная, ул. Некрасова Парк «Победы» </w:t>
            </w: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(федеральный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7 261 306,78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 ул. Селиванова,   ул. Мирная, ул. Некрасова Парк «Победы»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3066D6" w:rsidRDefault="00E12552" w:rsidP="00E12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2 040 598,85</w:t>
            </w:r>
          </w:p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OLE_LINK1"/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ул. Некрасова Парк «Победы» 2 этап</w:t>
            </w:r>
            <w:bookmarkEnd w:id="1"/>
          </w:p>
          <w:p w:rsidR="00E12552" w:rsidRPr="00B25436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9 876,24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ул. Некрасова Парк «Победы» 2 этап</w:t>
            </w:r>
          </w:p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88 621,25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ул. Некрасова Парк «Победы» 2 этап</w:t>
            </w:r>
          </w:p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(федеральный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4 839 623,61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 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2 этап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8 216 232,90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4 841,65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43 574,87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(федеральный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2 372 409,61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7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территория по ул. Ремезова ограниченная ул. Селиванова, ул. Мирная,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Некрасова Парк «Победы» 3 этап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6 023 386,09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Общественная территория ул. Ротмистрова в границах улиц Ленина- Железнодорожная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sz w:val="20"/>
                <w:szCs w:val="20"/>
              </w:rPr>
              <w:t>-прибрежная территория реки «Аксай-Курмоярский» по ул. Родина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Calibri" w:hAnsi="Times New Roman" w:cs="Times New Roman"/>
                <w:sz w:val="20"/>
                <w:szCs w:val="20"/>
              </w:rPr>
              <w:t>-детская площадка возле МКД по ул. Родина, 44 «А»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 содержание фонтанов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1 661 638,22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</w:t>
            </w:r>
            <w:r w:rsidR="00EA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Ротмистрова в границах улиц Ленина-Железнодорожная 1 этап (местный бюджет)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10 849,66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552" w:rsidRPr="00CA6735" w:rsidRDefault="00EA23A3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этап (областной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97 646,97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этап (федеральный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5 316 334,89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этап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8C606F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1 881 471,55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этап (местный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8C606F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4 649 ,86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этап (областной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8C606F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41 848,70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этап (федеральный бюджет)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8C606F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2 278 429,24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62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A3" w:rsidRDefault="00EA23A3" w:rsidP="00EA23A3">
            <w:r w:rsidRPr="00D6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ул. Ротмистрова в границах ул. Ротмистрова в границах улиц Ленина-Железнодорожная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этап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A3" w:rsidRPr="00CA6735" w:rsidRDefault="008C606F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2 495 517,72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A3" w:rsidRPr="00CA6735" w:rsidRDefault="00EA23A3" w:rsidP="00EA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606F" w:rsidRPr="00CA6735" w:rsidTr="008C606F">
        <w:trPr>
          <w:gridAfter w:val="1"/>
          <w:wAfter w:w="38" w:type="pct"/>
          <w:trHeight w:val="47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18 209 904,00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10 348 629,58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3066D6" w:rsidRDefault="00E12552" w:rsidP="00E1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10 111 621,00</w:t>
            </w:r>
          </w:p>
          <w:p w:rsidR="00E12552" w:rsidRPr="003066D6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857764" w:rsidRDefault="00E12552" w:rsidP="00E1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77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21 598 566,22</w:t>
            </w:r>
          </w:p>
          <w:p w:rsidR="00E12552" w:rsidRPr="00857764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8C606F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14 226 748,59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5 200 000,00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5 200 000,00</w:t>
            </w:r>
          </w:p>
        </w:tc>
      </w:tr>
      <w:tr w:rsidR="008C606F" w:rsidRPr="00CA6735" w:rsidTr="008C606F">
        <w:trPr>
          <w:gridAfter w:val="1"/>
          <w:wAfter w:w="38" w:type="pct"/>
          <w:trHeight w:val="73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29 900 000,00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24 856 630,13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E12552" w:rsidP="00E1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750 000,00</w:t>
            </w:r>
          </w:p>
          <w:p w:rsidR="00E12552" w:rsidRPr="00CA6735" w:rsidRDefault="00E12552" w:rsidP="00E1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857764" w:rsidRDefault="00E12552" w:rsidP="00E12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77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32 793 041,60</w:t>
            </w:r>
          </w:p>
          <w:p w:rsidR="00E12552" w:rsidRPr="00857764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52" w:rsidRPr="00CA6735" w:rsidRDefault="008C606F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18 576 748,59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14 250 000,000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12552" w:rsidRPr="00CA6735" w:rsidRDefault="00E12552" w:rsidP="00E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14 250 000,00</w:t>
            </w:r>
          </w:p>
        </w:tc>
      </w:tr>
    </w:tbl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12552" w:rsidRPr="00CA6735" w:rsidRDefault="00E12552" w:rsidP="00E1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52" w:rsidRPr="00CA6735" w:rsidRDefault="00E12552" w:rsidP="00E1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A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Котельниковского</w:t>
      </w:r>
    </w:p>
    <w:p w:rsidR="00E12552" w:rsidRPr="00CA6735" w:rsidRDefault="00E12552" w:rsidP="00E1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А.Л. Федоров</w:t>
      </w: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Pr="00CA6735" w:rsidRDefault="00E12552" w:rsidP="00E1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52" w:rsidRDefault="00E12552" w:rsidP="00E12552"/>
    <w:p w:rsidR="00666F81" w:rsidRDefault="00666F81"/>
    <w:sectPr w:rsidR="00666F81" w:rsidSect="00E12552">
      <w:headerReference w:type="even" r:id="rId8"/>
      <w:headerReference w:type="default" r:id="rId9"/>
      <w:headerReference w:type="first" r:id="rId10"/>
      <w:pgSz w:w="11906" w:h="16838"/>
      <w:pgMar w:top="851" w:right="121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CB" w:rsidRDefault="008141CB" w:rsidP="008C606F">
      <w:pPr>
        <w:spacing w:after="0" w:line="240" w:lineRule="auto"/>
      </w:pPr>
      <w:r>
        <w:separator/>
      </w:r>
    </w:p>
  </w:endnote>
  <w:endnote w:type="continuationSeparator" w:id="0">
    <w:p w:rsidR="008141CB" w:rsidRDefault="008141CB" w:rsidP="008C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CB" w:rsidRDefault="008141CB" w:rsidP="008C606F">
      <w:pPr>
        <w:spacing w:after="0" w:line="240" w:lineRule="auto"/>
      </w:pPr>
      <w:r>
        <w:separator/>
      </w:r>
    </w:p>
  </w:footnote>
  <w:footnote w:type="continuationSeparator" w:id="0">
    <w:p w:rsidR="008141CB" w:rsidRDefault="008141CB" w:rsidP="008C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52" w:rsidRDefault="00E12552" w:rsidP="00E12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552" w:rsidRDefault="00E125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52" w:rsidRDefault="00E12552" w:rsidP="00E12552">
    <w:pPr>
      <w:pStyle w:val="a3"/>
      <w:framePr w:wrap="around" w:vAnchor="text" w:hAnchor="margin" w:xAlign="center" w:y="1"/>
      <w:rPr>
        <w:rStyle w:val="a5"/>
      </w:rPr>
    </w:pPr>
  </w:p>
  <w:p w:rsidR="00E12552" w:rsidRDefault="00E125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6F" w:rsidRPr="008C606F" w:rsidRDefault="008C606F">
    <w:pPr>
      <w:pStyle w:val="a3"/>
      <w:rPr>
        <w:rFonts w:ascii="Times New Roman" w:hAnsi="Times New Roman" w:cs="Times New Roman"/>
      </w:rPr>
    </w:pPr>
    <w:r w:rsidRPr="008C606F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487F"/>
    <w:multiLevelType w:val="hybridMultilevel"/>
    <w:tmpl w:val="04B4C784"/>
    <w:lvl w:ilvl="0" w:tplc="DFAA312E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2"/>
    <w:rsid w:val="00666F81"/>
    <w:rsid w:val="008141CB"/>
    <w:rsid w:val="008C606F"/>
    <w:rsid w:val="00E12552"/>
    <w:rsid w:val="00E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BF2"/>
  <w15:chartTrackingRefBased/>
  <w15:docId w15:val="{19B88772-156C-4479-955A-CD13931E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552"/>
  </w:style>
  <w:style w:type="character" w:styleId="a5">
    <w:name w:val="page number"/>
    <w:basedOn w:val="a0"/>
    <w:rsid w:val="00E12552"/>
  </w:style>
  <w:style w:type="paragraph" w:styleId="a6">
    <w:name w:val="footer"/>
    <w:basedOn w:val="a"/>
    <w:link w:val="a7"/>
    <w:uiPriority w:val="99"/>
    <w:unhideWhenUsed/>
    <w:rsid w:val="008C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администрации Котельниковского </vt:lpstr>
      <vt:lpstr>городского поселения от 05.12.2017г. № 1025</vt:lpstr>
      <vt:lpstr>«Об утверждении муниципальной Программы </vt:lpstr>
      <vt:lpstr>«Формирование современной городской среды</vt:lpstr>
      <vt:lpstr>в Котельниковском городском поселении</vt:lpstr>
      <vt:lpstr>Котельниковского муниципального района</vt:lpstr>
      <vt:lpstr>Волгоградской области» на период 2018-2024 гг.»</vt:lpstr>
      <vt:lpstr/>
      <vt:lpstr>В соответствии с постановлением Правительства Российской Федерации от 16.12.2017</vt:lpstr>
      <vt:lpstr>администрации Котельниковского </vt:lpstr>
      <vt:lpstr>городского поселения от 05.12.2017г. № 1025</vt:lpstr>
      <vt:lpstr>«Об утверждении муниципальной Программы </vt:lpstr>
      <vt:lpstr>«Формирование современной городской среды</vt:lpstr>
      <vt:lpstr>в Котельниковском городском поселении</vt:lpstr>
      <vt:lpstr>Котельниковского муниципального района</vt:lpstr>
      <vt:lpstr>Волгоградской области» на период 2018-2024 гг.»</vt:lpstr>
    </vt:vector>
  </TitlesOfParts>
  <Company>diakov.net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2021-10-05T05:55:00Z</dcterms:created>
  <dcterms:modified xsi:type="dcterms:W3CDTF">2021-10-05T06:28:00Z</dcterms:modified>
</cp:coreProperties>
</file>