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5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410"/>
        <w:gridCol w:w="1134"/>
        <w:gridCol w:w="283"/>
        <w:gridCol w:w="1134"/>
        <w:gridCol w:w="851"/>
        <w:gridCol w:w="683"/>
        <w:gridCol w:w="734"/>
        <w:gridCol w:w="4898"/>
      </w:tblGrid>
      <w:tr w:rsidR="008955A2" w:rsidTr="008955A2">
        <w:trPr>
          <w:trHeight w:val="645"/>
        </w:trPr>
        <w:tc>
          <w:tcPr>
            <w:tcW w:w="9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spacing w:after="0" w:line="240" w:lineRule="auto"/>
              <w:jc w:val="both"/>
            </w:pP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2" w:rsidRDefault="008955A2" w:rsidP="00031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</w:t>
            </w:r>
            <w:r w:rsidRPr="0007562B">
              <w:rPr>
                <w:rFonts w:ascii="Times New Roman" w:hAnsi="Times New Roman" w:cs="Times New Roman"/>
              </w:rPr>
              <w:t xml:space="preserve">извещению </w:t>
            </w:r>
            <w:r w:rsidR="00CD0AF0" w:rsidRPr="00CD0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151121/2648687/01</w:t>
            </w:r>
            <w:bookmarkStart w:id="0" w:name="_GoBack"/>
            <w:bookmarkEnd w:id="0"/>
          </w:p>
        </w:tc>
      </w:tr>
      <w:tr w:rsidR="008955A2" w:rsidTr="008955A2">
        <w:trPr>
          <w:trHeight w:val="85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:rsidR="008955A2" w:rsidRDefault="008955A2" w:rsidP="00DB080B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</w:tr>
      <w:tr w:rsidR="008955A2" w:rsidTr="006820AE">
        <w:trPr>
          <w:trHeight w:val="93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земельного участка, являющегося предметом аукциона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размер ежегодной арендной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договора земельного участка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и обременения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и минимально допустимые параметры разрешенного строительства объектов капитального строительства</w:t>
            </w:r>
          </w:p>
        </w:tc>
      </w:tr>
      <w:tr w:rsidR="006860F9" w:rsidTr="0016713C">
        <w:trPr>
          <w:trHeight w:val="311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0F9" w:rsidRPr="00DB080B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80B">
              <w:rPr>
                <w:rFonts w:ascii="Times New Roman" w:hAnsi="Times New Roman" w:cs="Times New Roman"/>
                <w:b/>
                <w:sz w:val="28"/>
                <w:szCs w:val="28"/>
              </w:rPr>
              <w:t>ЛОТ № 1</w:t>
            </w:r>
          </w:p>
          <w:p w:rsidR="006860F9" w:rsidRPr="00185CDB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Адрес:</w:t>
            </w:r>
          </w:p>
          <w:p w:rsidR="007F4378" w:rsidRDefault="007F4378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7F4378">
              <w:rPr>
                <w:rFonts w:ascii="Times New Roman" w:hAnsi="Times New Roman" w:cs="Times New Roman"/>
                <w:sz w:val="18"/>
              </w:rPr>
              <w:t xml:space="preserve">34:13:130021:2127, расположенный по адресу: Волгоградская область, р-н </w:t>
            </w:r>
            <w:proofErr w:type="spellStart"/>
            <w:r w:rsidRPr="007F4378">
              <w:rPr>
                <w:rFonts w:ascii="Times New Roman" w:hAnsi="Times New Roman" w:cs="Times New Roman"/>
                <w:sz w:val="18"/>
              </w:rPr>
              <w:t>Котельниковский</w:t>
            </w:r>
            <w:proofErr w:type="spellEnd"/>
            <w:r w:rsidRPr="007F4378">
              <w:rPr>
                <w:rFonts w:ascii="Times New Roman" w:hAnsi="Times New Roman" w:cs="Times New Roman"/>
                <w:sz w:val="18"/>
              </w:rPr>
              <w:t xml:space="preserve">, г. Котельниково, ул. 1-й Гришина проезд, площадью 26 </w:t>
            </w:r>
            <w:proofErr w:type="spellStart"/>
            <w:r w:rsidRPr="007F4378">
              <w:rPr>
                <w:rFonts w:ascii="Times New Roman" w:hAnsi="Times New Roman" w:cs="Times New Roman"/>
                <w:sz w:val="18"/>
              </w:rPr>
              <w:t>кв.м</w:t>
            </w:r>
            <w:proofErr w:type="spellEnd"/>
            <w:r w:rsidRPr="007F4378">
              <w:rPr>
                <w:rFonts w:ascii="Times New Roman" w:hAnsi="Times New Roman" w:cs="Times New Roman"/>
                <w:sz w:val="18"/>
              </w:rPr>
              <w:t>.</w:t>
            </w:r>
          </w:p>
          <w:p w:rsidR="006860F9" w:rsidRDefault="007F4378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Категория земель</w:t>
            </w:r>
            <w:r w:rsidR="006860F9" w:rsidRPr="00EC306F">
              <w:rPr>
                <w:rFonts w:ascii="Times New Roman" w:hAnsi="Times New Roman" w:cs="Times New Roman"/>
                <w:sz w:val="18"/>
              </w:rPr>
              <w:t xml:space="preserve">– земли населенных пунктов </w:t>
            </w: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Pr="00185CDB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EC306F">
              <w:rPr>
                <w:rFonts w:ascii="Times New Roman" w:hAnsi="Times New Roman" w:cs="Times New Roman"/>
                <w:sz w:val="18"/>
              </w:rPr>
              <w:t xml:space="preserve">хранение автотранспорта </w:t>
            </w: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Pr="00185CDB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7F4378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F4378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16014</w:t>
            </w:r>
            <w: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,44</w:t>
            </w: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Pr="0066117E" w:rsidRDefault="006860F9" w:rsidP="006860F9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F4378" w:rsidRPr="007F4378" w:rsidRDefault="007F4378" w:rsidP="007F4378">
            <w:pP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F4378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16014,44</w:t>
            </w: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Pr="00955EE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лет</w:t>
            </w: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rPr>
                <w:rFonts w:ascii="Times New Roman" w:hAnsi="Times New Roman" w:cs="Times New Roman"/>
                <w:sz w:val="18"/>
              </w:rPr>
            </w:pPr>
          </w:p>
          <w:p w:rsidR="006860F9" w:rsidRPr="00185CDB" w:rsidRDefault="006860F9" w:rsidP="006860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rPr>
                <w:rFonts w:ascii="Times New Roman" w:hAnsi="Times New Roman" w:cs="Times New Roman"/>
                <w:sz w:val="18"/>
                <w:szCs w:val="24"/>
              </w:rPr>
            </w:pPr>
            <w:r w:rsidRPr="008911BC">
              <w:rPr>
                <w:rFonts w:ascii="Times New Roman" w:hAnsi="Times New Roman" w:cs="Times New Roman"/>
                <w:sz w:val="18"/>
                <w:szCs w:val="24"/>
              </w:rPr>
              <w:t>Не установлено</w:t>
            </w: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F9" w:rsidRPr="00691A44" w:rsidRDefault="006860F9" w:rsidP="006860F9">
            <w:pPr>
              <w:pStyle w:val="a6"/>
              <w:spacing w:before="115" w:after="115"/>
              <w:ind w:left="216" w:firstLine="706"/>
              <w:rPr>
                <w:sz w:val="18"/>
                <w:szCs w:val="18"/>
              </w:rPr>
            </w:pPr>
            <w:r w:rsidRPr="00691A44">
              <w:rPr>
                <w:sz w:val="18"/>
                <w:szCs w:val="18"/>
              </w:rPr>
              <w:lastRenderedPageBreak/>
              <w:t xml:space="preserve">В соответствии с Правилами землепользования и застройки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 от </w:t>
            </w:r>
            <w:r w:rsidRPr="00F52264">
              <w:rPr>
                <w:sz w:val="18"/>
                <w:szCs w:val="18"/>
              </w:rPr>
              <w:t>30.07.2020 г. № 57/310</w:t>
            </w:r>
            <w:r w:rsidRPr="00691A44">
              <w:rPr>
                <w:sz w:val="18"/>
                <w:szCs w:val="18"/>
              </w:rPr>
              <w:t xml:space="preserve">, указанный земельный участок расположен </w:t>
            </w:r>
            <w:r w:rsidRPr="00185CDB">
              <w:rPr>
                <w:sz w:val="18"/>
                <w:szCs w:val="18"/>
              </w:rPr>
              <w:t xml:space="preserve">в зоне застройки объектов общественного назначения. Кодовое обозначение зоны (индекс) – </w:t>
            </w:r>
            <w:r>
              <w:rPr>
                <w:sz w:val="18"/>
                <w:szCs w:val="18"/>
              </w:rPr>
              <w:t>Ж-2</w:t>
            </w:r>
            <w:r w:rsidRPr="00185C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75619">
              <w:rPr>
                <w:sz w:val="18"/>
                <w:szCs w:val="18"/>
              </w:rPr>
              <w:t>1. Цели выделения зоны застройки малоэтажными жилыми домами (Ж-2):</w:t>
            </w:r>
            <w:r>
              <w:rPr>
                <w:sz w:val="18"/>
                <w:szCs w:val="18"/>
              </w:rPr>
              <w:t xml:space="preserve"> </w:t>
            </w:r>
            <w:r w:rsidRPr="00775619">
              <w:rPr>
                <w:sz w:val="18"/>
                <w:szCs w:val="18"/>
              </w:rPr>
              <w:t>1) развитие существующих и вновь осваиваемых территорий с обеспечением разрешительно-правовых условий и процедур формирования жилых районов, микрорайонов и кварталов смешанной застройки из отдельно стоящих и блокированных жилых зданий, многоквартирных зданий этажностью не выше 3 этажей;</w:t>
            </w:r>
            <w:r>
              <w:rPr>
                <w:sz w:val="18"/>
                <w:szCs w:val="18"/>
              </w:rPr>
              <w:t xml:space="preserve"> </w:t>
            </w:r>
            <w:r w:rsidRPr="00775619">
              <w:rPr>
                <w:sz w:val="18"/>
                <w:szCs w:val="18"/>
              </w:rPr>
              <w:t>2) 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      </w:r>
            <w:r>
              <w:rPr>
                <w:sz w:val="18"/>
                <w:szCs w:val="18"/>
              </w:rPr>
              <w:t xml:space="preserve"> </w:t>
            </w:r>
            <w:r w:rsidRPr="00775619">
              <w:rPr>
                <w:sz w:val="18"/>
                <w:szCs w:val="18"/>
              </w:rPr>
              <w:t>3) размещение необходимых объектов коммунальной и транспортной инфраструктур</w:t>
            </w:r>
            <w:r w:rsidRPr="00185C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C4CDF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 и предельные параметры </w:t>
            </w:r>
            <w:r w:rsidRPr="000C4CDF">
              <w:rPr>
                <w:sz w:val="18"/>
                <w:szCs w:val="18"/>
              </w:rPr>
              <w:lastRenderedPageBreak/>
              <w:t>разрешенного строительства, реконструкции объек</w:t>
            </w:r>
            <w:r>
              <w:rPr>
                <w:sz w:val="18"/>
                <w:szCs w:val="18"/>
              </w:rPr>
              <w:t xml:space="preserve">тов капитального строительства: </w:t>
            </w:r>
            <w:r w:rsidRPr="000C4CDF">
              <w:rPr>
                <w:sz w:val="18"/>
                <w:szCs w:val="18"/>
              </w:rPr>
              <w:t>1) минимальная и максимальная площадь земельного участка</w:t>
            </w:r>
            <w:r>
              <w:rPr>
                <w:sz w:val="18"/>
                <w:szCs w:val="18"/>
              </w:rPr>
              <w:t xml:space="preserve"> </w:t>
            </w:r>
            <w:r w:rsidRPr="000C4CDF">
              <w:rPr>
                <w:sz w:val="18"/>
                <w:szCs w:val="18"/>
              </w:rPr>
              <w:t xml:space="preserve">- для индивидуального жилищного строительства - от 300 </w:t>
            </w:r>
            <w:proofErr w:type="spellStart"/>
            <w:r w:rsidRPr="000C4CDF">
              <w:rPr>
                <w:sz w:val="18"/>
                <w:szCs w:val="18"/>
              </w:rPr>
              <w:t>кв.м</w:t>
            </w:r>
            <w:proofErr w:type="spellEnd"/>
            <w:r w:rsidRPr="000C4C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 1500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r w:rsidRPr="000C4CDF">
              <w:rPr>
                <w:sz w:val="18"/>
                <w:szCs w:val="18"/>
              </w:rPr>
              <w:t>- для малоэтажная многоквартирная жилая застройка</w:t>
            </w:r>
            <w:r>
              <w:rPr>
                <w:sz w:val="18"/>
                <w:szCs w:val="18"/>
              </w:rPr>
              <w:t xml:space="preserve"> - от 1200 кв. м до 5500 кв. м; </w:t>
            </w:r>
            <w:r w:rsidRPr="000C4CDF">
              <w:rPr>
                <w:sz w:val="18"/>
                <w:szCs w:val="18"/>
              </w:rPr>
              <w:t xml:space="preserve">- для блокированная жилая застройка - от 400 </w:t>
            </w:r>
            <w:proofErr w:type="spellStart"/>
            <w:r w:rsidRPr="000C4CDF">
              <w:rPr>
                <w:sz w:val="18"/>
                <w:szCs w:val="18"/>
              </w:rPr>
              <w:t>кв.м</w:t>
            </w:r>
            <w:proofErr w:type="spellEnd"/>
            <w:r w:rsidRPr="000C4CDF">
              <w:rPr>
                <w:sz w:val="18"/>
                <w:szCs w:val="18"/>
              </w:rPr>
              <w:t xml:space="preserve"> до 800 </w:t>
            </w:r>
            <w:proofErr w:type="spellStart"/>
            <w:r w:rsidRPr="000C4CDF">
              <w:rPr>
                <w:sz w:val="18"/>
                <w:szCs w:val="18"/>
              </w:rPr>
              <w:t>кв.м</w:t>
            </w:r>
            <w:proofErr w:type="spellEnd"/>
            <w:r w:rsidRPr="000C4CDF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0C4CDF">
              <w:rPr>
                <w:sz w:val="18"/>
                <w:szCs w:val="18"/>
              </w:rPr>
              <w:t xml:space="preserve">- для хранение автотранспорта - от 24 </w:t>
            </w:r>
            <w:proofErr w:type="spellStart"/>
            <w:r w:rsidRPr="000C4CDF">
              <w:rPr>
                <w:sz w:val="18"/>
                <w:szCs w:val="18"/>
              </w:rPr>
              <w:t>кв.м</w:t>
            </w:r>
            <w:proofErr w:type="spellEnd"/>
            <w:r w:rsidRPr="000C4CDF">
              <w:rPr>
                <w:sz w:val="18"/>
                <w:szCs w:val="18"/>
              </w:rPr>
              <w:t xml:space="preserve">. до 30 </w:t>
            </w:r>
            <w:proofErr w:type="spellStart"/>
            <w:r w:rsidRPr="000C4CDF">
              <w:rPr>
                <w:sz w:val="18"/>
                <w:szCs w:val="18"/>
              </w:rPr>
              <w:t>кв.м</w:t>
            </w:r>
            <w:proofErr w:type="spellEnd"/>
            <w:r w:rsidRPr="000C4CDF">
              <w:rPr>
                <w:sz w:val="18"/>
                <w:szCs w:val="18"/>
              </w:rPr>
              <w:t xml:space="preserve">.- минимальная и максимальная площадь других земельных участков с видами разрешенного использования, указанными в </w:t>
            </w:r>
            <w:hyperlink w:anchor="P1317" w:history="1">
              <w:r w:rsidRPr="000C4CDF">
                <w:rPr>
                  <w:rStyle w:val="a8"/>
                  <w:sz w:val="18"/>
                  <w:szCs w:val="18"/>
                </w:rPr>
                <w:t>пункте 2</w:t>
              </w:r>
            </w:hyperlink>
            <w:r w:rsidRPr="000C4CDF">
              <w:rPr>
                <w:sz w:val="18"/>
                <w:szCs w:val="18"/>
              </w:rPr>
              <w:t xml:space="preserve"> настоящей ста</w:t>
            </w:r>
            <w:r>
              <w:rPr>
                <w:sz w:val="18"/>
                <w:szCs w:val="18"/>
              </w:rPr>
              <w:t xml:space="preserve">тьи - не подлежит установлению; </w:t>
            </w:r>
            <w:r w:rsidRPr="000C4CDF">
              <w:rPr>
                <w:sz w:val="18"/>
                <w:szCs w:val="18"/>
              </w:rPr>
              <w:t>2) предельные (минимальные и (или) максимальн</w:t>
            </w:r>
            <w:r>
              <w:rPr>
                <w:sz w:val="18"/>
                <w:szCs w:val="18"/>
              </w:rPr>
              <w:t xml:space="preserve">ые) размеры земельных участков: </w:t>
            </w:r>
            <w:r w:rsidRPr="000C4CDF">
              <w:rPr>
                <w:sz w:val="18"/>
                <w:szCs w:val="18"/>
              </w:rPr>
              <w:t>- для индивидуального жилищного строительства - минимальная ширина земельного участка вд</w:t>
            </w:r>
            <w:r>
              <w:rPr>
                <w:sz w:val="18"/>
                <w:szCs w:val="18"/>
              </w:rPr>
              <w:t xml:space="preserve">оль фронта улицы - 15 м; </w:t>
            </w:r>
            <w:r w:rsidRPr="000C4CDF">
              <w:rPr>
                <w:sz w:val="18"/>
                <w:szCs w:val="18"/>
              </w:rPr>
              <w:t>- для малоэтажная многоквартирная жилая застройка - минимальная ширина земельного уча</w:t>
            </w:r>
            <w:r>
              <w:rPr>
                <w:sz w:val="18"/>
                <w:szCs w:val="18"/>
              </w:rPr>
              <w:t xml:space="preserve">стка вдоль фронта улицы - 30 м; </w:t>
            </w:r>
            <w:r w:rsidRPr="000C4CDF">
              <w:rPr>
                <w:sz w:val="18"/>
                <w:szCs w:val="18"/>
              </w:rPr>
              <w:t>- для блокированная жилая застройка - минимальная ширина земельного уча</w:t>
            </w:r>
            <w:r>
              <w:rPr>
                <w:sz w:val="18"/>
                <w:szCs w:val="18"/>
              </w:rPr>
              <w:t xml:space="preserve">стка вдоль фронта улицы - 20 м; </w:t>
            </w:r>
            <w:r w:rsidRPr="000C4CDF">
              <w:rPr>
                <w:sz w:val="18"/>
                <w:szCs w:val="18"/>
              </w:rPr>
              <w:t xml:space="preserve">- предельные (минимальные и (или) максимальные) размеры других земельных участков с видами разрешенного использования, указанными в </w:t>
            </w:r>
            <w:hyperlink w:anchor="P1317" w:history="1">
              <w:r w:rsidRPr="000C4CDF">
                <w:rPr>
                  <w:rStyle w:val="a8"/>
                  <w:sz w:val="18"/>
                  <w:szCs w:val="18"/>
                </w:rPr>
                <w:t>пункте 2</w:t>
              </w:r>
            </w:hyperlink>
            <w:r w:rsidRPr="000C4CDF">
              <w:rPr>
                <w:sz w:val="18"/>
                <w:szCs w:val="18"/>
              </w:rPr>
              <w:t xml:space="preserve"> настоящей ста</w:t>
            </w:r>
            <w:r>
              <w:rPr>
                <w:sz w:val="18"/>
                <w:szCs w:val="18"/>
              </w:rPr>
              <w:t xml:space="preserve">тьи - не подлежит установлению; </w:t>
            </w:r>
            <w:r w:rsidRPr="000C4CDF">
              <w:rPr>
                <w:sz w:val="18"/>
                <w:szCs w:val="18"/>
              </w:rPr>
              <w:t>3) предельное количество этажей надземной части зданий,</w:t>
            </w:r>
            <w:r>
              <w:rPr>
                <w:sz w:val="18"/>
                <w:szCs w:val="18"/>
              </w:rPr>
              <w:t xml:space="preserve"> строений, сооружений: </w:t>
            </w:r>
            <w:r w:rsidRPr="000C4CDF">
              <w:rPr>
                <w:sz w:val="18"/>
                <w:szCs w:val="18"/>
              </w:rPr>
              <w:t>- для индивидуального жил</w:t>
            </w:r>
            <w:r>
              <w:rPr>
                <w:sz w:val="18"/>
                <w:szCs w:val="18"/>
              </w:rPr>
              <w:t xml:space="preserve">ищного строительства - 3 этажа; </w:t>
            </w:r>
            <w:r w:rsidRPr="000C4CDF">
              <w:rPr>
                <w:sz w:val="18"/>
                <w:szCs w:val="18"/>
              </w:rPr>
              <w:t>- для малоэтажная многокварти</w:t>
            </w:r>
            <w:r>
              <w:rPr>
                <w:sz w:val="18"/>
                <w:szCs w:val="18"/>
              </w:rPr>
              <w:t xml:space="preserve">рная жилая застройка - 3 этажа </w:t>
            </w:r>
            <w:r w:rsidRPr="000C4CDF">
              <w:rPr>
                <w:sz w:val="18"/>
                <w:szCs w:val="18"/>
              </w:rPr>
              <w:t>- для блокирова</w:t>
            </w:r>
            <w:r>
              <w:rPr>
                <w:sz w:val="18"/>
                <w:szCs w:val="18"/>
              </w:rPr>
              <w:t xml:space="preserve">нная жилая застройка - 3 этажа; </w:t>
            </w:r>
            <w:r w:rsidRPr="000C4CDF">
              <w:rPr>
                <w:sz w:val="18"/>
                <w:szCs w:val="18"/>
              </w:rPr>
              <w:t xml:space="preserve">- предельное количество этажей зданий, строений, сооружений для других земельных участков с видами разрешенного использования, указанными в </w:t>
            </w:r>
            <w:hyperlink w:anchor="P1317" w:history="1">
              <w:r w:rsidRPr="000C4CDF">
                <w:rPr>
                  <w:rStyle w:val="a8"/>
                  <w:sz w:val="18"/>
                  <w:szCs w:val="18"/>
                </w:rPr>
                <w:t>пункте 2</w:t>
              </w:r>
            </w:hyperlink>
            <w:r w:rsidRPr="000C4CDF">
              <w:rPr>
                <w:sz w:val="18"/>
                <w:szCs w:val="18"/>
              </w:rPr>
              <w:t xml:space="preserve"> настоящей ста</w:t>
            </w:r>
            <w:r>
              <w:rPr>
                <w:sz w:val="18"/>
                <w:szCs w:val="18"/>
              </w:rPr>
              <w:t xml:space="preserve">тьи - не подлежит установлению; </w:t>
            </w:r>
            <w:r w:rsidRPr="000C4CDF">
              <w:rPr>
                <w:sz w:val="18"/>
                <w:szCs w:val="18"/>
              </w:rPr>
              <w:t>4) предельная высот</w:t>
            </w:r>
            <w:r>
              <w:rPr>
                <w:sz w:val="18"/>
                <w:szCs w:val="18"/>
              </w:rPr>
              <w:t xml:space="preserve">а зданий, строений, сооружений: </w:t>
            </w:r>
            <w:r w:rsidRPr="000C4CDF">
              <w:rPr>
                <w:sz w:val="18"/>
                <w:szCs w:val="18"/>
              </w:rPr>
              <w:t>- для дошкольное, начальное и среднее общее образование - 25</w:t>
            </w:r>
            <w:r>
              <w:rPr>
                <w:sz w:val="18"/>
                <w:szCs w:val="18"/>
              </w:rPr>
              <w:t xml:space="preserve"> м; </w:t>
            </w:r>
            <w:r w:rsidRPr="000C4CDF">
              <w:rPr>
                <w:sz w:val="18"/>
                <w:szCs w:val="18"/>
              </w:rPr>
              <w:t xml:space="preserve">- предельная высота зданий, строений, сооружений для других земельных участков с видами разрешенного использования, указанными в </w:t>
            </w:r>
            <w:hyperlink w:anchor="P1317" w:history="1">
              <w:r w:rsidRPr="000C4CDF">
                <w:rPr>
                  <w:rStyle w:val="a8"/>
                  <w:sz w:val="18"/>
                  <w:szCs w:val="18"/>
                </w:rPr>
                <w:t>пункте 2</w:t>
              </w:r>
            </w:hyperlink>
            <w:r>
              <w:rPr>
                <w:sz w:val="18"/>
                <w:szCs w:val="18"/>
              </w:rPr>
              <w:t xml:space="preserve"> настоящей статьи - 12 м; </w:t>
            </w:r>
            <w:r w:rsidRPr="000C4CDF">
              <w:rPr>
                <w:sz w:val="18"/>
                <w:szCs w:val="18"/>
              </w:rPr>
              <w:t xml:space="preserve">5)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</w:t>
            </w:r>
            <w:r w:rsidRPr="000C4CDF">
              <w:rPr>
                <w:sz w:val="18"/>
                <w:szCs w:val="18"/>
              </w:rPr>
              <w:lastRenderedPageBreak/>
              <w:t>участках - 0 м, для земельных участков, соответствующих виду разрешенного использования «предоставление коммунальных услуг», - 0 м, для земельных участков, соответствующих виду разрешенного использования «хранение автотранспорта» - 0 м</w:t>
            </w:r>
            <w:r>
              <w:rPr>
                <w:sz w:val="18"/>
                <w:szCs w:val="18"/>
              </w:rPr>
              <w:t xml:space="preserve">; </w:t>
            </w:r>
            <w:r w:rsidRPr="000C4CDF">
              <w:rPr>
                <w:sz w:val="18"/>
                <w:szCs w:val="18"/>
              </w:rPr>
              <w:t>6)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- 75%, для земельных участков, соответствующих виду разрешенного использования «хранение автотранспорта» - 100%</w:t>
            </w:r>
            <w:r>
              <w:rPr>
                <w:sz w:val="18"/>
                <w:szCs w:val="18"/>
              </w:rPr>
              <w:t>.</w:t>
            </w:r>
          </w:p>
          <w:p w:rsidR="006860F9" w:rsidRPr="00691A44" w:rsidRDefault="006860F9" w:rsidP="006860F9">
            <w:pPr>
              <w:spacing w:before="120" w:after="120" w:line="240" w:lineRule="auto"/>
              <w:ind w:left="34" w:firstLine="896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6860F9" w:rsidTr="008955A2">
        <w:trPr>
          <w:trHeight w:val="39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F9" w:rsidRPr="00691A44" w:rsidRDefault="006860F9" w:rsidP="006860F9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  <w:p w:rsidR="006860F9" w:rsidRPr="00691A44" w:rsidRDefault="006860F9" w:rsidP="006860F9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Технические возможности присоединения (подключения) объекта к инженерным сетям</w:t>
            </w:r>
          </w:p>
          <w:p w:rsidR="006860F9" w:rsidRPr="00691A44" w:rsidRDefault="006860F9" w:rsidP="006860F9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F9" w:rsidTr="006820AE">
        <w:trPr>
          <w:trHeight w:val="103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Default="006860F9" w:rsidP="006860F9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 в возможной точке подключения</w:t>
            </w:r>
          </w:p>
          <w:p w:rsidR="006860F9" w:rsidRDefault="006860F9" w:rsidP="006860F9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подключения объекта капитального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технических условий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Pr="00691A44" w:rsidRDefault="006860F9" w:rsidP="006860F9">
            <w:pPr>
              <w:jc w:val="center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Плата за подключения (технологическое присоединение) объекта</w:t>
            </w:r>
          </w:p>
        </w:tc>
      </w:tr>
      <w:tr w:rsidR="006860F9" w:rsidTr="008955A2">
        <w:trPr>
          <w:trHeight w:val="42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F9" w:rsidRPr="0062585C" w:rsidRDefault="006860F9" w:rsidP="006860F9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  <w:p w:rsidR="006860F9" w:rsidRPr="0062585C" w:rsidRDefault="006860F9" w:rsidP="00686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85C">
              <w:rPr>
                <w:rFonts w:ascii="Times New Roman" w:hAnsi="Times New Roman" w:cs="Times New Roman"/>
              </w:rPr>
              <w:t>Водоснабжение</w:t>
            </w:r>
          </w:p>
          <w:p w:rsidR="006860F9" w:rsidRPr="0062585C" w:rsidRDefault="006860F9" w:rsidP="006860F9">
            <w:pPr>
              <w:pStyle w:val="a3"/>
              <w:spacing w:after="0" w:line="240" w:lineRule="auto"/>
              <w:ind w:left="2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3D" w:rsidTr="00AB75FA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D" w:rsidRPr="00D9533D" w:rsidRDefault="00D9533D" w:rsidP="006860F9">
            <w:pPr>
              <w:jc w:val="both"/>
              <w:rPr>
                <w:rFonts w:ascii="Times New Roman" w:hAnsi="Times New Roman" w:cs="Times New Roman"/>
              </w:rPr>
            </w:pPr>
            <w:r w:rsidRPr="00D9533D">
              <w:rPr>
                <w:rFonts w:ascii="Times New Roman" w:hAnsi="Times New Roman" w:cs="Times New Roman"/>
              </w:rPr>
              <w:t>Отсутствие вблизи лежащих сетей центральной системы холодного водоснабжения.</w:t>
            </w:r>
          </w:p>
        </w:tc>
      </w:tr>
      <w:tr w:rsidR="006860F9" w:rsidTr="008955A2">
        <w:trPr>
          <w:trHeight w:val="54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F9" w:rsidRPr="00691A44" w:rsidRDefault="006860F9" w:rsidP="006860F9">
            <w:pPr>
              <w:pStyle w:val="a3"/>
              <w:spacing w:after="0" w:line="240" w:lineRule="auto"/>
              <w:ind w:left="-81"/>
              <w:jc w:val="both"/>
            </w:pPr>
          </w:p>
          <w:p w:rsidR="006860F9" w:rsidRPr="00691A44" w:rsidRDefault="006860F9" w:rsidP="00686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6860F9" w:rsidTr="00CD45F5">
        <w:trPr>
          <w:trHeight w:val="66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D011D8" w:rsidRDefault="006860F9" w:rsidP="0068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сетей центральной хозяйственно-бытовой канализации.</w:t>
            </w:r>
          </w:p>
        </w:tc>
      </w:tr>
      <w:tr w:rsidR="006860F9" w:rsidTr="009664F3">
        <w:trPr>
          <w:trHeight w:val="663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96039F" w:rsidRDefault="006860F9" w:rsidP="006860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6039F">
              <w:rPr>
                <w:rFonts w:ascii="Times New Roman" w:hAnsi="Times New Roman" w:cs="Times New Roman"/>
              </w:rPr>
              <w:lastRenderedPageBreak/>
              <w:t>Теплоснабжение</w:t>
            </w:r>
          </w:p>
        </w:tc>
      </w:tr>
      <w:tr w:rsidR="006860F9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62585C" w:rsidRDefault="006860F9" w:rsidP="00802FCB">
            <w:pPr>
              <w:jc w:val="both"/>
              <w:rPr>
                <w:rFonts w:ascii="Times New Roman" w:hAnsi="Times New Roman" w:cs="Times New Roman"/>
              </w:rPr>
            </w:pPr>
            <w:r w:rsidRPr="0062585C">
              <w:rPr>
                <w:rFonts w:ascii="Times New Roman" w:hAnsi="Times New Roman" w:cs="Times New Roman"/>
              </w:rPr>
              <w:t>Подключение</w:t>
            </w:r>
            <w:r>
              <w:rPr>
                <w:rFonts w:ascii="Times New Roman" w:hAnsi="Times New Roman" w:cs="Times New Roman"/>
              </w:rPr>
              <w:t xml:space="preserve"> к тепловым сетям технически </w:t>
            </w:r>
            <w:r w:rsidR="00802FCB">
              <w:rPr>
                <w:rFonts w:ascii="Times New Roman" w:hAnsi="Times New Roman" w:cs="Times New Roman"/>
              </w:rPr>
              <w:t>не возможно.</w:t>
            </w:r>
          </w:p>
        </w:tc>
      </w:tr>
      <w:tr w:rsidR="006860F9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96039F" w:rsidRDefault="006860F9" w:rsidP="006860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6039F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6860F9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62585C" w:rsidRDefault="006860F9" w:rsidP="006860F9">
            <w:pPr>
              <w:pStyle w:val="western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t>Сети газоснабжения отсутствуют.</w:t>
            </w:r>
          </w:p>
        </w:tc>
      </w:tr>
      <w:tr w:rsidR="006860F9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62585C" w:rsidRDefault="006860F9" w:rsidP="006860F9">
            <w:pPr>
              <w:pStyle w:val="western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Электроснабжение</w:t>
            </w:r>
          </w:p>
        </w:tc>
      </w:tr>
      <w:tr w:rsidR="006860F9" w:rsidTr="008955A2">
        <w:trPr>
          <w:trHeight w:val="85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Default="006860F9" w:rsidP="00686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технологического присоединения возможно от сетей ПАО «</w:t>
            </w:r>
            <w:proofErr w:type="spellStart"/>
            <w:r>
              <w:rPr>
                <w:rFonts w:ascii="Times New Roman" w:hAnsi="Times New Roman" w:cs="Times New Roman"/>
              </w:rPr>
              <w:t>Волгоградоблэлектро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r w:rsidRPr="00EF238B">
              <w:rPr>
                <w:rFonts w:ascii="Times New Roman" w:hAnsi="Times New Roman" w:cs="Times New Roman"/>
              </w:rPr>
              <w:t>За дополнительной информацией о плате за технологическое присоединение, сроках подключения, технических условий и заключения договора на технологическое присоединение к сетям электроснабжения необходимо обратиться в ПАО «</w:t>
            </w:r>
            <w:proofErr w:type="spellStart"/>
            <w:r w:rsidRPr="00EF238B">
              <w:rPr>
                <w:rFonts w:ascii="Times New Roman" w:hAnsi="Times New Roman" w:cs="Times New Roman"/>
              </w:rPr>
              <w:t>Волгоградоблэлектро</w:t>
            </w:r>
            <w:proofErr w:type="spellEnd"/>
            <w:r w:rsidRPr="00EF238B">
              <w:rPr>
                <w:rFonts w:ascii="Times New Roman" w:hAnsi="Times New Roman" w:cs="Times New Roman"/>
              </w:rPr>
              <w:t xml:space="preserve">» филиал пригородные межрайонные электрические сети </w:t>
            </w:r>
            <w:proofErr w:type="spellStart"/>
            <w:r w:rsidRPr="00EF238B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EF238B">
              <w:rPr>
                <w:rFonts w:ascii="Times New Roman" w:hAnsi="Times New Roman" w:cs="Times New Roman"/>
              </w:rPr>
              <w:t xml:space="preserve"> участок, расположенный по адресу: г. Котельниково, ул. Орлова, 52.</w:t>
            </w:r>
          </w:p>
          <w:p w:rsidR="006860F9" w:rsidRPr="00BA1E7C" w:rsidRDefault="006860F9" w:rsidP="006860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60F9" w:rsidRPr="000E2454" w:rsidTr="00CE3E99">
        <w:trPr>
          <w:trHeight w:val="381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0F9" w:rsidRPr="00DB080B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 № 2</w:t>
            </w:r>
          </w:p>
          <w:p w:rsidR="006860F9" w:rsidRPr="005C63F8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5C63F8">
              <w:rPr>
                <w:rFonts w:ascii="Times New Roman" w:hAnsi="Times New Roman" w:cs="Times New Roman"/>
                <w:sz w:val="18"/>
              </w:rPr>
              <w:t>Адрес:</w:t>
            </w:r>
          </w:p>
          <w:p w:rsidR="00383BB1" w:rsidRDefault="00D7060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D70609">
              <w:rPr>
                <w:rFonts w:ascii="Times New Roman" w:hAnsi="Times New Roman" w:cs="Times New Roman"/>
                <w:sz w:val="18"/>
              </w:rPr>
              <w:t xml:space="preserve">34:13:130017:1253, расположенный по адресу: обл. Волгоградская, р-н </w:t>
            </w:r>
            <w:proofErr w:type="spellStart"/>
            <w:r w:rsidRPr="00D70609">
              <w:rPr>
                <w:rFonts w:ascii="Times New Roman" w:hAnsi="Times New Roman" w:cs="Times New Roman"/>
                <w:sz w:val="18"/>
              </w:rPr>
              <w:t>Котельниковский</w:t>
            </w:r>
            <w:proofErr w:type="spellEnd"/>
            <w:r w:rsidRPr="00D70609">
              <w:rPr>
                <w:rFonts w:ascii="Times New Roman" w:hAnsi="Times New Roman" w:cs="Times New Roman"/>
                <w:sz w:val="18"/>
              </w:rPr>
              <w:t xml:space="preserve">, г. Котельниково, ул. Ленина, приблизительно в 20 м на запад, площадью 29 </w:t>
            </w:r>
            <w:proofErr w:type="spellStart"/>
            <w:r w:rsidRPr="00D70609">
              <w:rPr>
                <w:rFonts w:ascii="Times New Roman" w:hAnsi="Times New Roman" w:cs="Times New Roman"/>
                <w:sz w:val="18"/>
              </w:rPr>
              <w:t>кв.м</w:t>
            </w:r>
            <w:proofErr w:type="spellEnd"/>
            <w:r w:rsidRPr="00D70609">
              <w:rPr>
                <w:rFonts w:ascii="Times New Roman" w:hAnsi="Times New Roman" w:cs="Times New Roman"/>
                <w:sz w:val="18"/>
              </w:rPr>
              <w:t>.</w:t>
            </w:r>
            <w:r w:rsidR="00383BB1" w:rsidRPr="00383BB1">
              <w:rPr>
                <w:rFonts w:ascii="Times New Roman" w:hAnsi="Times New Roman" w:cs="Times New Roman"/>
                <w:sz w:val="18"/>
              </w:rPr>
              <w:t>.</w:t>
            </w:r>
          </w:p>
          <w:p w:rsidR="006860F9" w:rsidRDefault="00383BB1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383BB1">
              <w:rPr>
                <w:rFonts w:ascii="Times New Roman" w:hAnsi="Times New Roman" w:cs="Times New Roman"/>
                <w:sz w:val="18"/>
              </w:rPr>
              <w:t>атегория земель – земли населенных пунктов.</w:t>
            </w: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Pr="00185CDB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383BB1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383BB1">
              <w:rPr>
                <w:rFonts w:ascii="Times New Roman" w:hAnsi="Times New Roman" w:cs="Times New Roman"/>
                <w:sz w:val="18"/>
              </w:rPr>
              <w:t>для размещения индивидуальных гаражей</w:t>
            </w: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Pr="00185CDB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D7060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70609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16423</w:t>
            </w:r>
            <w: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,57</w:t>
            </w: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Pr="0066117E" w:rsidRDefault="006860F9" w:rsidP="006860F9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70609" w:rsidRPr="00D70609" w:rsidRDefault="00D70609" w:rsidP="00D7060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70609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16423,57</w:t>
            </w: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Pr="00955EE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лет</w:t>
            </w: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rPr>
                <w:rFonts w:ascii="Times New Roman" w:hAnsi="Times New Roman" w:cs="Times New Roman"/>
                <w:sz w:val="18"/>
              </w:rPr>
            </w:pPr>
          </w:p>
          <w:p w:rsidR="006860F9" w:rsidRPr="00185CDB" w:rsidRDefault="006860F9" w:rsidP="006860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rPr>
                <w:rFonts w:ascii="Times New Roman" w:hAnsi="Times New Roman" w:cs="Times New Roman"/>
                <w:sz w:val="18"/>
                <w:szCs w:val="24"/>
              </w:rPr>
            </w:pPr>
            <w:r w:rsidRPr="008911BC">
              <w:rPr>
                <w:rFonts w:ascii="Times New Roman" w:hAnsi="Times New Roman" w:cs="Times New Roman"/>
                <w:sz w:val="18"/>
                <w:szCs w:val="24"/>
              </w:rPr>
              <w:t>Не установлено</w:t>
            </w: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F9" w:rsidRPr="003534AF" w:rsidRDefault="006860F9" w:rsidP="0068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Правилами землепользования и застройки </w:t>
            </w:r>
            <w:proofErr w:type="spellStart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Волгоградской области от 30.07.2020 г. № 57/310, указанный земельный участок расположен в зоне застройки объектов общественного назначения. Кодовое обозначение зоны (индекс) – Ж-2. 1. Цели выделения зоны застройки малоэтажными жилыми домами (Ж-2): 1) развитие существующих и вновь осваиваемых территорий с обеспечением разрешительно-правовых условий и процедур формирования жилых районов, микрорайонов и кварталов смешанной застройки из отдельно стоящих и блокированных жилых зданий, многоквартирных зданий этажностью не выше 3 этажей; 2) 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 3) размещение необходимых объектов коммунальной и транспортной инфраструктур.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1) минимальная и максимальная площадь земельного участка - для индивидуального жилищного строительства - от 300 </w:t>
            </w:r>
            <w:proofErr w:type="spellStart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1500 </w:t>
            </w:r>
            <w:proofErr w:type="spellStart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- для малоэтажная многоквартирная жилая застройка - от 1200 кв. м до 5500 кв. м; - для блокированная жилая застройка - от 400 </w:t>
            </w:r>
            <w:proofErr w:type="spellStart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800 </w:t>
            </w:r>
            <w:proofErr w:type="spellStart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- для хранение автотранспорта - от 24 </w:t>
            </w:r>
            <w:proofErr w:type="spellStart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 30 </w:t>
            </w:r>
            <w:proofErr w:type="spellStart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.- минимальная и максимальная площадь других земельных участков с видами разрешенного использования, указанными в пункте 2 настоящей статьи - не подлежит установлению; 2) предельные (минимальные и (или) максимальные) размеры земельных участков: - для индивидуального жилищного строительства - минимальная ширина земельного участка вдоль фронта улицы - 15 м; - для малоэтажная многоквартирная жилая застройка - минимальная ширина земельного участка вдоль фронта </w:t>
            </w:r>
            <w:r w:rsidRPr="00353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улицы - 30 м; - для блокированная жилая застройка - минимальная ширина земельного участка вдоль фронта улицы - 20 м; - предельные (минимальные и (или) максимальные) размеры других земельных участков с видами разрешенного использования, указанными в пункте 2 настоящей статьи - не подлежит установлению; 3) предельное количество этажей надземной части зданий, строений, сооружений: - для индивидуального жилищного строительства - 3 этажа; - для малоэтажная многоквартирная жилая застройка - 3 этажа - для блокированная жилая застройка - 3 этажа; - предельное количество этажей зданий, строений, сооружений для других земельных участков с видами разрешенного использования, указанными в пункте 2 настоящей статьи - не подлежит установлению; 4) предельная высота зданий, строений, сооружений: - для дошкольное, начальное и среднее общее образование - 25 м; - предельная высота зданий, строений, сооружений для других земельных участков с видами разрешенного использования, указанными в пункте 2 настоящей статьи - 12 м; 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участках - 0 м, для земельных участков, соответствующих виду разрешенного использования «предоставление коммунальных услуг», - 0 м, для земельных участков, соответствующих виду разрешенного использования «хранение автотранспорта» - 0 м; 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- 75%, для земельных участков, соответствующих виду разрешенного использования «хранение автотранспорта» - 100%.</w:t>
            </w:r>
          </w:p>
          <w:p w:rsidR="006860F9" w:rsidRPr="000E2454" w:rsidRDefault="006860F9" w:rsidP="006860F9">
            <w:pPr>
              <w:pStyle w:val="a6"/>
              <w:spacing w:before="115" w:after="115"/>
              <w:ind w:left="216"/>
              <w:rPr>
                <w:sz w:val="18"/>
                <w:szCs w:val="18"/>
              </w:rPr>
            </w:pPr>
          </w:p>
        </w:tc>
      </w:tr>
      <w:tr w:rsidR="006860F9" w:rsidRPr="000E2454" w:rsidTr="006B4BBF">
        <w:trPr>
          <w:trHeight w:val="601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0F9" w:rsidRPr="006B4BBF" w:rsidRDefault="006860F9" w:rsidP="006860F9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6B4BBF">
              <w:rPr>
                <w:rFonts w:ascii="Times New Roman" w:hAnsi="Times New Roman" w:cs="Times New Roman"/>
              </w:rPr>
              <w:t>Водоснабжение</w:t>
            </w:r>
          </w:p>
          <w:p w:rsidR="006860F9" w:rsidRPr="003534AF" w:rsidRDefault="006860F9" w:rsidP="0068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2A62" w:rsidRPr="00691A44" w:rsidTr="001B6A32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62" w:rsidRPr="00691A44" w:rsidRDefault="00462A62" w:rsidP="006860F9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9533D">
              <w:rPr>
                <w:rFonts w:ascii="Times New Roman" w:hAnsi="Times New Roman" w:cs="Times New Roman"/>
              </w:rPr>
              <w:t>Отсутствие вблизи лежащих сетей центральной системы холодного водоснабжения.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5C63F8" w:rsidRDefault="006860F9" w:rsidP="006860F9">
            <w:pPr>
              <w:jc w:val="both"/>
              <w:rPr>
                <w:rFonts w:ascii="Times New Roman" w:hAnsi="Times New Roman" w:cs="Times New Roman"/>
              </w:rPr>
            </w:pPr>
            <w:r w:rsidRPr="005C63F8">
              <w:rPr>
                <w:rFonts w:ascii="Times New Roman" w:hAnsi="Times New Roman" w:cs="Times New Roman"/>
              </w:rPr>
              <w:t>2. Водоотведение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5C63F8" w:rsidRDefault="00462A62" w:rsidP="00072A84">
            <w:pPr>
              <w:jc w:val="both"/>
              <w:rPr>
                <w:rFonts w:ascii="Times New Roman" w:hAnsi="Times New Roman" w:cs="Times New Roman"/>
              </w:rPr>
            </w:pPr>
            <w:r w:rsidRPr="00462A62">
              <w:rPr>
                <w:rFonts w:ascii="Times New Roman" w:hAnsi="Times New Roman" w:cs="Times New Roman"/>
              </w:rPr>
              <w:t>Отсутствие сетей центральной хозяйственно-бытовой канализации.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5C63F8" w:rsidRDefault="006860F9" w:rsidP="006860F9">
            <w:pPr>
              <w:jc w:val="both"/>
              <w:rPr>
                <w:rFonts w:ascii="Times New Roman" w:hAnsi="Times New Roman" w:cs="Times New Roman"/>
              </w:rPr>
            </w:pPr>
            <w:r w:rsidRPr="005C63F8">
              <w:rPr>
                <w:rFonts w:ascii="Times New Roman" w:hAnsi="Times New Roman" w:cs="Times New Roman"/>
              </w:rPr>
              <w:t>3. Теплоснабжение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62585C" w:rsidRDefault="000C4E42" w:rsidP="006860F9">
            <w:pPr>
              <w:jc w:val="both"/>
              <w:rPr>
                <w:rFonts w:ascii="Times New Roman" w:hAnsi="Times New Roman" w:cs="Times New Roman"/>
              </w:rPr>
            </w:pPr>
            <w:r w:rsidRPr="0062585C">
              <w:rPr>
                <w:rFonts w:ascii="Times New Roman" w:hAnsi="Times New Roman" w:cs="Times New Roman"/>
              </w:rPr>
              <w:t>Подключение</w:t>
            </w:r>
            <w:r>
              <w:rPr>
                <w:rFonts w:ascii="Times New Roman" w:hAnsi="Times New Roman" w:cs="Times New Roman"/>
              </w:rPr>
              <w:t xml:space="preserve"> к тепловым сетям технически возмож</w:t>
            </w:r>
            <w:r w:rsidR="00C8769D">
              <w:rPr>
                <w:rFonts w:ascii="Times New Roman" w:hAnsi="Times New Roman" w:cs="Times New Roman"/>
              </w:rPr>
              <w:t>но. Максимальная нагрузка 0,0033</w:t>
            </w:r>
            <w:r>
              <w:rPr>
                <w:rFonts w:ascii="Times New Roman" w:hAnsi="Times New Roman" w:cs="Times New Roman"/>
              </w:rPr>
              <w:t xml:space="preserve"> Гкал/час. Плата за подключение к системе теплоснабжения МУП «Тепловые сети не установлена».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62585C" w:rsidRDefault="006860F9" w:rsidP="00686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6039F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62585C" w:rsidRDefault="006860F9" w:rsidP="006860F9">
            <w:pPr>
              <w:jc w:val="both"/>
              <w:rPr>
                <w:rFonts w:ascii="Times New Roman" w:hAnsi="Times New Roman" w:cs="Times New Roman"/>
              </w:rPr>
            </w:pPr>
            <w:r w:rsidRPr="005C63F8">
              <w:rPr>
                <w:rFonts w:ascii="Times New Roman" w:hAnsi="Times New Roman" w:cs="Times New Roman"/>
              </w:rPr>
              <w:t>Сети газоснабжения отсутствуют.</w:t>
            </w:r>
          </w:p>
        </w:tc>
      </w:tr>
      <w:tr w:rsidR="006860F9" w:rsidRPr="00691A44" w:rsidTr="00D4121B">
        <w:trPr>
          <w:trHeight w:val="65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D4121B" w:rsidRDefault="006860F9" w:rsidP="0068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B">
              <w:rPr>
                <w:rFonts w:ascii="Times New Roman" w:hAnsi="Times New Roman" w:cs="Times New Roman"/>
                <w:sz w:val="24"/>
                <w:szCs w:val="24"/>
              </w:rPr>
              <w:t>5. Электроснабжение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5C63F8" w:rsidRDefault="006860F9" w:rsidP="006860F9">
            <w:pPr>
              <w:jc w:val="both"/>
              <w:rPr>
                <w:rFonts w:ascii="Times New Roman" w:hAnsi="Times New Roman" w:cs="Times New Roman"/>
              </w:rPr>
            </w:pPr>
            <w:r w:rsidRPr="00D4121B">
              <w:rPr>
                <w:rFonts w:ascii="Times New Roman" w:hAnsi="Times New Roman" w:cs="Times New Roman"/>
              </w:rPr>
              <w:lastRenderedPageBreak/>
              <w:t>Осуществление технологического присоединения возможно от сетей ПАО «</w:t>
            </w:r>
            <w:proofErr w:type="spellStart"/>
            <w:r w:rsidRPr="00D4121B">
              <w:rPr>
                <w:rFonts w:ascii="Times New Roman" w:hAnsi="Times New Roman" w:cs="Times New Roman"/>
              </w:rPr>
              <w:t>Волгоградоблэлектро</w:t>
            </w:r>
            <w:proofErr w:type="spellEnd"/>
            <w:r w:rsidRPr="00D4121B">
              <w:rPr>
                <w:rFonts w:ascii="Times New Roman" w:hAnsi="Times New Roman" w:cs="Times New Roman"/>
              </w:rPr>
              <w:t>». За дополнительной информацией о плате за технологическое присоединение, сроках подключения, технических условий и заключения договора на технологическое присоединение к сетям электроснабжения необходимо обратиться в ПАО «</w:t>
            </w:r>
            <w:proofErr w:type="spellStart"/>
            <w:r w:rsidRPr="00D4121B">
              <w:rPr>
                <w:rFonts w:ascii="Times New Roman" w:hAnsi="Times New Roman" w:cs="Times New Roman"/>
              </w:rPr>
              <w:t>Волгоградоблэлектро</w:t>
            </w:r>
            <w:proofErr w:type="spellEnd"/>
            <w:r w:rsidRPr="00D4121B">
              <w:rPr>
                <w:rFonts w:ascii="Times New Roman" w:hAnsi="Times New Roman" w:cs="Times New Roman"/>
              </w:rPr>
              <w:t xml:space="preserve">» филиал пригородные межрайонные электрические сети </w:t>
            </w:r>
            <w:proofErr w:type="spellStart"/>
            <w:r w:rsidRPr="00D4121B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D4121B">
              <w:rPr>
                <w:rFonts w:ascii="Times New Roman" w:hAnsi="Times New Roman" w:cs="Times New Roman"/>
              </w:rPr>
              <w:t xml:space="preserve"> участок, расположенный по адресу: г. Котельниково, ул. Орлова, 52.</w:t>
            </w:r>
          </w:p>
        </w:tc>
      </w:tr>
    </w:tbl>
    <w:p w:rsidR="0062585C" w:rsidRPr="00304AE9" w:rsidRDefault="0062585C" w:rsidP="0062585C"/>
    <w:sectPr w:rsidR="0062585C" w:rsidRPr="00304AE9" w:rsidSect="00440E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4A00"/>
    <w:multiLevelType w:val="hybridMultilevel"/>
    <w:tmpl w:val="81062E9E"/>
    <w:lvl w:ilvl="0" w:tplc="143A546E">
      <w:start w:val="4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3F1A0FA1"/>
    <w:multiLevelType w:val="hybridMultilevel"/>
    <w:tmpl w:val="4BC082B0"/>
    <w:lvl w:ilvl="0" w:tplc="D748938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 w15:restartNumberingAfterBreak="0">
    <w:nsid w:val="495636A7"/>
    <w:multiLevelType w:val="hybridMultilevel"/>
    <w:tmpl w:val="8D0A5DAC"/>
    <w:lvl w:ilvl="0" w:tplc="AE8A5DC4">
      <w:start w:val="1"/>
      <w:numFmt w:val="decimal"/>
      <w:lvlText w:val="%1."/>
      <w:lvlJc w:val="left"/>
      <w:pPr>
        <w:ind w:left="279" w:hanging="360"/>
      </w:pPr>
    </w:lvl>
    <w:lvl w:ilvl="1" w:tplc="04190019">
      <w:start w:val="1"/>
      <w:numFmt w:val="lowerLetter"/>
      <w:lvlText w:val="%2."/>
      <w:lvlJc w:val="left"/>
      <w:pPr>
        <w:ind w:left="999" w:hanging="360"/>
      </w:pPr>
    </w:lvl>
    <w:lvl w:ilvl="2" w:tplc="0419001B">
      <w:start w:val="1"/>
      <w:numFmt w:val="lowerRoman"/>
      <w:lvlText w:val="%3."/>
      <w:lvlJc w:val="right"/>
      <w:pPr>
        <w:ind w:left="1719" w:hanging="180"/>
      </w:pPr>
    </w:lvl>
    <w:lvl w:ilvl="3" w:tplc="0419000F">
      <w:start w:val="1"/>
      <w:numFmt w:val="decimal"/>
      <w:lvlText w:val="%4."/>
      <w:lvlJc w:val="left"/>
      <w:pPr>
        <w:ind w:left="2439" w:hanging="360"/>
      </w:pPr>
    </w:lvl>
    <w:lvl w:ilvl="4" w:tplc="04190019">
      <w:start w:val="1"/>
      <w:numFmt w:val="lowerLetter"/>
      <w:lvlText w:val="%5."/>
      <w:lvlJc w:val="left"/>
      <w:pPr>
        <w:ind w:left="3159" w:hanging="360"/>
      </w:pPr>
    </w:lvl>
    <w:lvl w:ilvl="5" w:tplc="0419001B">
      <w:start w:val="1"/>
      <w:numFmt w:val="lowerRoman"/>
      <w:lvlText w:val="%6."/>
      <w:lvlJc w:val="right"/>
      <w:pPr>
        <w:ind w:left="3879" w:hanging="180"/>
      </w:pPr>
    </w:lvl>
    <w:lvl w:ilvl="6" w:tplc="0419000F">
      <w:start w:val="1"/>
      <w:numFmt w:val="decimal"/>
      <w:lvlText w:val="%7."/>
      <w:lvlJc w:val="left"/>
      <w:pPr>
        <w:ind w:left="4599" w:hanging="360"/>
      </w:pPr>
    </w:lvl>
    <w:lvl w:ilvl="7" w:tplc="04190019">
      <w:start w:val="1"/>
      <w:numFmt w:val="lowerLetter"/>
      <w:lvlText w:val="%8."/>
      <w:lvlJc w:val="left"/>
      <w:pPr>
        <w:ind w:left="5319" w:hanging="360"/>
      </w:pPr>
    </w:lvl>
    <w:lvl w:ilvl="8" w:tplc="0419001B">
      <w:start w:val="1"/>
      <w:numFmt w:val="lowerRoman"/>
      <w:lvlText w:val="%9."/>
      <w:lvlJc w:val="right"/>
      <w:pPr>
        <w:ind w:left="6039" w:hanging="180"/>
      </w:pPr>
    </w:lvl>
  </w:abstractNum>
  <w:abstractNum w:abstractNumId="3" w15:restartNumberingAfterBreak="0">
    <w:nsid w:val="75BB6995"/>
    <w:multiLevelType w:val="hybridMultilevel"/>
    <w:tmpl w:val="1F2C56BC"/>
    <w:lvl w:ilvl="0" w:tplc="AE8A5DC4">
      <w:start w:val="1"/>
      <w:numFmt w:val="decimal"/>
      <w:lvlText w:val="%1."/>
      <w:lvlJc w:val="left"/>
      <w:pPr>
        <w:ind w:left="279" w:hanging="360"/>
      </w:pPr>
    </w:lvl>
    <w:lvl w:ilvl="1" w:tplc="04190019">
      <w:start w:val="1"/>
      <w:numFmt w:val="lowerLetter"/>
      <w:lvlText w:val="%2."/>
      <w:lvlJc w:val="left"/>
      <w:pPr>
        <w:ind w:left="999" w:hanging="360"/>
      </w:pPr>
    </w:lvl>
    <w:lvl w:ilvl="2" w:tplc="0419001B">
      <w:start w:val="1"/>
      <w:numFmt w:val="lowerRoman"/>
      <w:lvlText w:val="%3."/>
      <w:lvlJc w:val="right"/>
      <w:pPr>
        <w:ind w:left="1719" w:hanging="180"/>
      </w:pPr>
    </w:lvl>
    <w:lvl w:ilvl="3" w:tplc="0419000F">
      <w:start w:val="1"/>
      <w:numFmt w:val="decimal"/>
      <w:lvlText w:val="%4."/>
      <w:lvlJc w:val="left"/>
      <w:pPr>
        <w:ind w:left="2439" w:hanging="360"/>
      </w:pPr>
    </w:lvl>
    <w:lvl w:ilvl="4" w:tplc="04190019">
      <w:start w:val="1"/>
      <w:numFmt w:val="lowerLetter"/>
      <w:lvlText w:val="%5."/>
      <w:lvlJc w:val="left"/>
      <w:pPr>
        <w:ind w:left="3159" w:hanging="360"/>
      </w:pPr>
    </w:lvl>
    <w:lvl w:ilvl="5" w:tplc="0419001B">
      <w:start w:val="1"/>
      <w:numFmt w:val="lowerRoman"/>
      <w:lvlText w:val="%6."/>
      <w:lvlJc w:val="right"/>
      <w:pPr>
        <w:ind w:left="3879" w:hanging="180"/>
      </w:pPr>
    </w:lvl>
    <w:lvl w:ilvl="6" w:tplc="0419000F">
      <w:start w:val="1"/>
      <w:numFmt w:val="decimal"/>
      <w:lvlText w:val="%7."/>
      <w:lvlJc w:val="left"/>
      <w:pPr>
        <w:ind w:left="4599" w:hanging="360"/>
      </w:pPr>
    </w:lvl>
    <w:lvl w:ilvl="7" w:tplc="04190019">
      <w:start w:val="1"/>
      <w:numFmt w:val="lowerLetter"/>
      <w:lvlText w:val="%8."/>
      <w:lvlJc w:val="left"/>
      <w:pPr>
        <w:ind w:left="5319" w:hanging="360"/>
      </w:pPr>
    </w:lvl>
    <w:lvl w:ilvl="8" w:tplc="0419001B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8A"/>
    <w:rsid w:val="00031493"/>
    <w:rsid w:val="00040CFE"/>
    <w:rsid w:val="00047C00"/>
    <w:rsid w:val="00063E24"/>
    <w:rsid w:val="00067D19"/>
    <w:rsid w:val="00071A0C"/>
    <w:rsid w:val="00072A84"/>
    <w:rsid w:val="00073A5F"/>
    <w:rsid w:val="0007562B"/>
    <w:rsid w:val="000766E3"/>
    <w:rsid w:val="00077A4C"/>
    <w:rsid w:val="000A25E9"/>
    <w:rsid w:val="000A41C3"/>
    <w:rsid w:val="000B25E6"/>
    <w:rsid w:val="000B7C2D"/>
    <w:rsid w:val="000C3FD8"/>
    <w:rsid w:val="000C4DAD"/>
    <w:rsid w:val="000C4E42"/>
    <w:rsid w:val="000D0732"/>
    <w:rsid w:val="000D56E5"/>
    <w:rsid w:val="000E0DFE"/>
    <w:rsid w:val="000E2454"/>
    <w:rsid w:val="000E3479"/>
    <w:rsid w:val="000E5160"/>
    <w:rsid w:val="000F62C3"/>
    <w:rsid w:val="00112E65"/>
    <w:rsid w:val="00116BEA"/>
    <w:rsid w:val="0011794B"/>
    <w:rsid w:val="00117A89"/>
    <w:rsid w:val="00126960"/>
    <w:rsid w:val="001434F0"/>
    <w:rsid w:val="001510E4"/>
    <w:rsid w:val="00151A29"/>
    <w:rsid w:val="0016713C"/>
    <w:rsid w:val="00170D42"/>
    <w:rsid w:val="00180344"/>
    <w:rsid w:val="00185CDB"/>
    <w:rsid w:val="00186858"/>
    <w:rsid w:val="001942E5"/>
    <w:rsid w:val="00196BC3"/>
    <w:rsid w:val="001A1CD6"/>
    <w:rsid w:val="001A1EB0"/>
    <w:rsid w:val="001C667F"/>
    <w:rsid w:val="001D4A9E"/>
    <w:rsid w:val="001F2DD6"/>
    <w:rsid w:val="00217F95"/>
    <w:rsid w:val="00225855"/>
    <w:rsid w:val="00226618"/>
    <w:rsid w:val="00236F28"/>
    <w:rsid w:val="00262390"/>
    <w:rsid w:val="00272C3A"/>
    <w:rsid w:val="00285611"/>
    <w:rsid w:val="00295034"/>
    <w:rsid w:val="00295A0F"/>
    <w:rsid w:val="002B130B"/>
    <w:rsid w:val="002B6222"/>
    <w:rsid w:val="002C0860"/>
    <w:rsid w:val="002D2736"/>
    <w:rsid w:val="002E0568"/>
    <w:rsid w:val="002E1F35"/>
    <w:rsid w:val="002F1FB6"/>
    <w:rsid w:val="002F54FB"/>
    <w:rsid w:val="00304AE9"/>
    <w:rsid w:val="003069C8"/>
    <w:rsid w:val="00310D9E"/>
    <w:rsid w:val="00315947"/>
    <w:rsid w:val="0032105E"/>
    <w:rsid w:val="00327F4B"/>
    <w:rsid w:val="003303E2"/>
    <w:rsid w:val="003534AF"/>
    <w:rsid w:val="0035568D"/>
    <w:rsid w:val="00356988"/>
    <w:rsid w:val="00364C73"/>
    <w:rsid w:val="00366FCA"/>
    <w:rsid w:val="00375406"/>
    <w:rsid w:val="00383BB1"/>
    <w:rsid w:val="003952A4"/>
    <w:rsid w:val="00396C2C"/>
    <w:rsid w:val="003D2508"/>
    <w:rsid w:val="003D6BB4"/>
    <w:rsid w:val="003E7881"/>
    <w:rsid w:val="004131D8"/>
    <w:rsid w:val="0042003B"/>
    <w:rsid w:val="004210F1"/>
    <w:rsid w:val="00440E12"/>
    <w:rsid w:val="00461A36"/>
    <w:rsid w:val="00462A62"/>
    <w:rsid w:val="00464DF9"/>
    <w:rsid w:val="0047041B"/>
    <w:rsid w:val="004834E2"/>
    <w:rsid w:val="004857E7"/>
    <w:rsid w:val="00496D25"/>
    <w:rsid w:val="0049777C"/>
    <w:rsid w:val="004A7945"/>
    <w:rsid w:val="004B10C0"/>
    <w:rsid w:val="004D4C98"/>
    <w:rsid w:val="004F7A77"/>
    <w:rsid w:val="004F7C93"/>
    <w:rsid w:val="00516835"/>
    <w:rsid w:val="00532892"/>
    <w:rsid w:val="00537B2F"/>
    <w:rsid w:val="005433BB"/>
    <w:rsid w:val="00545275"/>
    <w:rsid w:val="00545A28"/>
    <w:rsid w:val="00553AE2"/>
    <w:rsid w:val="00553F2D"/>
    <w:rsid w:val="00556E70"/>
    <w:rsid w:val="0055721B"/>
    <w:rsid w:val="00564EE6"/>
    <w:rsid w:val="005757FE"/>
    <w:rsid w:val="005A41FF"/>
    <w:rsid w:val="005A4E9B"/>
    <w:rsid w:val="005B158E"/>
    <w:rsid w:val="005B3AB4"/>
    <w:rsid w:val="005C63F8"/>
    <w:rsid w:val="005D57C0"/>
    <w:rsid w:val="005E7695"/>
    <w:rsid w:val="005F3F7B"/>
    <w:rsid w:val="005F4747"/>
    <w:rsid w:val="005F6ADD"/>
    <w:rsid w:val="006019B1"/>
    <w:rsid w:val="0060312F"/>
    <w:rsid w:val="0060321E"/>
    <w:rsid w:val="006051CF"/>
    <w:rsid w:val="00617B05"/>
    <w:rsid w:val="0062585C"/>
    <w:rsid w:val="006478B4"/>
    <w:rsid w:val="00650F82"/>
    <w:rsid w:val="0066117E"/>
    <w:rsid w:val="0067046F"/>
    <w:rsid w:val="00675984"/>
    <w:rsid w:val="006820AE"/>
    <w:rsid w:val="00684C4B"/>
    <w:rsid w:val="006860F9"/>
    <w:rsid w:val="00691A44"/>
    <w:rsid w:val="006938C7"/>
    <w:rsid w:val="00695FD6"/>
    <w:rsid w:val="006B356D"/>
    <w:rsid w:val="006B4BBF"/>
    <w:rsid w:val="006C0EC2"/>
    <w:rsid w:val="007000D6"/>
    <w:rsid w:val="007132A7"/>
    <w:rsid w:val="00736386"/>
    <w:rsid w:val="00741816"/>
    <w:rsid w:val="00756C8B"/>
    <w:rsid w:val="007655C4"/>
    <w:rsid w:val="00773E52"/>
    <w:rsid w:val="00783E57"/>
    <w:rsid w:val="007911AB"/>
    <w:rsid w:val="007B3354"/>
    <w:rsid w:val="007B7DE4"/>
    <w:rsid w:val="007C08BE"/>
    <w:rsid w:val="007F4378"/>
    <w:rsid w:val="00801F7F"/>
    <w:rsid w:val="00802FCB"/>
    <w:rsid w:val="00807717"/>
    <w:rsid w:val="00823500"/>
    <w:rsid w:val="008419A5"/>
    <w:rsid w:val="008558C9"/>
    <w:rsid w:val="00863540"/>
    <w:rsid w:val="00863C8A"/>
    <w:rsid w:val="008642EB"/>
    <w:rsid w:val="00867697"/>
    <w:rsid w:val="00870D4F"/>
    <w:rsid w:val="008911BC"/>
    <w:rsid w:val="008955A2"/>
    <w:rsid w:val="008A0290"/>
    <w:rsid w:val="008A22F1"/>
    <w:rsid w:val="008B3C15"/>
    <w:rsid w:val="008E7793"/>
    <w:rsid w:val="009023D1"/>
    <w:rsid w:val="00916AB1"/>
    <w:rsid w:val="009336B8"/>
    <w:rsid w:val="00951F09"/>
    <w:rsid w:val="00952901"/>
    <w:rsid w:val="00955EE9"/>
    <w:rsid w:val="0096039F"/>
    <w:rsid w:val="00961DA8"/>
    <w:rsid w:val="00965D5F"/>
    <w:rsid w:val="009664F3"/>
    <w:rsid w:val="009746E0"/>
    <w:rsid w:val="0098723C"/>
    <w:rsid w:val="009C1F91"/>
    <w:rsid w:val="009C69EE"/>
    <w:rsid w:val="009D09A2"/>
    <w:rsid w:val="00A03BAF"/>
    <w:rsid w:val="00A341D4"/>
    <w:rsid w:val="00A42E8F"/>
    <w:rsid w:val="00A60749"/>
    <w:rsid w:val="00A80CE8"/>
    <w:rsid w:val="00A844BB"/>
    <w:rsid w:val="00A94811"/>
    <w:rsid w:val="00AA531C"/>
    <w:rsid w:val="00AC0D08"/>
    <w:rsid w:val="00AD0BE4"/>
    <w:rsid w:val="00AD757E"/>
    <w:rsid w:val="00B360F8"/>
    <w:rsid w:val="00B3771E"/>
    <w:rsid w:val="00B44CAB"/>
    <w:rsid w:val="00B57078"/>
    <w:rsid w:val="00B57968"/>
    <w:rsid w:val="00B60392"/>
    <w:rsid w:val="00B733C8"/>
    <w:rsid w:val="00B73551"/>
    <w:rsid w:val="00B75584"/>
    <w:rsid w:val="00BA1E7C"/>
    <w:rsid w:val="00BE538A"/>
    <w:rsid w:val="00BF2DE7"/>
    <w:rsid w:val="00BF4E0E"/>
    <w:rsid w:val="00C04374"/>
    <w:rsid w:val="00C23D72"/>
    <w:rsid w:val="00C25F50"/>
    <w:rsid w:val="00C309E0"/>
    <w:rsid w:val="00C35710"/>
    <w:rsid w:val="00C552B5"/>
    <w:rsid w:val="00C57CB2"/>
    <w:rsid w:val="00C60319"/>
    <w:rsid w:val="00C60BD7"/>
    <w:rsid w:val="00C62350"/>
    <w:rsid w:val="00C7530C"/>
    <w:rsid w:val="00C76FC0"/>
    <w:rsid w:val="00C8769D"/>
    <w:rsid w:val="00CA1C00"/>
    <w:rsid w:val="00CA6CB4"/>
    <w:rsid w:val="00CC00F6"/>
    <w:rsid w:val="00CC1983"/>
    <w:rsid w:val="00CD0AF0"/>
    <w:rsid w:val="00CD210E"/>
    <w:rsid w:val="00CD45F5"/>
    <w:rsid w:val="00CF0560"/>
    <w:rsid w:val="00D011D8"/>
    <w:rsid w:val="00D03FE2"/>
    <w:rsid w:val="00D12D16"/>
    <w:rsid w:val="00D4121B"/>
    <w:rsid w:val="00D439EE"/>
    <w:rsid w:val="00D70609"/>
    <w:rsid w:val="00D91498"/>
    <w:rsid w:val="00D9533D"/>
    <w:rsid w:val="00D96901"/>
    <w:rsid w:val="00D97D0B"/>
    <w:rsid w:val="00DA393E"/>
    <w:rsid w:val="00DB080B"/>
    <w:rsid w:val="00DC0044"/>
    <w:rsid w:val="00DC35E8"/>
    <w:rsid w:val="00DC6BE0"/>
    <w:rsid w:val="00DD704C"/>
    <w:rsid w:val="00DE76F4"/>
    <w:rsid w:val="00DF4ADF"/>
    <w:rsid w:val="00DF710A"/>
    <w:rsid w:val="00E03079"/>
    <w:rsid w:val="00E05FEA"/>
    <w:rsid w:val="00E1376E"/>
    <w:rsid w:val="00E21D3F"/>
    <w:rsid w:val="00E22223"/>
    <w:rsid w:val="00E31710"/>
    <w:rsid w:val="00E511A3"/>
    <w:rsid w:val="00E63B08"/>
    <w:rsid w:val="00E73ACF"/>
    <w:rsid w:val="00E8595A"/>
    <w:rsid w:val="00E93932"/>
    <w:rsid w:val="00EA2D0F"/>
    <w:rsid w:val="00EC306F"/>
    <w:rsid w:val="00ED615C"/>
    <w:rsid w:val="00EE6013"/>
    <w:rsid w:val="00EF238B"/>
    <w:rsid w:val="00F1671A"/>
    <w:rsid w:val="00F40538"/>
    <w:rsid w:val="00F52E87"/>
    <w:rsid w:val="00F610E1"/>
    <w:rsid w:val="00F66D4B"/>
    <w:rsid w:val="00F70BD0"/>
    <w:rsid w:val="00FB1451"/>
    <w:rsid w:val="00FB2590"/>
    <w:rsid w:val="00FD3DD9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13C0-DAE6-4989-9C45-EA4A1F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571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3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B7CC-2138-4487-9C12-1C53D92E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254</cp:revision>
  <cp:lastPrinted>2018-08-10T11:22:00Z</cp:lastPrinted>
  <dcterms:created xsi:type="dcterms:W3CDTF">2019-03-11T10:51:00Z</dcterms:created>
  <dcterms:modified xsi:type="dcterms:W3CDTF">2021-11-15T10:45:00Z</dcterms:modified>
</cp:coreProperties>
</file>