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C" w:rsidRDefault="003509CC" w:rsidP="003509CC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>ВЫДЕРЖКА</w:t>
      </w:r>
    </w:p>
    <w:p w:rsidR="003509CC" w:rsidRDefault="003509CC" w:rsidP="00DE4129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 xml:space="preserve"> из Решения Совета народных депутатов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от 19.08. 2021 г.   №69/35</w:t>
      </w:r>
      <w:r w:rsidR="00951DDC">
        <w:rPr>
          <w:rFonts w:ascii="Times New Roman" w:hAnsi="Times New Roman"/>
          <w:b/>
          <w:sz w:val="24"/>
          <w:szCs w:val="24"/>
        </w:rPr>
        <w:t>8</w:t>
      </w:r>
      <w:r w:rsidRPr="003509CC">
        <w:rPr>
          <w:rFonts w:ascii="Times New Roman" w:hAnsi="Times New Roman"/>
          <w:b/>
          <w:sz w:val="24"/>
          <w:szCs w:val="24"/>
        </w:rPr>
        <w:t xml:space="preserve"> «</w:t>
      </w:r>
      <w:r w:rsidRPr="003509CC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</w:t>
      </w:r>
      <w:r w:rsidR="00951DDC" w:rsidRPr="00951DDC">
        <w:rPr>
          <w:rFonts w:ascii="Times New Roman" w:hAnsi="Times New Roman"/>
          <w:b/>
          <w:bCs/>
          <w:color w:val="auto"/>
          <w:sz w:val="24"/>
          <w:szCs w:val="24"/>
        </w:rPr>
        <w:t xml:space="preserve">Положения о муниципальном жилищном контроле </w:t>
      </w:r>
      <w:r w:rsidR="00951DDC" w:rsidRPr="00951DDC">
        <w:rPr>
          <w:rFonts w:ascii="Times New Roman" w:hAnsi="Times New Roman"/>
          <w:b/>
          <w:bCs/>
          <w:color w:val="auto"/>
          <w:sz w:val="24"/>
          <w:szCs w:val="24"/>
        </w:rPr>
        <w:t>на территории</w:t>
      </w:r>
      <w:r w:rsidR="00DE4129" w:rsidRPr="00DE4129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proofErr w:type="spellStart"/>
      <w:r w:rsidR="00DE4129" w:rsidRPr="00DE4129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="00DE4129" w:rsidRPr="00DE4129">
        <w:rPr>
          <w:rFonts w:ascii="Times New Roman" w:hAnsi="Times New Roman"/>
          <w:b/>
          <w:sz w:val="24"/>
          <w:szCs w:val="24"/>
        </w:rPr>
        <w:t xml:space="preserve"> городского </w:t>
      </w:r>
      <w:proofErr w:type="gramStart"/>
      <w:r w:rsidR="00DE4129" w:rsidRPr="00DE4129">
        <w:rPr>
          <w:rFonts w:ascii="Times New Roman" w:hAnsi="Times New Roman"/>
          <w:b/>
          <w:sz w:val="24"/>
          <w:szCs w:val="24"/>
        </w:rPr>
        <w:t xml:space="preserve">поселения  </w:t>
      </w:r>
      <w:proofErr w:type="spellStart"/>
      <w:r w:rsidR="00DE4129" w:rsidRPr="00DE4129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proofErr w:type="gramEnd"/>
      <w:r w:rsidR="00DE4129" w:rsidRPr="00DE4129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FB4EE8" w:rsidRDefault="00FB4EE8" w:rsidP="00DE412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09CC" w:rsidRP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 xml:space="preserve"> 5. Досудебное обжалование</w:t>
      </w:r>
    </w:p>
    <w:p w:rsidR="003509CC" w:rsidRPr="006F5CAE" w:rsidRDefault="003509CC" w:rsidP="003509CC">
      <w:pPr>
        <w:pStyle w:val="ConsPlusNormal"/>
        <w:ind w:firstLine="709"/>
        <w:jc w:val="center"/>
        <w:rPr>
          <w:b/>
          <w:szCs w:val="24"/>
        </w:rPr>
      </w:pP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При подаче жалобы гражданином она должна быть подписана </w:t>
      </w:r>
      <w:proofErr w:type="gramStart"/>
      <w:r w:rsidRPr="006F5CAE">
        <w:rPr>
          <w:szCs w:val="24"/>
        </w:rPr>
        <w:t>простой электронной подписью</w:t>
      </w:r>
      <w:proofErr w:type="gramEnd"/>
      <w:r w:rsidRPr="006F5CAE">
        <w:rPr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 приостановлении исполнения обжалуемого решения Контрольного органа;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5" w:name="Par383"/>
      <w:bookmarkEnd w:id="5"/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9</w:t>
      </w:r>
      <w:r w:rsidRPr="006F5CA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5) требования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bookmarkStart w:id="6" w:name="Par390"/>
      <w:bookmarkEnd w:id="6"/>
      <w:r w:rsidRPr="006F5CAE">
        <w:rPr>
          <w:szCs w:val="24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</w:t>
      </w:r>
      <w:r w:rsidRPr="006F5CAE">
        <w:rPr>
          <w:rFonts w:ascii="Times New Roman" w:hAnsi="Times New Roman"/>
          <w:sz w:val="24"/>
          <w:szCs w:val="24"/>
          <w:lang w:val="ru-RU"/>
        </w:rPr>
        <w:t>4</w:t>
      </w:r>
      <w:r w:rsidRPr="006F5CAE">
        <w:rPr>
          <w:rFonts w:ascii="Times New Roman" w:hAnsi="Times New Roman"/>
          <w:sz w:val="24"/>
          <w:szCs w:val="24"/>
        </w:rPr>
        <w:t>. При рассмотрении жалобы</w:t>
      </w:r>
      <w:r w:rsidRPr="006F5CAE">
        <w:rPr>
          <w:sz w:val="24"/>
          <w:szCs w:val="24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509CC" w:rsidRPr="006F5CAE" w:rsidRDefault="003509CC" w:rsidP="003509C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lastRenderedPageBreak/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5.16. Указанный срок может быть продлен, на двадцать рабочих дней, в следующих исключительных случаях: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17</w:t>
      </w:r>
      <w:r w:rsidRPr="006F5CAE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5.2</w:t>
      </w:r>
      <w:r w:rsidRPr="006F5CAE">
        <w:rPr>
          <w:rFonts w:ascii="Times New Roman" w:hAnsi="Times New Roman"/>
          <w:sz w:val="24"/>
          <w:szCs w:val="24"/>
          <w:lang w:val="ru-RU"/>
        </w:rPr>
        <w:t>0</w:t>
      </w:r>
      <w:r w:rsidRPr="006F5CAE">
        <w:rPr>
          <w:rFonts w:ascii="Times New Roman" w:hAnsi="Times New Roman"/>
          <w:sz w:val="24"/>
          <w:szCs w:val="24"/>
        </w:rPr>
        <w:t xml:space="preserve">. По итогам рассмотрения жалобы 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Pr="006F5CAE">
        <w:rPr>
          <w:rFonts w:ascii="Times New Roman" w:hAnsi="Times New Roman"/>
          <w:sz w:val="24"/>
          <w:szCs w:val="24"/>
        </w:rPr>
        <w:t>(заместител</w:t>
      </w:r>
      <w:r w:rsidRPr="006F5CAE">
        <w:rPr>
          <w:rFonts w:ascii="Times New Roman" w:hAnsi="Times New Roman"/>
          <w:sz w:val="24"/>
          <w:szCs w:val="24"/>
          <w:lang w:val="ru-RU"/>
        </w:rPr>
        <w:t>ь</w:t>
      </w:r>
      <w:r w:rsidRPr="006F5CAE">
        <w:rPr>
          <w:rFonts w:ascii="Times New Roman" w:hAnsi="Times New Roman"/>
          <w:sz w:val="24"/>
          <w:szCs w:val="24"/>
        </w:rPr>
        <w:t xml:space="preserve"> руководителя)</w:t>
      </w:r>
      <w:r w:rsidRPr="006F5CAE">
        <w:rPr>
          <w:sz w:val="24"/>
          <w:szCs w:val="24"/>
          <w:lang w:val="ru-RU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6F5CAE">
        <w:rPr>
          <w:rFonts w:ascii="Times New Roman" w:hAnsi="Times New Roman"/>
          <w:sz w:val="24"/>
          <w:szCs w:val="24"/>
        </w:rPr>
        <w:t>орган</w:t>
      </w:r>
      <w:r w:rsidRPr="006F5CAE">
        <w:rPr>
          <w:rFonts w:ascii="Times New Roman" w:hAnsi="Times New Roman"/>
          <w:sz w:val="24"/>
          <w:szCs w:val="24"/>
          <w:lang w:val="ru-RU"/>
        </w:rPr>
        <w:t>а</w:t>
      </w:r>
      <w:r w:rsidRPr="006F5CAE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оставляет жалобу без удовлетворения;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отменяет решение Контрольного органа полностью или частично;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отменяет решение Контрольного органа полностью и принимает новое решение;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5E68FF" w:rsidRDefault="00FB4EE8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C"/>
    <w:rsid w:val="001E36B7"/>
    <w:rsid w:val="00273A3C"/>
    <w:rsid w:val="003509CC"/>
    <w:rsid w:val="00951DDC"/>
    <w:rsid w:val="00BC41C1"/>
    <w:rsid w:val="00DE4129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E1E1"/>
  <w15:chartTrackingRefBased/>
  <w15:docId w15:val="{B3DF97E1-53AE-43FD-B028-BE91A5B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C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50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09C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509CC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3509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3509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9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350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7792</Characters>
  <Application>Microsoft Office Word</Application>
  <DocSecurity>0</DocSecurity>
  <Lines>64</Lines>
  <Paragraphs>18</Paragraphs>
  <ScaleCrop>false</ScaleCrop>
  <Company>diakov.net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2022-01-10T13:10:00Z</dcterms:created>
  <dcterms:modified xsi:type="dcterms:W3CDTF">2022-01-11T11:43:00Z</dcterms:modified>
</cp:coreProperties>
</file>