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5C" w:rsidRDefault="0033355C" w:rsidP="0033355C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1CF397A" wp14:editId="65DCE0AC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5C" w:rsidRDefault="0033355C" w:rsidP="0033355C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33355C" w:rsidRDefault="0033355C" w:rsidP="0033355C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33355C" w:rsidRDefault="0033355C" w:rsidP="0033355C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33355C" w:rsidRDefault="0033355C" w:rsidP="0033355C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33355C" w:rsidRDefault="0033355C" w:rsidP="0033355C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33355C" w:rsidRDefault="0033355C" w:rsidP="0033355C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3355C" w:rsidRDefault="0033355C" w:rsidP="0033355C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</w:t>
      </w:r>
      <w:r w:rsidR="00021B75">
        <w:rPr>
          <w:rFonts w:ascii="Times New Roman" w:eastAsiaTheme="minorEastAsia" w:hAnsi="Times New Roman" w:cs="Times New Roman"/>
          <w:b/>
          <w:lang w:eastAsia="ru-RU"/>
        </w:rPr>
        <w:t>25.11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.2022                                                       № </w:t>
      </w:r>
      <w:r w:rsidR="00021B75">
        <w:rPr>
          <w:rFonts w:ascii="Times New Roman" w:eastAsiaTheme="minorEastAsia" w:hAnsi="Times New Roman" w:cs="Times New Roman"/>
          <w:b/>
          <w:lang w:eastAsia="ru-RU"/>
        </w:rPr>
        <w:t>858</w:t>
      </w:r>
    </w:p>
    <w:p w:rsidR="0033355C" w:rsidRDefault="0033355C" w:rsidP="003335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33355C" w:rsidRDefault="0033355C" w:rsidP="003335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33355C" w:rsidRDefault="0033355C" w:rsidP="003335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33355C" w:rsidRDefault="0033355C" w:rsidP="003335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33355C" w:rsidRDefault="0033355C" w:rsidP="003335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355C" w:rsidRPr="0033355C" w:rsidRDefault="0033355C" w:rsidP="003335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заявления от 31.10.2022г.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1103-ог,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Ягодаровой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Ирины Викторовны, проживающей по адресу: Волгоградская область, Котельниковский район, г. Котельниково, ул. Полякова. д.63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Полякова. д.63 с кадастровым номером 34:13:130018:1998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материалов о результатах проведения публичных слушаний, проведенных 25.11.2022г., руководствуясь ст. 28 Федерального закона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33355C" w:rsidRDefault="0033355C" w:rsidP="0033355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33355C" w:rsidRPr="00566C65" w:rsidRDefault="0033355C" w:rsidP="0033355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C65"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1500.0 кв. м, с кадастровым номером </w:t>
      </w:r>
      <w:r w:rsidRPr="00566C65">
        <w:rPr>
          <w:rFonts w:ascii="Times New Roman" w:eastAsia="Times New Roman" w:hAnsi="Times New Roman" w:cs="Times New Roman"/>
          <w:sz w:val="24"/>
          <w:szCs w:val="24"/>
        </w:rPr>
        <w:t>34:13:130018:1998</w:t>
      </w:r>
      <w:r w:rsidRPr="00566C65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566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 w:rsidRPr="00566C65">
        <w:rPr>
          <w:rFonts w:ascii="Times New Roman" w:eastAsia="Times New Roman" w:hAnsi="Times New Roman" w:cs="Times New Roman"/>
          <w:sz w:val="24"/>
          <w:szCs w:val="24"/>
        </w:rPr>
        <w:t xml:space="preserve"> ул. Полякова. д.63. Предельные параметры зданий строений сооружений для индивидуального жилищного строительства</w:t>
      </w:r>
      <w:r w:rsidRPr="00566C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566C65"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  минимальная ширина земельного участка вдоль фронта улицы – 10.0 м; минимальный отступ зданий, строений, сооружений от передней (северной) границы земельного участка- 0.0 м.;  минимальный отступ зданий, строений, сооружений от боковой (южной) границы земельного участка- 0.0  м.;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(южной) границы земельного участка- 3.0 м, предельное количество этажей надземной части зданий, строений,  сооружений</w:t>
      </w:r>
      <w:r w:rsidRPr="00566C65">
        <w:rPr>
          <w:rFonts w:ascii="Times New Roman" w:eastAsia="Times New Roman" w:hAnsi="Times New Roman" w:cs="Times New Roman"/>
        </w:rPr>
        <w:t xml:space="preserve"> </w:t>
      </w:r>
      <w:r w:rsidRPr="00566C65">
        <w:rPr>
          <w:rFonts w:ascii="Times New Roman" w:eastAsia="Times New Roman" w:hAnsi="Times New Roman" w:cs="Times New Roman"/>
          <w:sz w:val="24"/>
          <w:szCs w:val="24"/>
        </w:rPr>
        <w:t>– 3 этажа;  максимальный процент застройки в границах земельного участка- 75 %.</w:t>
      </w:r>
    </w:p>
    <w:p w:rsidR="0033355C" w:rsidRPr="004E10B8" w:rsidRDefault="0033355C" w:rsidP="0033355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B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Ягодаровой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Ирине Викторовне </w:t>
      </w:r>
      <w:r w:rsidRPr="004E10B8">
        <w:rPr>
          <w:rFonts w:ascii="Times New Roman" w:eastAsia="Times New Roman" w:hAnsi="Times New Roman" w:cs="Times New Roman"/>
          <w:sz w:val="24"/>
          <w:szCs w:val="24"/>
        </w:rPr>
        <w:t>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E10B8">
        <w:rPr>
          <w:rFonts w:ascii="Times New Roman" w:eastAsia="Times New Roman" w:hAnsi="Times New Roman" w:cs="Times New Roman"/>
          <w:sz w:val="24"/>
          <w:szCs w:val="24"/>
        </w:rPr>
        <w:t>.11.2022г. в соответствии с ч. 4 ст. 40 Градостроительного кодекса РФ.</w:t>
      </w:r>
    </w:p>
    <w:p w:rsidR="0033355C" w:rsidRDefault="0033355C" w:rsidP="0033355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55C" w:rsidRDefault="0033355C" w:rsidP="0033355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33355C" w:rsidRDefault="0033355C" w:rsidP="0033355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5C" w:rsidRDefault="0033355C" w:rsidP="0033355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4B38A2" w:rsidRPr="00C47F47" w:rsidRDefault="0033355C" w:rsidP="00C47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</w:t>
      </w:r>
      <w:r w:rsidR="00C47F47">
        <w:rPr>
          <w:rFonts w:ascii="Times New Roman" w:hAnsi="Times New Roman" w:cs="Times New Roman"/>
          <w:b/>
          <w:sz w:val="24"/>
          <w:szCs w:val="24"/>
        </w:rPr>
        <w:t xml:space="preserve">                   А. Л. </w:t>
      </w:r>
      <w:proofErr w:type="spellStart"/>
      <w:r w:rsidR="00C47F47">
        <w:rPr>
          <w:rFonts w:ascii="Times New Roman" w:hAnsi="Times New Roman" w:cs="Times New Roman"/>
          <w:b/>
          <w:sz w:val="24"/>
          <w:szCs w:val="24"/>
        </w:rPr>
        <w:t>Федоро</w:t>
      </w:r>
      <w:bookmarkStart w:id="0" w:name="_GoBack"/>
      <w:bookmarkEnd w:id="0"/>
      <w:proofErr w:type="spellEnd"/>
    </w:p>
    <w:sectPr w:rsidR="004B38A2" w:rsidRPr="00C47F47" w:rsidSect="0033355C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F9F"/>
    <w:multiLevelType w:val="hybridMultilevel"/>
    <w:tmpl w:val="DA1E667E"/>
    <w:lvl w:ilvl="0" w:tplc="5E06A3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abstractNum w:abstractNumId="2" w15:restartNumberingAfterBreak="0">
    <w:nsid w:val="6A546DF8"/>
    <w:multiLevelType w:val="hybridMultilevel"/>
    <w:tmpl w:val="32E61290"/>
    <w:lvl w:ilvl="0" w:tplc="E57A01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C3"/>
    <w:rsid w:val="00021B75"/>
    <w:rsid w:val="0033355C"/>
    <w:rsid w:val="004944C3"/>
    <w:rsid w:val="004B38A2"/>
    <w:rsid w:val="008A272C"/>
    <w:rsid w:val="00C4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8C49"/>
  <w15:chartTrackingRefBased/>
  <w15:docId w15:val="{B4767DF4-169E-43DC-B65A-F20C5E27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2022-11-25T11:49:00Z</cp:lastPrinted>
  <dcterms:created xsi:type="dcterms:W3CDTF">2022-11-25T07:43:00Z</dcterms:created>
  <dcterms:modified xsi:type="dcterms:W3CDTF">2022-11-25T11:49:00Z</dcterms:modified>
</cp:coreProperties>
</file>