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C55303"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05.03</w:t>
      </w:r>
      <w:r w:rsidR="008D1471" w:rsidRPr="00FB012E">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61</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C55303">
        <w:rPr>
          <w:rFonts w:ascii="Times New Roman" w:eastAsia="Times New Roman" w:hAnsi="Times New Roman" w:cs="Times New Roman"/>
          <w:sz w:val="16"/>
          <w:szCs w:val="28"/>
          <w:lang w:eastAsia="ru-RU"/>
        </w:rPr>
        <w:t>61</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C55303">
        <w:rPr>
          <w:rFonts w:ascii="Times New Roman" w:eastAsia="Times New Roman" w:hAnsi="Times New Roman" w:cs="Times New Roman"/>
          <w:sz w:val="16"/>
          <w:szCs w:val="28"/>
          <w:lang w:eastAsia="ru-RU"/>
        </w:rPr>
        <w:t>05.03</w:t>
      </w:r>
      <w:r w:rsidR="00A63D43" w:rsidRPr="00FB012E">
        <w:rPr>
          <w:rFonts w:ascii="Times New Roman" w:eastAsia="Times New Roman" w:hAnsi="Times New Roman" w:cs="Times New Roman"/>
          <w:sz w:val="16"/>
          <w:szCs w:val="28"/>
          <w:lang w:eastAsia="ru-RU"/>
        </w:rPr>
        <w:t>.202</w:t>
      </w:r>
      <w:r w:rsidR="00C55303">
        <w:rPr>
          <w:rFonts w:ascii="Times New Roman" w:eastAsia="Times New Roman" w:hAnsi="Times New Roman" w:cs="Times New Roman"/>
          <w:sz w:val="16"/>
          <w:szCs w:val="28"/>
          <w:lang w:eastAsia="ru-RU"/>
        </w:rPr>
        <w:t>4</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C55303" w:rsidRDefault="00DF2702" w:rsidP="00F17988">
      <w:pPr>
        <w:spacing w:after="0" w:line="240" w:lineRule="auto"/>
        <w:ind w:left="1134"/>
        <w:jc w:val="both"/>
        <w:rPr>
          <w:rFonts w:ascii="Times New Roman" w:eastAsia="Times New Roman" w:hAnsi="Times New Roman" w:cs="Times New Roman"/>
          <w:sz w:val="26"/>
          <w:szCs w:val="26"/>
          <w:lang w:eastAsia="ru-RU"/>
        </w:rPr>
      </w:pPr>
    </w:p>
    <w:p w:rsidR="001B19B7" w:rsidRPr="00C55303" w:rsidRDefault="001B19B7" w:rsidP="001B19B7">
      <w:pPr>
        <w:spacing w:after="0" w:line="240" w:lineRule="auto"/>
        <w:ind w:left="1134"/>
        <w:jc w:val="both"/>
        <w:rPr>
          <w:rFonts w:ascii="Times New Roman" w:eastAsia="Times New Roman" w:hAnsi="Times New Roman" w:cs="Times New Roman"/>
          <w:sz w:val="26"/>
          <w:szCs w:val="26"/>
          <w:lang w:eastAsia="ru-RU"/>
        </w:rPr>
      </w:pPr>
      <w:r w:rsidRPr="00C55303">
        <w:rPr>
          <w:rFonts w:ascii="Times New Roman" w:eastAsia="Times New Roman" w:hAnsi="Times New Roman" w:cs="Times New Roman"/>
          <w:b/>
          <w:sz w:val="26"/>
          <w:szCs w:val="26"/>
          <w:lang w:eastAsia="ru-RU"/>
        </w:rPr>
        <w:t>Лот №1</w:t>
      </w:r>
      <w:r w:rsidRPr="00C55303">
        <w:rPr>
          <w:rFonts w:ascii="Times New Roman" w:eastAsia="Times New Roman" w:hAnsi="Times New Roman" w:cs="Times New Roman"/>
          <w:sz w:val="26"/>
          <w:szCs w:val="26"/>
          <w:lang w:eastAsia="ru-RU"/>
        </w:rPr>
        <w:t xml:space="preserve"> – земельный участок с кадастровым номером </w:t>
      </w:r>
      <w:r w:rsidR="00C55303" w:rsidRPr="00C55303">
        <w:rPr>
          <w:rFonts w:ascii="Times New Roman" w:hAnsi="Times New Roman" w:cs="Times New Roman"/>
          <w:b/>
          <w:sz w:val="26"/>
          <w:szCs w:val="26"/>
        </w:rPr>
        <w:t>34:13:130019:548</w:t>
      </w:r>
      <w:r w:rsidR="00C55303" w:rsidRPr="00C55303">
        <w:rPr>
          <w:rFonts w:ascii="Times New Roman" w:hAnsi="Times New Roman" w:cs="Times New Roman"/>
          <w:sz w:val="26"/>
          <w:szCs w:val="26"/>
        </w:rPr>
        <w:t xml:space="preserve">, расположенный по адресу: Волгоградская область, р-н </w:t>
      </w:r>
      <w:proofErr w:type="spellStart"/>
      <w:r w:rsidR="00C55303" w:rsidRPr="00C55303">
        <w:rPr>
          <w:rFonts w:ascii="Times New Roman" w:hAnsi="Times New Roman" w:cs="Times New Roman"/>
          <w:sz w:val="26"/>
          <w:szCs w:val="26"/>
        </w:rPr>
        <w:t>Котельниковский</w:t>
      </w:r>
      <w:proofErr w:type="spellEnd"/>
      <w:r w:rsidR="00C55303" w:rsidRPr="00C55303">
        <w:rPr>
          <w:rFonts w:ascii="Times New Roman" w:hAnsi="Times New Roman" w:cs="Times New Roman"/>
          <w:sz w:val="26"/>
          <w:szCs w:val="26"/>
        </w:rPr>
        <w:t xml:space="preserve">, г. Котельниково, ул. Карла Маркса. 4, площадью </w:t>
      </w:r>
      <w:r w:rsidR="00C55303" w:rsidRPr="00C55303">
        <w:rPr>
          <w:rFonts w:ascii="Times New Roman" w:hAnsi="Times New Roman" w:cs="Times New Roman"/>
          <w:b/>
          <w:sz w:val="26"/>
          <w:szCs w:val="26"/>
        </w:rPr>
        <w:t>358</w:t>
      </w:r>
      <w:r w:rsidR="00C55303" w:rsidRPr="00C55303">
        <w:rPr>
          <w:rFonts w:ascii="Times New Roman" w:hAnsi="Times New Roman" w:cs="Times New Roman"/>
          <w:sz w:val="26"/>
          <w:szCs w:val="26"/>
        </w:rPr>
        <w:t xml:space="preserve"> </w:t>
      </w:r>
      <w:proofErr w:type="spellStart"/>
      <w:r w:rsidR="00C55303" w:rsidRPr="00C55303">
        <w:rPr>
          <w:rFonts w:ascii="Times New Roman" w:hAnsi="Times New Roman" w:cs="Times New Roman"/>
          <w:sz w:val="26"/>
          <w:szCs w:val="26"/>
        </w:rPr>
        <w:t>кв.м</w:t>
      </w:r>
      <w:proofErr w:type="spellEnd"/>
      <w:r w:rsidR="00C55303" w:rsidRPr="00C55303">
        <w:rPr>
          <w:rFonts w:ascii="Times New Roman" w:hAnsi="Times New Roman" w:cs="Times New Roman"/>
          <w:sz w:val="26"/>
          <w:szCs w:val="26"/>
        </w:rPr>
        <w:t>. Разрешённое использование: для эксплуатации жилого дома</w:t>
      </w:r>
      <w:r w:rsidR="00FE2F18" w:rsidRPr="00C55303">
        <w:rPr>
          <w:rFonts w:ascii="Times New Roman" w:hAnsi="Times New Roman" w:cs="Times New Roman"/>
          <w:sz w:val="26"/>
          <w:szCs w:val="26"/>
        </w:rPr>
        <w:t xml:space="preserve">, категория земель – земли населенных пунктов. Начальная цена лота </w:t>
      </w:r>
      <w:r w:rsidR="00C55303" w:rsidRPr="00C55303">
        <w:rPr>
          <w:rFonts w:ascii="Times New Roman" w:hAnsi="Times New Roman" w:cs="Times New Roman"/>
          <w:b/>
          <w:sz w:val="26"/>
          <w:szCs w:val="26"/>
        </w:rPr>
        <w:t>17869</w:t>
      </w:r>
      <w:r w:rsidR="00C55303" w:rsidRPr="00C55303">
        <w:rPr>
          <w:rFonts w:ascii="Times New Roman" w:hAnsi="Times New Roman" w:cs="Times New Roman"/>
          <w:sz w:val="26"/>
          <w:szCs w:val="26"/>
        </w:rPr>
        <w:t xml:space="preserve"> (семнадцать тысяч восемьсот шестьдесят девять) рублей </w:t>
      </w:r>
      <w:r w:rsidR="00C55303" w:rsidRPr="00C55303">
        <w:rPr>
          <w:rFonts w:ascii="Times New Roman" w:hAnsi="Times New Roman" w:cs="Times New Roman"/>
          <w:b/>
          <w:sz w:val="26"/>
          <w:szCs w:val="26"/>
        </w:rPr>
        <w:t>56</w:t>
      </w:r>
      <w:r w:rsidR="00C55303" w:rsidRPr="00C55303">
        <w:rPr>
          <w:rFonts w:ascii="Times New Roman" w:hAnsi="Times New Roman" w:cs="Times New Roman"/>
          <w:sz w:val="26"/>
          <w:szCs w:val="26"/>
        </w:rPr>
        <w:t xml:space="preserve"> копеек</w:t>
      </w:r>
      <w:r w:rsidRPr="00C55303">
        <w:rPr>
          <w:rFonts w:ascii="Times New Roman" w:hAnsi="Times New Roman" w:cs="Times New Roman"/>
          <w:sz w:val="26"/>
          <w:szCs w:val="26"/>
        </w:rPr>
        <w:t>.</w:t>
      </w:r>
    </w:p>
    <w:p w:rsidR="001B19B7" w:rsidRPr="00C55303" w:rsidRDefault="001B19B7" w:rsidP="001B19B7">
      <w:pPr>
        <w:spacing w:after="0" w:line="240" w:lineRule="auto"/>
        <w:ind w:left="1134"/>
        <w:jc w:val="both"/>
        <w:rPr>
          <w:rFonts w:ascii="Times New Roman" w:eastAsia="Times New Roman" w:hAnsi="Times New Roman" w:cs="Times New Roman"/>
          <w:sz w:val="26"/>
          <w:szCs w:val="26"/>
          <w:lang w:eastAsia="ru-RU"/>
        </w:rPr>
      </w:pPr>
    </w:p>
    <w:p w:rsidR="004968CE" w:rsidRPr="00C55303" w:rsidRDefault="004968CE" w:rsidP="004968CE">
      <w:pPr>
        <w:spacing w:after="0" w:line="240" w:lineRule="auto"/>
        <w:ind w:left="1134"/>
        <w:jc w:val="both"/>
        <w:rPr>
          <w:rFonts w:ascii="Times New Roman" w:eastAsia="Times New Roman" w:hAnsi="Times New Roman" w:cs="Times New Roman"/>
          <w:sz w:val="26"/>
          <w:szCs w:val="26"/>
          <w:lang w:eastAsia="ru-RU"/>
        </w:rPr>
      </w:pPr>
      <w:r w:rsidRPr="00C55303">
        <w:rPr>
          <w:rFonts w:ascii="Times New Roman" w:eastAsia="Times New Roman" w:hAnsi="Times New Roman" w:cs="Times New Roman"/>
          <w:b/>
          <w:sz w:val="26"/>
          <w:szCs w:val="26"/>
          <w:lang w:eastAsia="ru-RU"/>
        </w:rPr>
        <w:t>Лот №2</w:t>
      </w:r>
      <w:r w:rsidRPr="00C55303">
        <w:rPr>
          <w:rFonts w:ascii="Times New Roman" w:eastAsia="Times New Roman" w:hAnsi="Times New Roman" w:cs="Times New Roman"/>
          <w:sz w:val="26"/>
          <w:szCs w:val="26"/>
          <w:lang w:eastAsia="ru-RU"/>
        </w:rPr>
        <w:t xml:space="preserve"> – земельный участок с кадастровым номером </w:t>
      </w:r>
      <w:r w:rsidR="00C55303" w:rsidRPr="00C55303">
        <w:rPr>
          <w:rFonts w:ascii="Times New Roman" w:hAnsi="Times New Roman" w:cs="Times New Roman"/>
          <w:b/>
          <w:sz w:val="26"/>
          <w:szCs w:val="26"/>
        </w:rPr>
        <w:t>34:13:130022:1021</w:t>
      </w:r>
      <w:r w:rsidR="00C55303" w:rsidRPr="00C55303">
        <w:rPr>
          <w:rFonts w:ascii="Times New Roman" w:hAnsi="Times New Roman" w:cs="Times New Roman"/>
          <w:sz w:val="26"/>
          <w:szCs w:val="26"/>
        </w:rPr>
        <w:t xml:space="preserve">, расположенный по адресу: Волгоградская область, р-н </w:t>
      </w:r>
      <w:proofErr w:type="spellStart"/>
      <w:r w:rsidR="00C55303" w:rsidRPr="00C55303">
        <w:rPr>
          <w:rFonts w:ascii="Times New Roman" w:hAnsi="Times New Roman" w:cs="Times New Roman"/>
          <w:sz w:val="26"/>
          <w:szCs w:val="26"/>
        </w:rPr>
        <w:t>Котельниковский</w:t>
      </w:r>
      <w:proofErr w:type="spellEnd"/>
      <w:r w:rsidR="00C55303" w:rsidRPr="00C55303">
        <w:rPr>
          <w:rFonts w:ascii="Times New Roman" w:hAnsi="Times New Roman" w:cs="Times New Roman"/>
          <w:sz w:val="26"/>
          <w:szCs w:val="26"/>
        </w:rPr>
        <w:t xml:space="preserve">, г. Котельниково, примерно в 19 м направлению на запад ул. Волгоградская, 70, площадью </w:t>
      </w:r>
      <w:r w:rsidR="00C55303" w:rsidRPr="00C55303">
        <w:rPr>
          <w:rFonts w:ascii="Times New Roman" w:hAnsi="Times New Roman" w:cs="Times New Roman"/>
          <w:b/>
          <w:sz w:val="26"/>
          <w:szCs w:val="26"/>
        </w:rPr>
        <w:t>150</w:t>
      </w:r>
      <w:r w:rsidR="00C55303" w:rsidRPr="00C55303">
        <w:rPr>
          <w:rFonts w:ascii="Times New Roman" w:hAnsi="Times New Roman" w:cs="Times New Roman"/>
          <w:sz w:val="26"/>
          <w:szCs w:val="26"/>
        </w:rPr>
        <w:t xml:space="preserve"> </w:t>
      </w:r>
      <w:proofErr w:type="spellStart"/>
      <w:r w:rsidR="00C55303" w:rsidRPr="00C55303">
        <w:rPr>
          <w:rFonts w:ascii="Times New Roman" w:hAnsi="Times New Roman" w:cs="Times New Roman"/>
          <w:sz w:val="26"/>
          <w:szCs w:val="26"/>
        </w:rPr>
        <w:t>кв.м</w:t>
      </w:r>
      <w:proofErr w:type="spellEnd"/>
      <w:r w:rsidR="00C55303" w:rsidRPr="00C55303">
        <w:rPr>
          <w:rFonts w:ascii="Times New Roman" w:hAnsi="Times New Roman" w:cs="Times New Roman"/>
          <w:sz w:val="26"/>
          <w:szCs w:val="26"/>
        </w:rPr>
        <w:t>. Разрешённое использование: гостиничное обслуживание</w:t>
      </w:r>
      <w:r w:rsidRPr="00C55303">
        <w:rPr>
          <w:rFonts w:ascii="Times New Roman" w:hAnsi="Times New Roman" w:cs="Times New Roman"/>
          <w:sz w:val="26"/>
          <w:szCs w:val="26"/>
        </w:rPr>
        <w:t xml:space="preserve">, категория земель – земли населенных пунктов. Начальная цена лота </w:t>
      </w:r>
      <w:r w:rsidR="00C55303" w:rsidRPr="00C55303">
        <w:rPr>
          <w:rFonts w:ascii="Times New Roman" w:hAnsi="Times New Roman" w:cs="Times New Roman"/>
          <w:b/>
          <w:sz w:val="26"/>
          <w:szCs w:val="26"/>
        </w:rPr>
        <w:t>6723</w:t>
      </w:r>
      <w:r w:rsidR="00C55303" w:rsidRPr="00C55303">
        <w:rPr>
          <w:rFonts w:ascii="Times New Roman" w:hAnsi="Times New Roman" w:cs="Times New Roman"/>
          <w:sz w:val="26"/>
          <w:szCs w:val="26"/>
        </w:rPr>
        <w:t xml:space="preserve"> (шесть тысяч семьсот двадцать три) рубля </w:t>
      </w:r>
      <w:r w:rsidR="00C55303" w:rsidRPr="00C55303">
        <w:rPr>
          <w:rFonts w:ascii="Times New Roman" w:hAnsi="Times New Roman" w:cs="Times New Roman"/>
          <w:b/>
          <w:sz w:val="26"/>
          <w:szCs w:val="26"/>
        </w:rPr>
        <w:t>00</w:t>
      </w:r>
      <w:r w:rsidR="00C55303" w:rsidRPr="00C55303">
        <w:rPr>
          <w:rFonts w:ascii="Times New Roman" w:hAnsi="Times New Roman" w:cs="Times New Roman"/>
          <w:sz w:val="26"/>
          <w:szCs w:val="26"/>
        </w:rPr>
        <w:t xml:space="preserve"> копеек</w:t>
      </w:r>
      <w:r w:rsidRPr="00C55303">
        <w:rPr>
          <w:rFonts w:ascii="Times New Roman" w:hAnsi="Times New Roman" w:cs="Times New Roman"/>
          <w:sz w:val="26"/>
          <w:szCs w:val="26"/>
        </w:rPr>
        <w:t>.</w:t>
      </w:r>
    </w:p>
    <w:p w:rsidR="004968CE" w:rsidRPr="00C55303" w:rsidRDefault="004968CE" w:rsidP="001B19B7">
      <w:pPr>
        <w:spacing w:after="0" w:line="240" w:lineRule="auto"/>
        <w:ind w:left="1134"/>
        <w:jc w:val="both"/>
        <w:rPr>
          <w:rFonts w:ascii="Times New Roman" w:eastAsia="Times New Roman" w:hAnsi="Times New Roman" w:cs="Times New Roman"/>
          <w:sz w:val="26"/>
          <w:szCs w:val="26"/>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50189" w:rsidRPr="00450189" w:rsidRDefault="004968C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A3A">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C55303">
        <w:rPr>
          <w:rFonts w:ascii="Times New Roman" w:eastAsia="Times New Roman" w:hAnsi="Times New Roman" w:cs="Times New Roman"/>
          <w:b/>
          <w:sz w:val="28"/>
          <w:szCs w:val="28"/>
          <w:lang w:eastAsia="ru-RU"/>
        </w:rPr>
        <w:t>Е.В. Брыкина</w:t>
      </w:r>
      <w:bookmarkStart w:id="0" w:name="_GoBack"/>
      <w:bookmarkEnd w:id="0"/>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rsidP="002336B1">
      <w:pPr>
        <w:pStyle w:val="a6"/>
        <w:rPr>
          <w:rFonts w:ascii="Times New Roman" w:hAnsi="Times New Roman"/>
          <w:sz w:val="28"/>
          <w:szCs w:val="28"/>
        </w:rPr>
      </w:pPr>
      <w:r>
        <w:rPr>
          <w:rFonts w:ascii="Times New Roman" w:hAnsi="Times New Roman"/>
          <w:sz w:val="28"/>
          <w:szCs w:val="28"/>
        </w:rPr>
        <w:br w:type="page"/>
      </w:r>
      <w:r w:rsidR="002336B1" w:rsidRPr="00502AC8">
        <w:rPr>
          <w:rFonts w:ascii="Times New Roman" w:eastAsia="Times New Roman" w:hAnsi="Times New Roman"/>
          <w:sz w:val="28"/>
          <w:szCs w:val="28"/>
          <w:lang w:eastAsia="ru-RU"/>
        </w:rPr>
        <w:lastRenderedPageBreak/>
        <w:t xml:space="preserve"> </w:t>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36B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968CE"/>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1309"/>
    <w:rsid w:val="00955D35"/>
    <w:rsid w:val="009664FA"/>
    <w:rsid w:val="009D206B"/>
    <w:rsid w:val="00A0206E"/>
    <w:rsid w:val="00A21D42"/>
    <w:rsid w:val="00A4674D"/>
    <w:rsid w:val="00A63C07"/>
    <w:rsid w:val="00A63D43"/>
    <w:rsid w:val="00A72B9A"/>
    <w:rsid w:val="00A75827"/>
    <w:rsid w:val="00A867B2"/>
    <w:rsid w:val="00AB4F71"/>
    <w:rsid w:val="00AB54B1"/>
    <w:rsid w:val="00AC39AD"/>
    <w:rsid w:val="00AD5554"/>
    <w:rsid w:val="00B20CED"/>
    <w:rsid w:val="00B32ED3"/>
    <w:rsid w:val="00B35DAF"/>
    <w:rsid w:val="00B3655F"/>
    <w:rsid w:val="00B43386"/>
    <w:rsid w:val="00B619C9"/>
    <w:rsid w:val="00B659E2"/>
    <w:rsid w:val="00B95D15"/>
    <w:rsid w:val="00BA039C"/>
    <w:rsid w:val="00BB4D23"/>
    <w:rsid w:val="00BC34B4"/>
    <w:rsid w:val="00BE1780"/>
    <w:rsid w:val="00C15C9C"/>
    <w:rsid w:val="00C44A19"/>
    <w:rsid w:val="00C55303"/>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75FD"/>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4CDA-41DC-4C0B-A289-445386EC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184</cp:revision>
  <cp:lastPrinted>2023-12-07T05:48:00Z</cp:lastPrinted>
  <dcterms:created xsi:type="dcterms:W3CDTF">2019-03-04T12:11:00Z</dcterms:created>
  <dcterms:modified xsi:type="dcterms:W3CDTF">2024-03-05T08:57:00Z</dcterms:modified>
</cp:coreProperties>
</file>