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55F" w:rsidRDefault="00C7755F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C7755F" w:rsidRDefault="00C17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55F" w:rsidRDefault="00C1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C7755F" w:rsidRDefault="00C1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</w:t>
      </w:r>
    </w:p>
    <w:p w:rsidR="00C7755F" w:rsidRDefault="00C17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КОТЕЛЬНИКОВСКОГО ГОРОДСКОГО ПОСЕЛЕНИЯ</w:t>
      </w:r>
    </w:p>
    <w:p w:rsidR="00C7755F" w:rsidRDefault="00C175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КОТЕЛЬНИКОВСКОГО МУНИЦИПАЛЬНОГО РАЙОНА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                                ВОЛГОГРАДСКОЙ ОБЛАСТИ</w:t>
      </w:r>
    </w:p>
    <w:p w:rsidR="00C7755F" w:rsidRDefault="00C7755F">
      <w:pPr>
        <w:pBdr>
          <w:bottom w:val="double" w:sz="18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E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E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.11.202</w:t>
      </w:r>
      <w:r w:rsidR="000E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№ </w:t>
      </w:r>
    </w:p>
    <w:p w:rsidR="000E5822" w:rsidRDefault="000E5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Программы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профилактики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рисков причинения вреда (ущерба) охраняемым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законом ценностям в сфере муниципального контроля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на автомобильном транспорте, городском наземном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электрическом транспорте и в дорожном хозяйстве в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Котельниковском городском поселении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Котельниковского муниципального района </w:t>
      </w:r>
    </w:p>
    <w:p w:rsidR="00C7755F" w:rsidRDefault="00C1756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Волгоградской области на 202</w:t>
      </w:r>
      <w:r w:rsidR="000E58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год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соответствии с частью 11.3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08.11.2007 № 259-ФЗ «Устав автомобильного транспорта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наземного электрического транспорта»,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Решением Совета народных депутатов Котельниковского городского поселения Котельниковского муниципального района Волгоградской области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созыва от 19.08.2021г. № 69/358 «Об утверждении Положения о муниципаль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ном жилищном контроле на территории Котельниковского городского поселения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31.07.2020 248-ФЗ «О государственном контроле (надзоре) и муниципальном контроле в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 Федеральным законом от 06.10.2003 г. №131-ФЗ «Об общих принципах организации местного самоуправления в Российской Федерации», Уставом Котельниковского городского поселения,  администрация Котельниковского городского поселения </w:t>
      </w: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C7755F" w:rsidRDefault="00C775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55F" w:rsidRDefault="00C1756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Программу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Котельниковск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 городском поселении Котельниковского муниципального района Волгоградской области на 202</w:t>
      </w:r>
      <w:r w:rsidR="000E58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№1.</w:t>
      </w: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01 января 202</w:t>
      </w:r>
      <w:r w:rsidR="000E58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подлежит обнародованию на официальном сайте администрации Котельниковского городского поселения.</w:t>
      </w:r>
    </w:p>
    <w:p w:rsidR="00C7755F" w:rsidRDefault="00C77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Котельниковского</w:t>
      </w:r>
    </w:p>
    <w:p w:rsidR="00C7755F" w:rsidRDefault="00C17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bookmarkStart w:id="0" w:name="Par27"/>
      <w:bookmarkStart w:id="1" w:name="Par1"/>
      <w:bookmarkEnd w:id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А.Л. Федоров</w:t>
      </w:r>
    </w:p>
    <w:p w:rsidR="00C7755F" w:rsidRDefault="00C77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755F" w:rsidRDefault="00C7755F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C7755F" w:rsidRDefault="00C1756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lastRenderedPageBreak/>
        <w:t>Утверждено:</w:t>
      </w:r>
    </w:p>
    <w:p w:rsidR="00C7755F" w:rsidRDefault="00C1756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постановлением администрации</w:t>
      </w:r>
    </w:p>
    <w:p w:rsidR="00C7755F" w:rsidRDefault="00C1756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Котельниковского городского поселения </w:t>
      </w:r>
    </w:p>
    <w:p w:rsidR="00C7755F" w:rsidRDefault="00C1756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   о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т</w:t>
      </w:r>
      <w:r w:rsidRP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0</w:t>
      </w:r>
      <w:r w:rsid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0</w:t>
      </w:r>
      <w:r w:rsidRP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.11.202</w:t>
      </w:r>
      <w:r w:rsid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4</w:t>
      </w:r>
      <w:r w:rsidRPr="000E5822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 </w:t>
      </w:r>
    </w:p>
    <w:p w:rsidR="00C7755F" w:rsidRDefault="00C7755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C7755F" w:rsidRDefault="00C1756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Программа </w:t>
      </w:r>
    </w:p>
    <w:p w:rsidR="00C7755F" w:rsidRDefault="00C1756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в рамках муниципального контроля на автомобильном транспорте, городском наземном электрическом транспорте и в дорожном хозяйстве в  Котельниковском городском поселении </w:t>
      </w:r>
      <w:r w:rsidR="000E58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Котельниковс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кого муниципального района </w:t>
      </w:r>
    </w:p>
    <w:p w:rsidR="00C7755F" w:rsidRDefault="00C1756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Волгоградской области на 202</w:t>
      </w:r>
      <w:r w:rsidR="000E58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год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1. Общие положения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Котельниковском городском поселении.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Аналитическая часть Программы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Вид осуществляемого муниципального контроля.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 на автомобильном транспорте, городском наземном электрическом транспорте и в дорожном хозяйстве в Кот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ельниковском городском поселении осуществляется администрацией Котельниковского городского поселения (далее – Контрольный орган). Непосредственное осуществление муниципального контроля возлагается на отдел жилищно-коммунального хозяйства администрации Коте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льниковского городского поселения.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Обзор по виду муниципального контроля.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ований: 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 области автомобильных дорог и дорожной деятельности, установленных в отношении автомобильных дорог;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установленных в отношении перевозок по муниципальным маршрутам регулярных перевозок, не относящихся к предмету федерального государственного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 (надзора) на автомобильном транспорте, городском наземном электрическом транспорте и дорожном хозяйстве в области организации регулярных перевозок.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2.3. Муниципальный контроль осуществляется посредством: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на территории Котельниковского городского поселения;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мероприятий по профилактике рисков причинения вреда (ущерба) охраняемым законом ц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енностям;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2.4. Подконтрольные субъекты: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юридические лица, индивидуальные предприниматели и физические лица при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осуществлении ими производственной и иной деятельности в отношении автомобильных дорог.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0E58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мероприят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ий по муниципальному контролю на автомобильном транспорте, городском наземном электрическом транспорте и в дорожном хозяйстве в Котельниковском городском поселении:</w:t>
      </w:r>
    </w:p>
    <w:p w:rsidR="00C7755F" w:rsidRDefault="00C17569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от 08.11.2007 № 257-ФЗ «Об автомобильных дорогах и о дорожной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в Российской Федерации и о внесении изменений в отдельные законодательные акты Российской Федерации»;</w:t>
      </w:r>
    </w:p>
    <w:p w:rsidR="00C7755F" w:rsidRDefault="00C17569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транспорта»;</w:t>
      </w:r>
    </w:p>
    <w:p w:rsidR="00C7755F" w:rsidRDefault="00C17569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</w:t>
      </w:r>
      <w:r>
        <w:rPr>
          <w:rFonts w:ascii="Times New Roman" w:eastAsia="Times New Roman" w:hAnsi="Times New Roman" w:cs="Times New Roman"/>
          <w:sz w:val="24"/>
          <w:szCs w:val="24"/>
        </w:rPr>
        <w:t>закон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</w:t>
      </w:r>
      <w:r>
        <w:rPr>
          <w:rFonts w:ascii="Times New Roman" w:eastAsia="Times New Roman" w:hAnsi="Times New Roman" w:cs="Times New Roman"/>
          <w:sz w:val="24"/>
          <w:szCs w:val="24"/>
        </w:rPr>
        <w:t>ии";</w:t>
      </w:r>
    </w:p>
    <w:p w:rsidR="00C7755F" w:rsidRDefault="00C17569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C7755F" w:rsidRDefault="00C17569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Технический регламент таможенного союза ТР ТС 014/2011 «Безопасность автомобильных дорог»;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2.6. Данные о проведенных мероприятиях.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 на автомобильном транспорте, городском наземном электрическом транспорте и в дорожном хозяйстве в отношении юридических лиц проводится один раз 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три года.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Согласно Постановлению Правительства РФ от 10.03.2022 N 336 "Об особенностях организации и осуществления государственного контроля (на</w:t>
      </w:r>
      <w:r w:rsidR="00CC6DA6">
        <w:rPr>
          <w:rFonts w:ascii="Times New Roman" w:hAnsi="Times New Roman"/>
          <w:sz w:val="24"/>
          <w:szCs w:val="24"/>
        </w:rPr>
        <w:t xml:space="preserve">дзора), муниципального контроля» </w:t>
      </w:r>
      <w:r>
        <w:rPr>
          <w:rFonts w:ascii="Times New Roman" w:hAnsi="Times New Roman"/>
          <w:sz w:val="24"/>
          <w:szCs w:val="24"/>
        </w:rPr>
        <w:t xml:space="preserve"> проверки в отношении юридических лиц приостановлены.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Таким образом, в 202</w:t>
      </w:r>
      <w:r w:rsidR="00CC6D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проверки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отношении юридических лиц не проводились.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 транспорте и в дорожном хозяйстве в Котельниковском городском поселении, устранения причин, факторов и условий, способствующих указанным нарушениям, Контрольным органом администрации Котельниковского городского поселения осуществлялись мероприятия по про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 202</w:t>
      </w:r>
      <w:r w:rsidR="00EE73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 В 202</w:t>
      </w:r>
      <w:r w:rsidR="000E58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выдача предостережений о недопустимости нарушения обязательных требований в отчетн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 периоде не осуществлялась ввиду отсутствия оснований.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2.7. Анализ и оценка рисков причинения вреда охраняемым законом ценностям.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Ключевыми и наиболее значимыми рисками при реализации подпрограммы профилактики нарушений обязательных требований в сфере му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ниципального контроля на автомобильном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транспорте, городском наземном электрическом транспорте и в дорожном хозяйстве в Котельниковском городском поселении являются: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различное толкование содержания обязательных требований подконтрольными субъектами, кото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рое может привести к нарушению ими отдельных обязательных требований;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ение материального вреда автотранспортным средствам.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ации регулярных перевозок,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здел 3. Цели и задачи Программы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3.1. Цели Программы: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причинению вреда (ущерба) охраняемым законом ценностям;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3.2. Задачи Программы: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ьных субъектов, и проведение профилактических мероприятий с учетом данных факторов;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План мероприятий по профилактике нарушений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Мероприятия Программы представляют собой комплекс мер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направленных на достижение целей и решение основных задач Программы. Перечень мероприятий Программы на 202</w:t>
      </w:r>
      <w:r w:rsidR="004456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год, сроки (периодичность) их проведения и ответственные </w:t>
      </w:r>
      <w:r w:rsidR="004456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лица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приведены в Плане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мероприятий по профилактике нарушений на авто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мобильном транспорте, городском наземном электрическом транспорте и в дорожном хозяйстве в Котельниковском городском поселении на 202</w:t>
      </w:r>
      <w:r w:rsidR="000A51F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(приложение).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5. Показатели результативности и эффективности Программы.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Отчетные показатели Программы за 202</w:t>
      </w:r>
      <w:r w:rsidR="000A51F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процентное соотношение количества нарушений, выявл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енных в ходе проведения контрольных мероприятий, к общему количеству проведенных контрольных мероприятий;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доля профилактических мероприятий в объеме контрольных мероприятий-0 %.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Показатель рассчитывается как отношение количества проведенных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Экономический эффект от реализованных мероприятий: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минимизация ресурсных затрат всех участников контрольной деятельности за сче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доверия подконтрольн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 субъектов к Контрольному органу. 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6. Порядок управления Программой.</w:t>
      </w:r>
    </w:p>
    <w:p w:rsidR="00C7755F" w:rsidRDefault="00C175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муниципального контроля на автомобильном транспорте, городском наземном электрическом транспорте и в дорожном хозяйстве в Котельниковском городском поселении на 202</w:t>
      </w:r>
      <w:r w:rsidR="000A51F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(приложение).</w:t>
      </w:r>
    </w:p>
    <w:p w:rsidR="00C7755F" w:rsidRDefault="00C775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7755F" w:rsidRDefault="00C775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B2592" w:rsidRDefault="00EB2592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7755F" w:rsidRDefault="00C17569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   Приложение </w:t>
      </w:r>
    </w:p>
    <w:p w:rsidR="00C7755F" w:rsidRDefault="00C17569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 Программе профилактики рисков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причинения вреда 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ущерба) охраняемым </w:t>
      </w:r>
    </w:p>
    <w:p w:rsidR="00C7755F" w:rsidRDefault="00C17569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законом ценностям на 202</w:t>
      </w:r>
      <w:r w:rsidR="000A51FD"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год</w:t>
      </w:r>
    </w:p>
    <w:p w:rsidR="00C7755F" w:rsidRDefault="00C7755F">
      <w:pPr>
        <w:pStyle w:val="a5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7755F" w:rsidRDefault="00C175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План мероприятий </w:t>
      </w:r>
    </w:p>
    <w:p w:rsidR="00C7755F" w:rsidRDefault="00C175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по профилактике нарушений законодательства в по профилактике нарушений на автомобильном транспорте, городском наземном электрическом транспорте и в дорожном хозяйстве в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Котельниковском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городском поселении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202</w:t>
      </w:r>
      <w:r w:rsidR="00EB259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 </w:t>
      </w:r>
    </w:p>
    <w:p w:rsidR="00C7755F" w:rsidRDefault="00C7755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tbl>
      <w:tblPr>
        <w:tblW w:w="10450" w:type="dxa"/>
        <w:tblInd w:w="-859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13"/>
        <w:gridCol w:w="4558"/>
        <w:gridCol w:w="1915"/>
        <w:gridCol w:w="1305"/>
      </w:tblGrid>
      <w:tr w:rsidR="00C7755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1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5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C7755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5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Контрольный орган осуществляет информирование контролируемых лиц и иных заинтересованных лиц по вопросам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соблюдения обязательных требований.</w:t>
            </w:r>
          </w:p>
          <w:p w:rsidR="00C7755F" w:rsidRDefault="00C1756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осуществляется посредством размещения соответствующих сведений на официальном сайте Котельниковского городского поселения в информационно-телекоммуникационной сети «Интернет» и в иных формах:</w:t>
            </w:r>
          </w:p>
          <w:p w:rsidR="00C7755F" w:rsidRDefault="00C175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соблюдения обязательных требований с изложением  текста требований в просом и понятном формате;</w:t>
            </w:r>
          </w:p>
          <w:p w:rsidR="00C7755F" w:rsidRDefault="00C175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исчерпывающего перечня сведений, которые могут запрашиваться контрольным органом у контролируемого лица;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сведений о порядке досудебного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обжалования решений контрольного органа, действий (бездействия) его должностных лиц.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Контрольный орган размещает и поддерживает в актуальном состоянии на своем официальном сайте в сети «Интернет»: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ление муниципального контроля;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4) сведения о способах получения консультаций по вопросам соблюдения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обязательных требований;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5) доклады, содержащие результаты обобщения правоприменительной практики;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екта Российской Федерации, муниципальными правовыми актами.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Отдел жилищно-коммунального хозяйства администрации Котельниковского городского поселения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7755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EB25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</w:t>
            </w:r>
            <w:r w:rsidR="00C1756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5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контрольного органа свед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Контролируемое лицо вправе после получения предостережения о недопустимости 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арушения 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Контрольным органом в течени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Отдел жилищно-коммунального хозяйства администрации Ко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тельниковского городского поселения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7755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EB25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C1756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5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должностными лицами Контрольного органа по телефону, в письменной форме, на личном приеме либо в ходе проведения профилактического мероприятия,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контрольного мероприятия. Время консультирования при личном обращении составляет 10 минут.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орых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осуществляется в рамках муниципального контроля;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иципальных инспекторов.</w:t>
            </w:r>
          </w:p>
          <w:p w:rsidR="00C7755F" w:rsidRDefault="00C17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официальном сайте Котельниковского городского поселения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Контрольного органа.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Отдел жил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ищно-коммунального хозяйства администрации Котельниковского городского поселения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</w:tcPr>
          <w:p w:rsidR="00C7755F" w:rsidRDefault="00C17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C7755F" w:rsidRDefault="00C775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2" w:name="_GoBack"/>
      <w:bookmarkEnd w:id="2"/>
    </w:p>
    <w:sectPr w:rsidR="00C7755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569" w:rsidRDefault="00C17569">
      <w:pPr>
        <w:spacing w:line="240" w:lineRule="auto"/>
      </w:pPr>
      <w:r>
        <w:separator/>
      </w:r>
    </w:p>
  </w:endnote>
  <w:endnote w:type="continuationSeparator" w:id="0">
    <w:p w:rsidR="00C17569" w:rsidRDefault="00C17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569" w:rsidRDefault="00C17569">
      <w:pPr>
        <w:spacing w:after="0"/>
      </w:pPr>
      <w:r>
        <w:separator/>
      </w:r>
    </w:p>
  </w:footnote>
  <w:footnote w:type="continuationSeparator" w:id="0">
    <w:p w:rsidR="00C17569" w:rsidRDefault="00C175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B1"/>
    <w:rsid w:val="00020EEE"/>
    <w:rsid w:val="000907FE"/>
    <w:rsid w:val="000A51FD"/>
    <w:rsid w:val="000E5822"/>
    <w:rsid w:val="00105F26"/>
    <w:rsid w:val="00122BEF"/>
    <w:rsid w:val="001C1833"/>
    <w:rsid w:val="002215A7"/>
    <w:rsid w:val="0024795B"/>
    <w:rsid w:val="00366071"/>
    <w:rsid w:val="003A79D7"/>
    <w:rsid w:val="00433B24"/>
    <w:rsid w:val="0044567F"/>
    <w:rsid w:val="00467743"/>
    <w:rsid w:val="0051152F"/>
    <w:rsid w:val="005B2F20"/>
    <w:rsid w:val="006B146F"/>
    <w:rsid w:val="006C688C"/>
    <w:rsid w:val="006D4C8A"/>
    <w:rsid w:val="00883EBF"/>
    <w:rsid w:val="009366B7"/>
    <w:rsid w:val="00945A74"/>
    <w:rsid w:val="00A3233A"/>
    <w:rsid w:val="00A34C1E"/>
    <w:rsid w:val="00AA1268"/>
    <w:rsid w:val="00AD5418"/>
    <w:rsid w:val="00B16411"/>
    <w:rsid w:val="00B44AC9"/>
    <w:rsid w:val="00B44DCB"/>
    <w:rsid w:val="00B5479B"/>
    <w:rsid w:val="00B57370"/>
    <w:rsid w:val="00BC2B29"/>
    <w:rsid w:val="00C17569"/>
    <w:rsid w:val="00C22688"/>
    <w:rsid w:val="00C7755F"/>
    <w:rsid w:val="00C969D6"/>
    <w:rsid w:val="00CC6DA6"/>
    <w:rsid w:val="00D52EB1"/>
    <w:rsid w:val="00DD2112"/>
    <w:rsid w:val="00EB2592"/>
    <w:rsid w:val="00EE7399"/>
    <w:rsid w:val="16682AC1"/>
    <w:rsid w:val="4B7D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72C9"/>
  <w15:docId w15:val="{8EEA9D41-EA4C-45B8-8597-8E931AF4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ПК-Чубарова</cp:lastModifiedBy>
  <cp:revision>34</cp:revision>
  <cp:lastPrinted>2023-11-08T07:53:00Z</cp:lastPrinted>
  <dcterms:created xsi:type="dcterms:W3CDTF">2021-09-22T11:34:00Z</dcterms:created>
  <dcterms:modified xsi:type="dcterms:W3CDTF">2024-09-24T13:09:00Z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123730D0C04643288AC20347D493D599_12</vt:lpwstr>
  </property>
</Properties>
</file>