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color w:val="FF0000"/>
          <w:lang w:eastAsia="ru-RU"/>
        </w:rPr>
      </w:pPr>
      <w:r>
        <w:rPr>
          <w:rFonts w:ascii="Times New Roman" w:eastAsiaTheme="minorEastAsia" w:hAnsi="Times New Roman" w:cs="Times New Roman"/>
          <w:b/>
          <w:color w:val="FF0000"/>
          <w:lang w:eastAsia="ru-RU"/>
        </w:rPr>
        <w:t>ПРОЕКТ</w:t>
      </w:r>
    </w:p>
    <w:p w:rsidR="00591C6B" w:rsidRDefault="002900B8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 wp14:anchorId="77007498" wp14:editId="6785D1F1">
            <wp:extent cx="684530" cy="80200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ПОСТАНОВЛЕНИЕ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АДМИНИСТРАЦИИ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ГОРОДСКОГО ПОСЕЛЕНИЯ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МУНИЦИПАЛЬНОГО РАЙОНА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eastAsiaTheme="minorEastAsia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ВОЛГОГРАДСКОЙ ОБЛАСТИ</w:t>
      </w:r>
    </w:p>
    <w:p w:rsidR="00591C6B" w:rsidRDefault="00591C6B" w:rsidP="00591C6B">
      <w:pPr>
        <w:pBdr>
          <w:bottom w:val="double" w:sz="18" w:space="1" w:color="auto"/>
        </w:pBdr>
        <w:rPr>
          <w:rFonts w:ascii="Times New Roman" w:hAnsi="Times New Roman" w:cs="Times New Roman"/>
          <w:b/>
          <w:sz w:val="24"/>
          <w:szCs w:val="24"/>
        </w:rPr>
      </w:pPr>
    </w:p>
    <w:p w:rsidR="00591C6B" w:rsidRDefault="00F961F8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         .202</w:t>
      </w:r>
      <w:r w:rsidR="000155C4">
        <w:rPr>
          <w:rFonts w:ascii="Times New Roman" w:eastAsiaTheme="minorEastAsia" w:hAnsi="Times New Roman" w:cs="Times New Roman"/>
          <w:b/>
          <w:lang w:eastAsia="ru-RU"/>
        </w:rPr>
        <w:t>5</w:t>
      </w:r>
      <w:r w:rsidR="00591C6B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№ </w:t>
      </w:r>
    </w:p>
    <w:p w:rsidR="00E938F0" w:rsidRDefault="00E938F0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 предоставлении разрешения на отклонение от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предельных параметров разрешенного строительства,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реконструкции объектов капитального строительства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для отдельного земельного участка</w:t>
      </w:r>
    </w:p>
    <w:p w:rsidR="00E938F0" w:rsidRDefault="00E938F0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91C6B" w:rsidRPr="00A4061C" w:rsidRDefault="00591938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На основании заявления от 02.07.2025г. вх. №619-ог Болдиной Натальи Алексеевны действующей по доверенности от 12.05.2025 года в интересах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Зуболомова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Константина Николаевича выданной нотариусом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Подпорожского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нотариального округа Ленинградской области, зарегистрированной в реестре: № 47/213-н/47-2025-1-722; действующей по доверенности от 24.06.2025 года в интересах Харитонова Алексея Михайловича, выданной Астраханцевой Натальей Васильевной, нотариусом Симферопольского городского округа Республики Крым, зарегистрированной в реестре: № 82/14-н/82-2025-2-1305, и действующая в  интересах несовершеннолетней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Зуболомовой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Виктории Константиновны как законный представитель, проживающая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 обл. Волгоградская, </w:t>
      </w:r>
      <w:r>
        <w:rPr>
          <w:rFonts w:ascii="Times New Roman" w:eastAsia="Times New Roman" w:hAnsi="Times New Roman" w:cs="Times New Roman"/>
          <w:sz w:val="24"/>
          <w:szCs w:val="24"/>
        </w:rPr>
        <w:t>г. Котельниково ул. Павлика Морозова, 23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материалов о результатах проведения пу</w:t>
      </w:r>
      <w:r w:rsidR="007309D6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бли</w:t>
      </w:r>
      <w:r w:rsidR="006F3DF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чных слушаний, проведенных </w:t>
      </w:r>
      <w:r w:rsidR="00C66675">
        <w:rPr>
          <w:rFonts w:ascii="Times New Roman" w:eastAsiaTheme="minorEastAsia" w:hAnsi="Times New Roman" w:cs="Times New Roman"/>
          <w:sz w:val="24"/>
          <w:szCs w:val="24"/>
          <w:lang w:eastAsia="ru-RU"/>
        </w:rPr>
        <w:t>18</w:t>
      </w:r>
      <w:r w:rsidR="00BD044C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="00D24E45">
        <w:rPr>
          <w:rFonts w:ascii="Times New Roman" w:eastAsiaTheme="minorEastAsia" w:hAnsi="Times New Roman" w:cs="Times New Roman"/>
          <w:sz w:val="24"/>
          <w:szCs w:val="24"/>
          <w:lang w:eastAsia="ru-RU"/>
        </w:rPr>
        <w:t>0</w:t>
      </w:r>
      <w:r w:rsidR="00534FA7">
        <w:rPr>
          <w:rFonts w:ascii="Times New Roman" w:eastAsiaTheme="minorEastAsia" w:hAnsi="Times New Roman" w:cs="Times New Roman"/>
          <w:sz w:val="24"/>
          <w:szCs w:val="24"/>
          <w:lang w:eastAsia="ru-RU"/>
        </w:rPr>
        <w:t>7</w:t>
      </w:r>
      <w:r w:rsidR="00C0400B">
        <w:rPr>
          <w:rFonts w:ascii="Times New Roman" w:eastAsiaTheme="minorEastAsia" w:hAnsi="Times New Roman" w:cs="Times New Roman"/>
          <w:sz w:val="24"/>
          <w:szCs w:val="24"/>
          <w:lang w:eastAsia="ru-RU"/>
        </w:rPr>
        <w:t>.202</w:t>
      </w:r>
      <w:r w:rsidR="00D24E45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г., руководствуясь ст. 28 Федера</w:t>
      </w:r>
      <w:r w:rsidR="003A49F9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льного закона</w:t>
      </w:r>
      <w:r w:rsidR="006C38E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CD08B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от </w:t>
      </w:r>
      <w:r w:rsidR="00C137C5">
        <w:rPr>
          <w:rFonts w:ascii="Times New Roman" w:eastAsiaTheme="minorEastAsia" w:hAnsi="Times New Roman" w:cs="Times New Roman"/>
          <w:sz w:val="24"/>
          <w:szCs w:val="24"/>
          <w:lang w:eastAsia="ru-RU"/>
        </w:rPr>
        <w:t>15.11.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2003 г. № 131-ФЗ «Об общих принципах организации местного самоуправления в Российской Федерации», решением Совета народных депутатов Котельниковского городского п</w:t>
      </w:r>
      <w:r w:rsidR="003A49F9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оселения от 28.02.2022г. №9/49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"Об утверждении Порядка организации и проведения публичных слушаний по проектам документов в сфере градостроительной деятельности в Котельниковском городском поселении Котельниковского муниципального района Волгоградской области», </w:t>
      </w:r>
      <w:r w:rsidR="00591C6B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Правилами землепользования и застройки Котельниковского городского поселения, утвержденными решением Совета народных депутатов Котельниковского городского поселения от </w:t>
      </w:r>
      <w:r w:rsidR="00200F97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25.10.2022</w:t>
      </w:r>
      <w:r w:rsidR="00591C6B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 №</w:t>
      </w:r>
      <w:r w:rsidR="00200F97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21</w:t>
      </w:r>
      <w:r w:rsidR="00591C6B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/</w:t>
      </w:r>
      <w:r w:rsidR="00200F97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101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, Уставом Котельниковского городского поселения, администрация Котельниковского городского поселения</w:t>
      </w:r>
    </w:p>
    <w:p w:rsidR="00D533FB" w:rsidRPr="00723F81" w:rsidRDefault="00D533FB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ПОСТАНОВЛЯЕТ:</w:t>
      </w:r>
    </w:p>
    <w:p w:rsidR="00D533FB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760EB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1.</w:t>
      </w:r>
      <w:r w:rsidR="00591C6B" w:rsidRPr="00B80CFE">
        <w:rPr>
          <w:rFonts w:ascii="Times New Roman" w:hAnsi="Times New Roman" w:cs="Times New Roman"/>
          <w:sz w:val="24"/>
          <w:szCs w:val="24"/>
        </w:rPr>
        <w:t>Разрешить отклонение от предельных параметров разрешенного строительства, н</w:t>
      </w:r>
      <w:r w:rsidR="0045211D" w:rsidRPr="00B80CFE">
        <w:rPr>
          <w:rFonts w:ascii="Times New Roman" w:hAnsi="Times New Roman" w:cs="Times New Roman"/>
          <w:sz w:val="24"/>
          <w:szCs w:val="24"/>
        </w:rPr>
        <w:t xml:space="preserve">а земельном участке 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591938">
        <w:rPr>
          <w:rFonts w:ascii="Times New Roman" w:hAnsi="Times New Roman" w:cs="Times New Roman"/>
          <w:sz w:val="24"/>
          <w:szCs w:val="24"/>
        </w:rPr>
        <w:t>2209</w:t>
      </w:r>
      <w:r w:rsidR="002A0D10">
        <w:rPr>
          <w:rFonts w:ascii="Times New Roman" w:hAnsi="Times New Roman" w:cs="Times New Roman"/>
          <w:sz w:val="24"/>
          <w:szCs w:val="24"/>
        </w:rPr>
        <w:t>,</w:t>
      </w:r>
      <w:r w:rsidR="00534FA7">
        <w:rPr>
          <w:rFonts w:ascii="Times New Roman" w:hAnsi="Times New Roman" w:cs="Times New Roman"/>
          <w:sz w:val="24"/>
          <w:szCs w:val="24"/>
        </w:rPr>
        <w:t>0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кв. м с </w:t>
      </w:r>
      <w:r w:rsidR="000245E4"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="00C66675">
        <w:rPr>
          <w:rFonts w:ascii="Times New Roman" w:eastAsia="Times New Roman" w:hAnsi="Times New Roman" w:cs="Times New Roman"/>
          <w:sz w:val="24"/>
          <w:szCs w:val="24"/>
        </w:rPr>
        <w:t>34:13:130025</w:t>
      </w:r>
      <w:r w:rsidR="00D50341">
        <w:rPr>
          <w:rFonts w:ascii="Times New Roman" w:eastAsia="Times New Roman" w:hAnsi="Times New Roman" w:cs="Times New Roman"/>
          <w:sz w:val="24"/>
          <w:szCs w:val="24"/>
        </w:rPr>
        <w:t>:</w:t>
      </w:r>
      <w:r w:rsidR="00591938">
        <w:rPr>
          <w:rFonts w:ascii="Times New Roman" w:eastAsia="Times New Roman" w:hAnsi="Times New Roman" w:cs="Times New Roman"/>
          <w:sz w:val="24"/>
          <w:szCs w:val="24"/>
        </w:rPr>
        <w:t>319</w:t>
      </w:r>
      <w:r w:rsidR="00A760EB" w:rsidRPr="00A760EB">
        <w:rPr>
          <w:rFonts w:ascii="Times New Roman" w:hAnsi="Times New Roman" w:cs="Times New Roman"/>
          <w:sz w:val="24"/>
          <w:szCs w:val="24"/>
        </w:rPr>
        <w:t>, расположенно</w:t>
      </w:r>
      <w:r w:rsidR="00155664">
        <w:rPr>
          <w:rFonts w:ascii="Times New Roman" w:hAnsi="Times New Roman" w:cs="Times New Roman"/>
          <w:sz w:val="24"/>
          <w:szCs w:val="24"/>
        </w:rPr>
        <w:t>го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по адресу: обл. Волгоградская, г. Котельниково, </w:t>
      </w:r>
      <w:r w:rsidR="002A0D10">
        <w:rPr>
          <w:rFonts w:ascii="Times New Roman" w:hAnsi="Times New Roman" w:cs="Times New Roman"/>
          <w:sz w:val="24"/>
          <w:szCs w:val="24"/>
        </w:rPr>
        <w:t xml:space="preserve">ул. </w:t>
      </w:r>
      <w:r w:rsidR="00591938">
        <w:rPr>
          <w:rFonts w:ascii="Times New Roman" w:hAnsi="Times New Roman" w:cs="Times New Roman"/>
          <w:sz w:val="24"/>
          <w:szCs w:val="24"/>
        </w:rPr>
        <w:t>Павлика Морозова, 23</w:t>
      </w:r>
      <w:r w:rsidR="00EC35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E5894" w:rsidRPr="005E5894" w:rsidRDefault="00411913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Предельные параметры зданий строений сооружений для </w:t>
      </w:r>
      <w:r w:rsidR="00C66675">
        <w:rPr>
          <w:rFonts w:ascii="Times New Roman" w:eastAsia="Times New Roman" w:hAnsi="Times New Roman" w:cs="Times New Roman"/>
          <w:sz w:val="24"/>
          <w:szCs w:val="24"/>
        </w:rPr>
        <w:t>объектов индивидуального жилищного строительства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591938" w:rsidRPr="00591938" w:rsidRDefault="00591938" w:rsidP="005919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1938">
        <w:rPr>
          <w:rFonts w:ascii="Times New Roman" w:eastAsia="Times New Roman" w:hAnsi="Times New Roman" w:cs="Times New Roman"/>
          <w:sz w:val="24"/>
          <w:szCs w:val="24"/>
        </w:rPr>
        <w:t xml:space="preserve">- Минимальная площадь земельного участка – 300 м;  </w:t>
      </w:r>
    </w:p>
    <w:p w:rsidR="00591938" w:rsidRPr="00591938" w:rsidRDefault="00591938" w:rsidP="005919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1938">
        <w:rPr>
          <w:rFonts w:ascii="Times New Roman" w:eastAsia="Times New Roman" w:hAnsi="Times New Roman" w:cs="Times New Roman"/>
          <w:sz w:val="24"/>
          <w:szCs w:val="24"/>
        </w:rPr>
        <w:t xml:space="preserve">-минимальная ширина вдоль фронта улицы-10,0 </w:t>
      </w:r>
      <w:proofErr w:type="gramStart"/>
      <w:r w:rsidRPr="00591938">
        <w:rPr>
          <w:rFonts w:ascii="Times New Roman" w:eastAsia="Times New Roman" w:hAnsi="Times New Roman" w:cs="Times New Roman"/>
          <w:sz w:val="24"/>
          <w:szCs w:val="24"/>
        </w:rPr>
        <w:t xml:space="preserve">м;   </w:t>
      </w:r>
      <w:proofErr w:type="gramEnd"/>
      <w:r w:rsidRPr="0059193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(Западной) границы земельного участка- 0,0 м.;  </w:t>
      </w:r>
    </w:p>
    <w:p w:rsidR="00591938" w:rsidRPr="00591938" w:rsidRDefault="00591938" w:rsidP="005919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193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-минимальный отступ зданий, строений, сооружений от боковой (Северной) границы земельного участка- 0,5 м.;  </w:t>
      </w:r>
    </w:p>
    <w:p w:rsidR="00591938" w:rsidRPr="00591938" w:rsidRDefault="00591938" w:rsidP="005919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1938">
        <w:rPr>
          <w:rFonts w:ascii="Times New Roman" w:eastAsia="Times New Roman" w:hAnsi="Times New Roman" w:cs="Times New Roman"/>
          <w:sz w:val="24"/>
          <w:szCs w:val="24"/>
        </w:rPr>
        <w:t xml:space="preserve">минимальный отступ зданий, строений, сооружений от задней (Восточной) границы земельного участка- 3,0 м;                                                                                                                                                                </w:t>
      </w:r>
    </w:p>
    <w:p w:rsidR="00591938" w:rsidRPr="00591938" w:rsidRDefault="00591938" w:rsidP="005919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1938">
        <w:rPr>
          <w:rFonts w:ascii="Times New Roman" w:eastAsia="Times New Roman" w:hAnsi="Times New Roman" w:cs="Times New Roman"/>
          <w:sz w:val="24"/>
          <w:szCs w:val="24"/>
        </w:rPr>
        <w:t xml:space="preserve">- минимальный отступ зданий, строений, сооружений от боковой (Южной) границы земельного участка- 3,0 м.;  </w:t>
      </w:r>
    </w:p>
    <w:p w:rsidR="00591938" w:rsidRPr="00591938" w:rsidRDefault="00591938" w:rsidP="005919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1938">
        <w:rPr>
          <w:rFonts w:ascii="Times New Roman" w:eastAsia="Times New Roman" w:hAnsi="Times New Roman" w:cs="Times New Roman"/>
          <w:sz w:val="24"/>
          <w:szCs w:val="24"/>
        </w:rPr>
        <w:t xml:space="preserve">- предельное количество этажей надземной части зданий, строений, сооружений – 3 </w:t>
      </w:r>
      <w:proofErr w:type="spellStart"/>
      <w:r w:rsidRPr="00591938">
        <w:rPr>
          <w:rFonts w:ascii="Times New Roman" w:eastAsia="Times New Roman" w:hAnsi="Times New Roman" w:cs="Times New Roman"/>
          <w:sz w:val="24"/>
          <w:szCs w:val="24"/>
        </w:rPr>
        <w:t>эт</w:t>
      </w:r>
      <w:proofErr w:type="spellEnd"/>
      <w:r w:rsidRPr="00591938">
        <w:rPr>
          <w:rFonts w:ascii="Times New Roman" w:eastAsia="Times New Roman" w:hAnsi="Times New Roman" w:cs="Times New Roman"/>
          <w:sz w:val="24"/>
          <w:szCs w:val="24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91938" w:rsidRPr="00591938" w:rsidRDefault="00591938" w:rsidP="005919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1938">
        <w:rPr>
          <w:rFonts w:ascii="Times New Roman" w:eastAsia="Times New Roman" w:hAnsi="Times New Roman" w:cs="Times New Roman"/>
          <w:sz w:val="24"/>
          <w:szCs w:val="24"/>
        </w:rPr>
        <w:t xml:space="preserve">-максимальный процент застройки в границах земельного участка- 75%.          </w:t>
      </w:r>
    </w:p>
    <w:p w:rsidR="00591C6B" w:rsidRPr="00B80CFE" w:rsidRDefault="00787B52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D24E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5D29">
        <w:rPr>
          <w:rFonts w:ascii="Times New Roman" w:hAnsi="Times New Roman" w:cs="Times New Roman"/>
          <w:sz w:val="24"/>
          <w:szCs w:val="24"/>
        </w:rPr>
        <w:t xml:space="preserve">     </w:t>
      </w:r>
      <w:r w:rsidR="00B80CFE">
        <w:rPr>
          <w:rFonts w:ascii="Times New Roman" w:hAnsi="Times New Roman" w:cs="Times New Roman"/>
          <w:sz w:val="24"/>
          <w:szCs w:val="24"/>
        </w:rPr>
        <w:t>2.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Рекомендовать </w:t>
      </w:r>
      <w:r w:rsidR="00591938">
        <w:rPr>
          <w:rFonts w:ascii="Times New Roman" w:eastAsia="Times New Roman" w:hAnsi="Times New Roman" w:cs="Times New Roman"/>
          <w:sz w:val="24"/>
          <w:szCs w:val="24"/>
        </w:rPr>
        <w:t>Болдиной Наталии</w:t>
      </w:r>
      <w:bookmarkStart w:id="0" w:name="_GoBack"/>
      <w:bookmarkEnd w:id="0"/>
      <w:r w:rsidR="00591938">
        <w:rPr>
          <w:rFonts w:ascii="Times New Roman" w:eastAsia="Times New Roman" w:hAnsi="Times New Roman" w:cs="Times New Roman"/>
          <w:sz w:val="24"/>
          <w:szCs w:val="24"/>
        </w:rPr>
        <w:t xml:space="preserve"> Алексеевне</w:t>
      </w:r>
      <w:r w:rsidR="000245E4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616F9" w:rsidRPr="00B80CFE">
        <w:rPr>
          <w:rFonts w:ascii="Times New Roman" w:eastAsia="Times New Roman" w:hAnsi="Times New Roman" w:cs="Times New Roman"/>
          <w:sz w:val="24"/>
          <w:szCs w:val="24"/>
        </w:rPr>
        <w:t>опубликовать</w:t>
      </w:r>
      <w:r w:rsidR="001F79CD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заключение о результатах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области, состо</w:t>
      </w:r>
      <w:r w:rsidR="00320D7E" w:rsidRPr="00B80CFE">
        <w:rPr>
          <w:rFonts w:ascii="Times New Roman" w:eastAsia="Times New Roman" w:hAnsi="Times New Roman" w:cs="Times New Roman"/>
          <w:sz w:val="24"/>
          <w:szCs w:val="24"/>
        </w:rPr>
        <w:t xml:space="preserve">явшихся </w:t>
      </w:r>
      <w:r w:rsidR="00C66675">
        <w:rPr>
          <w:rFonts w:ascii="Times New Roman" w:eastAsia="Times New Roman" w:hAnsi="Times New Roman" w:cs="Times New Roman"/>
          <w:sz w:val="24"/>
          <w:szCs w:val="24"/>
        </w:rPr>
        <w:t>18</w:t>
      </w:r>
      <w:r w:rsidR="00A4061C">
        <w:rPr>
          <w:rFonts w:ascii="Times New Roman" w:eastAsia="Times New Roman" w:hAnsi="Times New Roman" w:cs="Times New Roman"/>
          <w:sz w:val="24"/>
          <w:szCs w:val="24"/>
        </w:rPr>
        <w:t>.</w:t>
      </w:r>
      <w:r w:rsidR="00D24E45">
        <w:rPr>
          <w:rFonts w:ascii="Times New Roman" w:eastAsia="Times New Roman" w:hAnsi="Times New Roman" w:cs="Times New Roman"/>
          <w:sz w:val="24"/>
          <w:szCs w:val="24"/>
        </w:rPr>
        <w:t>0</w:t>
      </w:r>
      <w:r w:rsidR="00534FA7">
        <w:rPr>
          <w:rFonts w:ascii="Times New Roman" w:eastAsia="Times New Roman" w:hAnsi="Times New Roman" w:cs="Times New Roman"/>
          <w:sz w:val="24"/>
          <w:szCs w:val="24"/>
        </w:rPr>
        <w:t>7</w:t>
      </w:r>
      <w:r w:rsidR="005E5894">
        <w:rPr>
          <w:rFonts w:ascii="Times New Roman" w:eastAsia="Times New Roman" w:hAnsi="Times New Roman" w:cs="Times New Roman"/>
          <w:sz w:val="24"/>
          <w:szCs w:val="24"/>
        </w:rPr>
        <w:t>.</w:t>
      </w:r>
      <w:r w:rsidR="00B80CF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D533FB">
        <w:rPr>
          <w:rFonts w:ascii="Times New Roman" w:eastAsia="Times New Roman" w:hAnsi="Times New Roman" w:cs="Times New Roman"/>
          <w:sz w:val="24"/>
          <w:szCs w:val="24"/>
        </w:rPr>
        <w:t>2</w:t>
      </w:r>
      <w:r w:rsidR="00D24E45">
        <w:rPr>
          <w:rFonts w:ascii="Times New Roman" w:eastAsia="Times New Roman" w:hAnsi="Times New Roman" w:cs="Times New Roman"/>
          <w:sz w:val="24"/>
          <w:szCs w:val="24"/>
        </w:rPr>
        <w:t>5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г. в соответствии с ч. 4 ст. 40 Градостроительного кодекса РФ.</w:t>
      </w:r>
    </w:p>
    <w:p w:rsidR="00D533FB" w:rsidRPr="00D533FB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3.</w:t>
      </w:r>
      <w:r w:rsidRPr="00D533FB">
        <w:t xml:space="preserve"> </w:t>
      </w:r>
      <w:r w:rsidRPr="00D533FB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со дня его подписания и подлежит </w:t>
      </w:r>
    </w:p>
    <w:p w:rsidR="00DB04F2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33FB">
        <w:rPr>
          <w:rFonts w:ascii="Times New Roman" w:hAnsi="Times New Roman" w:cs="Times New Roman"/>
          <w:sz w:val="24"/>
          <w:szCs w:val="24"/>
        </w:rPr>
        <w:t>обнародованию на сайте администрации Котельниковского городского поселения -http://www. akgp.ru, зарегистрированного в качестве сетевого издания Федеральной службой по надзору в сфере связи, информ</w:t>
      </w:r>
      <w:r>
        <w:rPr>
          <w:rFonts w:ascii="Times New Roman" w:hAnsi="Times New Roman" w:cs="Times New Roman"/>
          <w:sz w:val="24"/>
          <w:szCs w:val="24"/>
        </w:rPr>
        <w:t xml:space="preserve">ационных технологий и массовых </w:t>
      </w:r>
      <w:r w:rsidRPr="00D533FB">
        <w:rPr>
          <w:rFonts w:ascii="Times New Roman" w:hAnsi="Times New Roman" w:cs="Times New Roman"/>
          <w:sz w:val="24"/>
          <w:szCs w:val="24"/>
        </w:rPr>
        <w:t>коммуникаций (</w:t>
      </w:r>
      <w:proofErr w:type="spellStart"/>
      <w:r w:rsidRPr="00D533FB">
        <w:rPr>
          <w:rFonts w:ascii="Times New Roman" w:hAnsi="Times New Roman" w:cs="Times New Roman"/>
          <w:sz w:val="24"/>
          <w:szCs w:val="24"/>
        </w:rPr>
        <w:t>Роскомнадзор</w:t>
      </w:r>
      <w:proofErr w:type="spellEnd"/>
      <w:r w:rsidRPr="00D533FB">
        <w:rPr>
          <w:rFonts w:ascii="Times New Roman" w:hAnsi="Times New Roman" w:cs="Times New Roman"/>
          <w:sz w:val="24"/>
          <w:szCs w:val="24"/>
        </w:rPr>
        <w:t xml:space="preserve">): номер свидетельства: ЭЛ № ФС 77- </w:t>
      </w:r>
      <w:proofErr w:type="gramStart"/>
      <w:r w:rsidRPr="00D533FB">
        <w:rPr>
          <w:rFonts w:ascii="Times New Roman" w:hAnsi="Times New Roman" w:cs="Times New Roman"/>
          <w:sz w:val="24"/>
          <w:szCs w:val="24"/>
        </w:rPr>
        <w:t>85330  от</w:t>
      </w:r>
      <w:proofErr w:type="gramEnd"/>
      <w:r w:rsidRPr="00D533FB">
        <w:rPr>
          <w:rFonts w:ascii="Times New Roman" w:hAnsi="Times New Roman" w:cs="Times New Roman"/>
          <w:sz w:val="24"/>
          <w:szCs w:val="24"/>
        </w:rPr>
        <w:t xml:space="preserve"> 15.05.2023 года). </w:t>
      </w:r>
    </w:p>
    <w:p w:rsidR="00591C6B" w:rsidRDefault="00DB04F2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4.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 момента его подписания и </w:t>
      </w:r>
      <w:r w:rsidR="002E0525" w:rsidRPr="00B80CFE">
        <w:rPr>
          <w:rFonts w:ascii="Times New Roman" w:hAnsi="Times New Roman" w:cs="Times New Roman"/>
          <w:sz w:val="24"/>
          <w:szCs w:val="24"/>
        </w:rPr>
        <w:t>обнародования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E5894" w:rsidRDefault="005E5894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533FB" w:rsidRPr="00B80CFE" w:rsidRDefault="00D533FB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F532E1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Г</w:t>
      </w:r>
      <w:r w:rsidR="000245E4">
        <w:rPr>
          <w:rFonts w:ascii="Times New Roman" w:hAnsi="Times New Roman" w:cs="Times New Roman"/>
          <w:b/>
          <w:sz w:val="24"/>
          <w:szCs w:val="24"/>
        </w:rPr>
        <w:t>лав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591C6B">
        <w:rPr>
          <w:rFonts w:ascii="Times New Roman" w:hAnsi="Times New Roman" w:cs="Times New Roman"/>
          <w:b/>
          <w:sz w:val="24"/>
          <w:szCs w:val="24"/>
        </w:rPr>
        <w:t xml:space="preserve">  Котельниковского</w:t>
      </w:r>
      <w:proofErr w:type="gramEnd"/>
    </w:p>
    <w:p w:rsidR="00591C6B" w:rsidRPr="00723F81" w:rsidRDefault="00591C6B" w:rsidP="00D24E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городского поселения                                                    </w:t>
      </w:r>
      <w:r w:rsidR="00D533FB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180359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0245E4">
        <w:rPr>
          <w:rFonts w:ascii="Times New Roman" w:hAnsi="Times New Roman" w:cs="Times New Roman"/>
          <w:b/>
          <w:sz w:val="24"/>
          <w:szCs w:val="24"/>
        </w:rPr>
        <w:t>А.</w:t>
      </w:r>
      <w:r w:rsidR="00F532E1">
        <w:rPr>
          <w:rFonts w:ascii="Times New Roman" w:hAnsi="Times New Roman" w:cs="Times New Roman"/>
          <w:b/>
          <w:sz w:val="24"/>
          <w:szCs w:val="24"/>
        </w:rPr>
        <w:t xml:space="preserve"> Л. Федоров</w:t>
      </w:r>
    </w:p>
    <w:p w:rsidR="008C4D58" w:rsidRPr="00591C6B" w:rsidRDefault="008C4D58" w:rsidP="00D24E45"/>
    <w:sectPr w:rsidR="008C4D58" w:rsidRPr="00591C6B" w:rsidSect="00D533FB">
      <w:pgSz w:w="11906" w:h="16838"/>
      <w:pgMar w:top="1135" w:right="707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FA74BB"/>
    <w:multiLevelType w:val="hybridMultilevel"/>
    <w:tmpl w:val="CC3A6B54"/>
    <w:lvl w:ilvl="0" w:tplc="924ACAAC">
      <w:start w:val="1"/>
      <w:numFmt w:val="decimal"/>
      <w:lvlText w:val="%1."/>
      <w:lvlJc w:val="left"/>
      <w:pPr>
        <w:ind w:left="151" w:hanging="375"/>
      </w:pPr>
      <w:rPr>
        <w:rFonts w:eastAsiaTheme="minorHAnsi"/>
        <w:sz w:val="22"/>
      </w:rPr>
    </w:lvl>
    <w:lvl w:ilvl="1" w:tplc="04190019">
      <w:start w:val="1"/>
      <w:numFmt w:val="lowerLetter"/>
      <w:lvlText w:val="%2."/>
      <w:lvlJc w:val="left"/>
      <w:pPr>
        <w:ind w:left="856" w:hanging="360"/>
      </w:pPr>
    </w:lvl>
    <w:lvl w:ilvl="2" w:tplc="0419001B">
      <w:start w:val="1"/>
      <w:numFmt w:val="lowerRoman"/>
      <w:lvlText w:val="%3."/>
      <w:lvlJc w:val="right"/>
      <w:pPr>
        <w:ind w:left="1576" w:hanging="180"/>
      </w:pPr>
    </w:lvl>
    <w:lvl w:ilvl="3" w:tplc="0419000F">
      <w:start w:val="1"/>
      <w:numFmt w:val="decimal"/>
      <w:lvlText w:val="%4."/>
      <w:lvlJc w:val="left"/>
      <w:pPr>
        <w:ind w:left="2296" w:hanging="360"/>
      </w:pPr>
    </w:lvl>
    <w:lvl w:ilvl="4" w:tplc="04190019">
      <w:start w:val="1"/>
      <w:numFmt w:val="lowerLetter"/>
      <w:lvlText w:val="%5."/>
      <w:lvlJc w:val="left"/>
      <w:pPr>
        <w:ind w:left="3016" w:hanging="360"/>
      </w:pPr>
    </w:lvl>
    <w:lvl w:ilvl="5" w:tplc="0419001B">
      <w:start w:val="1"/>
      <w:numFmt w:val="lowerRoman"/>
      <w:lvlText w:val="%6."/>
      <w:lvlJc w:val="right"/>
      <w:pPr>
        <w:ind w:left="3736" w:hanging="180"/>
      </w:pPr>
    </w:lvl>
    <w:lvl w:ilvl="6" w:tplc="0419000F">
      <w:start w:val="1"/>
      <w:numFmt w:val="decimal"/>
      <w:lvlText w:val="%7."/>
      <w:lvlJc w:val="left"/>
      <w:pPr>
        <w:ind w:left="4456" w:hanging="360"/>
      </w:pPr>
    </w:lvl>
    <w:lvl w:ilvl="7" w:tplc="04190019">
      <w:start w:val="1"/>
      <w:numFmt w:val="lowerLetter"/>
      <w:lvlText w:val="%8."/>
      <w:lvlJc w:val="left"/>
      <w:pPr>
        <w:ind w:left="5176" w:hanging="360"/>
      </w:pPr>
    </w:lvl>
    <w:lvl w:ilvl="8" w:tplc="0419001B">
      <w:start w:val="1"/>
      <w:numFmt w:val="lowerRoman"/>
      <w:lvlText w:val="%9."/>
      <w:lvlJc w:val="right"/>
      <w:pPr>
        <w:ind w:left="5896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6C7"/>
    <w:rsid w:val="00002C70"/>
    <w:rsid w:val="00004E39"/>
    <w:rsid w:val="000155C4"/>
    <w:rsid w:val="00020B6A"/>
    <w:rsid w:val="000245E4"/>
    <w:rsid w:val="00026667"/>
    <w:rsid w:val="000545EB"/>
    <w:rsid w:val="000825A8"/>
    <w:rsid w:val="00085DCF"/>
    <w:rsid w:val="000C2225"/>
    <w:rsid w:val="0012377A"/>
    <w:rsid w:val="00134456"/>
    <w:rsid w:val="00136A4A"/>
    <w:rsid w:val="00144652"/>
    <w:rsid w:val="001522AC"/>
    <w:rsid w:val="00152EF4"/>
    <w:rsid w:val="00155664"/>
    <w:rsid w:val="00180359"/>
    <w:rsid w:val="00186583"/>
    <w:rsid w:val="001F79CD"/>
    <w:rsid w:val="00200F97"/>
    <w:rsid w:val="00226191"/>
    <w:rsid w:val="00233506"/>
    <w:rsid w:val="00274621"/>
    <w:rsid w:val="002900B8"/>
    <w:rsid w:val="002A0D10"/>
    <w:rsid w:val="002C5CCF"/>
    <w:rsid w:val="002D3363"/>
    <w:rsid w:val="002E0525"/>
    <w:rsid w:val="002E6C4A"/>
    <w:rsid w:val="002F498A"/>
    <w:rsid w:val="00320D7E"/>
    <w:rsid w:val="00375403"/>
    <w:rsid w:val="00380599"/>
    <w:rsid w:val="003A33F1"/>
    <w:rsid w:val="003A49F9"/>
    <w:rsid w:val="003B4E2D"/>
    <w:rsid w:val="003C0E73"/>
    <w:rsid w:val="003C52D8"/>
    <w:rsid w:val="003D06EA"/>
    <w:rsid w:val="003D243A"/>
    <w:rsid w:val="003E1B8A"/>
    <w:rsid w:val="004059E0"/>
    <w:rsid w:val="00411913"/>
    <w:rsid w:val="00412A81"/>
    <w:rsid w:val="00416778"/>
    <w:rsid w:val="004223DD"/>
    <w:rsid w:val="00445191"/>
    <w:rsid w:val="0045211D"/>
    <w:rsid w:val="004616F9"/>
    <w:rsid w:val="00462D04"/>
    <w:rsid w:val="00477E51"/>
    <w:rsid w:val="004A4621"/>
    <w:rsid w:val="004A7EAA"/>
    <w:rsid w:val="004F0F24"/>
    <w:rsid w:val="0050164E"/>
    <w:rsid w:val="0051771A"/>
    <w:rsid w:val="00534FA7"/>
    <w:rsid w:val="0054290D"/>
    <w:rsid w:val="0058059C"/>
    <w:rsid w:val="005822DB"/>
    <w:rsid w:val="00586B54"/>
    <w:rsid w:val="00591938"/>
    <w:rsid w:val="00591C6B"/>
    <w:rsid w:val="005A090E"/>
    <w:rsid w:val="005C3C0E"/>
    <w:rsid w:val="005C63EE"/>
    <w:rsid w:val="005D2B51"/>
    <w:rsid w:val="005D6F26"/>
    <w:rsid w:val="005E1116"/>
    <w:rsid w:val="005E5894"/>
    <w:rsid w:val="005E61EF"/>
    <w:rsid w:val="005F0079"/>
    <w:rsid w:val="005F4ECE"/>
    <w:rsid w:val="005F62B0"/>
    <w:rsid w:val="00613B33"/>
    <w:rsid w:val="00634DC8"/>
    <w:rsid w:val="00641825"/>
    <w:rsid w:val="0064357A"/>
    <w:rsid w:val="00650A59"/>
    <w:rsid w:val="00662B91"/>
    <w:rsid w:val="0066775E"/>
    <w:rsid w:val="006821E6"/>
    <w:rsid w:val="006870CC"/>
    <w:rsid w:val="006A37E4"/>
    <w:rsid w:val="006C38EB"/>
    <w:rsid w:val="006F3DFD"/>
    <w:rsid w:val="0070635F"/>
    <w:rsid w:val="00711944"/>
    <w:rsid w:val="00723F81"/>
    <w:rsid w:val="007309D6"/>
    <w:rsid w:val="00766FC9"/>
    <w:rsid w:val="00777E7F"/>
    <w:rsid w:val="00787B52"/>
    <w:rsid w:val="007A2138"/>
    <w:rsid w:val="007A2436"/>
    <w:rsid w:val="007B5DB3"/>
    <w:rsid w:val="007C21BE"/>
    <w:rsid w:val="007F0A2F"/>
    <w:rsid w:val="007F3A49"/>
    <w:rsid w:val="00801889"/>
    <w:rsid w:val="00820C5E"/>
    <w:rsid w:val="008239AD"/>
    <w:rsid w:val="00837424"/>
    <w:rsid w:val="00845A5A"/>
    <w:rsid w:val="008565EF"/>
    <w:rsid w:val="00867DFE"/>
    <w:rsid w:val="00874D42"/>
    <w:rsid w:val="00896391"/>
    <w:rsid w:val="008968A1"/>
    <w:rsid w:val="008B2D77"/>
    <w:rsid w:val="008C2E59"/>
    <w:rsid w:val="008C4D58"/>
    <w:rsid w:val="008D26A5"/>
    <w:rsid w:val="009242DD"/>
    <w:rsid w:val="00940D32"/>
    <w:rsid w:val="00956629"/>
    <w:rsid w:val="0099063D"/>
    <w:rsid w:val="009A406A"/>
    <w:rsid w:val="009C4B1D"/>
    <w:rsid w:val="00A12F85"/>
    <w:rsid w:val="00A1674A"/>
    <w:rsid w:val="00A4061C"/>
    <w:rsid w:val="00A760EB"/>
    <w:rsid w:val="00A95545"/>
    <w:rsid w:val="00AA610B"/>
    <w:rsid w:val="00AB16C7"/>
    <w:rsid w:val="00B068C8"/>
    <w:rsid w:val="00B10FB8"/>
    <w:rsid w:val="00B304F9"/>
    <w:rsid w:val="00B80CFE"/>
    <w:rsid w:val="00B84985"/>
    <w:rsid w:val="00BD044C"/>
    <w:rsid w:val="00BE2284"/>
    <w:rsid w:val="00C0400B"/>
    <w:rsid w:val="00C06AFC"/>
    <w:rsid w:val="00C079DE"/>
    <w:rsid w:val="00C137C5"/>
    <w:rsid w:val="00C26F0D"/>
    <w:rsid w:val="00C5476F"/>
    <w:rsid w:val="00C65710"/>
    <w:rsid w:val="00C66418"/>
    <w:rsid w:val="00C66675"/>
    <w:rsid w:val="00C73BFA"/>
    <w:rsid w:val="00CD08BB"/>
    <w:rsid w:val="00CE1592"/>
    <w:rsid w:val="00CF5430"/>
    <w:rsid w:val="00CF6636"/>
    <w:rsid w:val="00D21939"/>
    <w:rsid w:val="00D24E45"/>
    <w:rsid w:val="00D25971"/>
    <w:rsid w:val="00D50341"/>
    <w:rsid w:val="00D52008"/>
    <w:rsid w:val="00D533FB"/>
    <w:rsid w:val="00D72F08"/>
    <w:rsid w:val="00D7462F"/>
    <w:rsid w:val="00D765B5"/>
    <w:rsid w:val="00D873D0"/>
    <w:rsid w:val="00DA73F0"/>
    <w:rsid w:val="00DB04F2"/>
    <w:rsid w:val="00DB109D"/>
    <w:rsid w:val="00DB7019"/>
    <w:rsid w:val="00DB70ED"/>
    <w:rsid w:val="00DD3098"/>
    <w:rsid w:val="00E13093"/>
    <w:rsid w:val="00E209D4"/>
    <w:rsid w:val="00E26684"/>
    <w:rsid w:val="00E26F54"/>
    <w:rsid w:val="00E30029"/>
    <w:rsid w:val="00E3163E"/>
    <w:rsid w:val="00E43989"/>
    <w:rsid w:val="00E73307"/>
    <w:rsid w:val="00E85EEA"/>
    <w:rsid w:val="00E938F0"/>
    <w:rsid w:val="00E956EA"/>
    <w:rsid w:val="00EC12DF"/>
    <w:rsid w:val="00EC2BC7"/>
    <w:rsid w:val="00EC355B"/>
    <w:rsid w:val="00ED3752"/>
    <w:rsid w:val="00EE4239"/>
    <w:rsid w:val="00EE57C2"/>
    <w:rsid w:val="00EF6976"/>
    <w:rsid w:val="00F14C6A"/>
    <w:rsid w:val="00F3329B"/>
    <w:rsid w:val="00F44E21"/>
    <w:rsid w:val="00F532E1"/>
    <w:rsid w:val="00F86B0E"/>
    <w:rsid w:val="00F961F8"/>
    <w:rsid w:val="00FB4CC9"/>
    <w:rsid w:val="00FC1973"/>
    <w:rsid w:val="00FD1FDA"/>
    <w:rsid w:val="00FF5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DD9B9"/>
  <w15:docId w15:val="{7741C7DE-6222-4E49-9745-AE5C0AC50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C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B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2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2B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6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705</Words>
  <Characters>4020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21</cp:revision>
  <dcterms:created xsi:type="dcterms:W3CDTF">2024-07-24T05:39:00Z</dcterms:created>
  <dcterms:modified xsi:type="dcterms:W3CDTF">2025-07-03T13:14:00Z</dcterms:modified>
</cp:coreProperties>
</file>