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12" w:rsidRPr="00AB74A2" w:rsidRDefault="00C27B12" w:rsidP="00C27B12">
      <w:pPr>
        <w:jc w:val="center"/>
        <w:rPr>
          <w:sz w:val="22"/>
          <w:szCs w:val="22"/>
        </w:rPr>
      </w:pPr>
      <w:r w:rsidRPr="00AB74A2">
        <w:rPr>
          <w:noProof/>
          <w:sz w:val="22"/>
          <w:szCs w:val="22"/>
        </w:rPr>
        <w:drawing>
          <wp:inline distT="0" distB="0" distL="0" distR="0">
            <wp:extent cx="685800" cy="805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12" w:rsidRPr="00AB74A2" w:rsidRDefault="00C27B12" w:rsidP="00C27B12">
      <w:pPr>
        <w:jc w:val="center"/>
        <w:rPr>
          <w:b/>
          <w:noProof/>
          <w:sz w:val="22"/>
          <w:szCs w:val="22"/>
        </w:rPr>
      </w:pPr>
      <w:r w:rsidRPr="00AB74A2">
        <w:rPr>
          <w:b/>
          <w:noProof/>
          <w:sz w:val="22"/>
          <w:szCs w:val="22"/>
        </w:rPr>
        <w:t>ПОСТАНОВЛЕНИЕ</w:t>
      </w:r>
    </w:p>
    <w:p w:rsidR="00C27B12" w:rsidRPr="00AB74A2" w:rsidRDefault="00C27B12" w:rsidP="00C27B12">
      <w:pPr>
        <w:jc w:val="center"/>
        <w:rPr>
          <w:b/>
          <w:noProof/>
          <w:sz w:val="22"/>
          <w:szCs w:val="22"/>
        </w:rPr>
      </w:pPr>
      <w:r w:rsidRPr="00AB74A2">
        <w:rPr>
          <w:b/>
          <w:noProof/>
          <w:sz w:val="22"/>
          <w:szCs w:val="22"/>
        </w:rPr>
        <w:t>АДМИНИСТРАЦИИ</w:t>
      </w:r>
    </w:p>
    <w:p w:rsidR="00C27B12" w:rsidRPr="00AB74A2" w:rsidRDefault="00C27B12" w:rsidP="00C27B12">
      <w:pPr>
        <w:jc w:val="center"/>
        <w:rPr>
          <w:b/>
          <w:noProof/>
          <w:sz w:val="22"/>
          <w:szCs w:val="22"/>
        </w:rPr>
      </w:pPr>
      <w:r w:rsidRPr="00AB74A2">
        <w:rPr>
          <w:b/>
          <w:noProof/>
          <w:sz w:val="22"/>
          <w:szCs w:val="22"/>
        </w:rPr>
        <w:t xml:space="preserve"> КОТЕЛЬНИКОВСКОГО ГОРОДСКОГО ПОСЕЛЕНИЯ</w:t>
      </w:r>
    </w:p>
    <w:p w:rsidR="00C27B12" w:rsidRPr="00AB74A2" w:rsidRDefault="008760FC" w:rsidP="00C27B12">
      <w:pPr>
        <w:rPr>
          <w:b/>
          <w:sz w:val="22"/>
          <w:szCs w:val="22"/>
        </w:rPr>
      </w:pPr>
      <w:r w:rsidRPr="00AB74A2">
        <w:rPr>
          <w:b/>
          <w:sz w:val="22"/>
          <w:szCs w:val="22"/>
        </w:rPr>
        <w:t xml:space="preserve">                           </w:t>
      </w:r>
      <w:r w:rsidR="00C27B12" w:rsidRPr="00AB74A2">
        <w:rPr>
          <w:b/>
          <w:sz w:val="22"/>
          <w:szCs w:val="22"/>
        </w:rPr>
        <w:t>КОТЕЛЬНИКОВСКОГО МУНИЦИПАЛЬНОГО   РАЙОНА</w:t>
      </w:r>
    </w:p>
    <w:p w:rsidR="00C27B12" w:rsidRPr="00AB74A2" w:rsidRDefault="00C27B12" w:rsidP="00C27B12">
      <w:pPr>
        <w:jc w:val="center"/>
        <w:rPr>
          <w:b/>
          <w:sz w:val="22"/>
          <w:szCs w:val="22"/>
        </w:rPr>
      </w:pPr>
      <w:r w:rsidRPr="00AB74A2">
        <w:rPr>
          <w:b/>
          <w:sz w:val="22"/>
          <w:szCs w:val="22"/>
        </w:rPr>
        <w:t xml:space="preserve">  ВОЛГОГРАДСКОЙ ОБЛАСТИ</w:t>
      </w:r>
    </w:p>
    <w:p w:rsidR="00C27B12" w:rsidRPr="00AB74A2" w:rsidRDefault="00C27B12" w:rsidP="00C27B12">
      <w:pPr>
        <w:pBdr>
          <w:bottom w:val="double" w:sz="18" w:space="1" w:color="auto"/>
        </w:pBdr>
        <w:rPr>
          <w:b/>
          <w:sz w:val="22"/>
          <w:szCs w:val="22"/>
        </w:rPr>
      </w:pPr>
    </w:p>
    <w:p w:rsidR="00C27B12" w:rsidRPr="00AB74A2" w:rsidRDefault="006D2384" w:rsidP="00C27B12">
      <w:pPr>
        <w:pStyle w:val="ConsPlusTitlePage"/>
        <w:rPr>
          <w:rFonts w:ascii="Times New Roman" w:hAnsi="Times New Roman" w:cs="Times New Roman"/>
          <w:b/>
          <w:sz w:val="22"/>
          <w:szCs w:val="22"/>
        </w:rPr>
      </w:pPr>
      <w:r w:rsidRPr="00AB74A2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C5653">
        <w:rPr>
          <w:rFonts w:ascii="Times New Roman" w:hAnsi="Times New Roman" w:cs="Times New Roman"/>
          <w:b/>
          <w:sz w:val="22"/>
          <w:szCs w:val="22"/>
        </w:rPr>
        <w:t>26</w:t>
      </w:r>
      <w:r w:rsidR="007F43DF" w:rsidRPr="00AB74A2">
        <w:rPr>
          <w:rFonts w:ascii="Times New Roman" w:hAnsi="Times New Roman" w:cs="Times New Roman"/>
          <w:b/>
          <w:sz w:val="22"/>
          <w:szCs w:val="22"/>
        </w:rPr>
        <w:t>.</w:t>
      </w:r>
      <w:r w:rsidR="003121E3">
        <w:rPr>
          <w:rFonts w:ascii="Times New Roman" w:hAnsi="Times New Roman" w:cs="Times New Roman"/>
          <w:b/>
          <w:sz w:val="22"/>
          <w:szCs w:val="22"/>
        </w:rPr>
        <w:t>11</w:t>
      </w:r>
      <w:r w:rsidR="00DC5653">
        <w:rPr>
          <w:rFonts w:ascii="Times New Roman" w:hAnsi="Times New Roman" w:cs="Times New Roman"/>
          <w:b/>
          <w:sz w:val="22"/>
          <w:szCs w:val="22"/>
        </w:rPr>
        <w:t>.2025</w:t>
      </w:r>
      <w:r w:rsidR="00C27B12" w:rsidRPr="00AB74A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№</w:t>
      </w:r>
      <w:r w:rsidR="00642326" w:rsidRPr="00AB7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7B12" w:rsidRPr="00AB7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C5653">
        <w:rPr>
          <w:rFonts w:ascii="Times New Roman" w:hAnsi="Times New Roman" w:cs="Times New Roman"/>
          <w:b/>
          <w:sz w:val="22"/>
          <w:szCs w:val="22"/>
        </w:rPr>
        <w:t>1014</w:t>
      </w:r>
    </w:p>
    <w:tbl>
      <w:tblPr>
        <w:tblW w:w="9811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1"/>
      </w:tblGrid>
      <w:tr w:rsidR="00F06070" w:rsidRPr="00AB74A2" w:rsidTr="006A4834">
        <w:trPr>
          <w:tblCellSpacing w:w="15" w:type="dxa"/>
        </w:trPr>
        <w:tc>
          <w:tcPr>
            <w:tcW w:w="9751" w:type="dxa"/>
            <w:shd w:val="clear" w:color="auto" w:fill="FFFFFF"/>
            <w:hideMark/>
          </w:tcPr>
          <w:p w:rsidR="00F06070" w:rsidRPr="00AB74A2" w:rsidRDefault="0009259D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06070" w:rsidRPr="00AB74A2">
              <w:rPr>
                <w:b/>
                <w:color w:val="000000"/>
                <w:sz w:val="22"/>
                <w:szCs w:val="22"/>
              </w:rPr>
              <w:t>Об установлении величины критерия доступности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транспортных услуг для населения и среднемесячного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нормативного количества поездок на одного пассажира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по муниципальным маршрутам регулярных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перевозок в границах Котельниковского городского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поселения Котельниковского муниципального района</w:t>
            </w:r>
          </w:p>
          <w:p w:rsidR="00F06070" w:rsidRPr="00AB74A2" w:rsidRDefault="00F06070" w:rsidP="0002563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Волгоградской области</w:t>
            </w:r>
          </w:p>
          <w:p w:rsidR="00F06070" w:rsidRPr="00AB74A2" w:rsidRDefault="00F06070" w:rsidP="00C313DF">
            <w:pPr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  <w:r w:rsidR="003622AF" w:rsidRPr="00AB74A2">
              <w:rPr>
                <w:color w:val="000000"/>
                <w:sz w:val="22"/>
                <w:szCs w:val="22"/>
              </w:rPr>
              <w:t xml:space="preserve">          </w:t>
            </w:r>
            <w:r w:rsidRPr="00AB74A2">
              <w:rPr>
                <w:color w:val="000000"/>
                <w:sz w:val="22"/>
                <w:szCs w:val="22"/>
              </w:rPr>
              <w:t>В соответствии с федеральными законами от 06 октября 2003 г. </w:t>
            </w:r>
            <w:hyperlink r:id="rId9" w:history="1">
              <w:r w:rsidRPr="00AB74A2">
                <w:rPr>
                  <w:color w:val="0000FF"/>
                  <w:sz w:val="22"/>
                  <w:szCs w:val="22"/>
                </w:rPr>
                <w:t>N 131-ФЗ</w:t>
              </w:r>
            </w:hyperlink>
            <w:r w:rsidRPr="00AB74A2">
              <w:rPr>
                <w:color w:val="000000"/>
                <w:sz w:val="22"/>
                <w:szCs w:val="22"/>
              </w:rPr>
              <w:t> "Об общих принципах организации местного самоуправления в Российской Федерации", от 13 июля 2015 г. </w:t>
            </w:r>
            <w:hyperlink r:id="rId10" w:history="1">
              <w:r w:rsidRPr="00AB74A2">
                <w:rPr>
                  <w:color w:val="0000FF"/>
                  <w:sz w:val="22"/>
                  <w:szCs w:val="22"/>
                </w:rPr>
                <w:t>N 220-ФЗ</w:t>
              </w:r>
            </w:hyperlink>
            <w:r w:rsidRPr="00AB74A2">
              <w:rPr>
                <w:color w:val="000000"/>
                <w:sz w:val="22"/>
                <w:szCs w:val="22"/>
              </w:rPr>
              <w:t> 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 </w:t>
            </w:r>
            <w:hyperlink r:id="rId11" w:history="1">
              <w:r w:rsidRPr="00AB74A2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AB74A2">
              <w:rPr>
                <w:color w:val="000000"/>
                <w:sz w:val="22"/>
                <w:szCs w:val="22"/>
              </w:rPr>
              <w:t> Волгоградской области от 29 декабря 2015 г. N 230-ОД "Об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      </w:r>
            <w:r w:rsidR="006F7905" w:rsidRPr="00AB74A2">
              <w:rPr>
                <w:color w:val="000000"/>
                <w:sz w:val="22"/>
                <w:szCs w:val="22"/>
              </w:rPr>
              <w:t xml:space="preserve"> , </w:t>
            </w:r>
            <w:r w:rsidRPr="00AB74A2">
              <w:rPr>
                <w:color w:val="000000"/>
                <w:sz w:val="22"/>
                <w:szCs w:val="22"/>
              </w:rPr>
              <w:t>"</w:t>
            </w:r>
            <w:hyperlink r:id="rId12" w:history="1">
              <w:r w:rsidR="006F7905" w:rsidRPr="00AB74A2">
                <w:rPr>
                  <w:rStyle w:val="a6"/>
                  <w:sz w:val="22"/>
                  <w:szCs w:val="22"/>
                </w:rPr>
                <w:t>приказом</w:t>
              </w:r>
            </w:hyperlink>
            <w:r w:rsidR="006F7905" w:rsidRPr="00AB74A2">
              <w:rPr>
                <w:color w:val="000000"/>
                <w:sz w:val="22"/>
                <w:szCs w:val="22"/>
              </w:rPr>
              <w:t> комитета тарифного регулирования Волгоградской области от 20 апреля 2016 г. N 15/5 "Об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 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области",</w:t>
            </w:r>
            <w:r w:rsidRPr="00AB74A2">
              <w:rPr>
                <w:color w:val="000000"/>
                <w:sz w:val="22"/>
                <w:szCs w:val="22"/>
              </w:rPr>
              <w:t>, </w:t>
            </w:r>
            <w:hyperlink r:id="rId13" w:history="1">
              <w:r w:rsidRPr="00AB74A2">
                <w:rPr>
                  <w:color w:val="0000FF"/>
                  <w:sz w:val="22"/>
                  <w:szCs w:val="22"/>
                </w:rPr>
                <w:t>постановлением</w:t>
              </w:r>
            </w:hyperlink>
            <w:r w:rsidRPr="00AB74A2">
              <w:rPr>
                <w:color w:val="000000"/>
                <w:sz w:val="22"/>
                <w:szCs w:val="22"/>
              </w:rPr>
              <w:t xml:space="preserve"> администрации  Котельниковского городского поселения  от  </w:t>
            </w:r>
            <w:r w:rsidR="00E37C6E" w:rsidRPr="00AB74A2">
              <w:rPr>
                <w:color w:val="000000"/>
                <w:sz w:val="22"/>
                <w:szCs w:val="22"/>
              </w:rPr>
              <w:t xml:space="preserve">04 </w:t>
            </w:r>
            <w:r w:rsidRPr="00AB74A2">
              <w:rPr>
                <w:color w:val="000000"/>
                <w:sz w:val="22"/>
                <w:szCs w:val="22"/>
              </w:rPr>
              <w:t>апреля 2022 г. N </w:t>
            </w:r>
            <w:r w:rsidR="00CC5CEF" w:rsidRPr="00AB74A2">
              <w:rPr>
                <w:color w:val="000000"/>
                <w:sz w:val="22"/>
                <w:szCs w:val="22"/>
              </w:rPr>
              <w:t xml:space="preserve"> 219</w:t>
            </w:r>
            <w:r w:rsidR="00E37C6E" w:rsidRPr="00AB74A2">
              <w:rPr>
                <w:color w:val="000000"/>
                <w:sz w:val="22"/>
                <w:szCs w:val="22"/>
              </w:rPr>
              <w:t xml:space="preserve"> </w:t>
            </w:r>
            <w:r w:rsidRPr="00AB74A2">
              <w:rPr>
                <w:color w:val="000000"/>
                <w:sz w:val="22"/>
                <w:szCs w:val="22"/>
              </w:rPr>
              <w:t>"Об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Котельниковского  городского поселения Котельниковского муниципального района Волгоградской области", руководствуясь </w:t>
            </w:r>
            <w:hyperlink r:id="rId14" w:history="1">
              <w:r w:rsidRPr="00AB74A2">
                <w:rPr>
                  <w:color w:val="0000FF"/>
                  <w:sz w:val="22"/>
                  <w:szCs w:val="22"/>
                </w:rPr>
                <w:t>Уставом</w:t>
              </w:r>
            </w:hyperlink>
            <w:r w:rsidRPr="00AB74A2">
              <w:rPr>
                <w:color w:val="000000"/>
                <w:sz w:val="22"/>
                <w:szCs w:val="22"/>
              </w:rPr>
              <w:t> 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      </w:r>
          </w:p>
          <w:p w:rsidR="003622AF" w:rsidRPr="00AB74A2" w:rsidRDefault="00F06070" w:rsidP="003622A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B74A2">
              <w:rPr>
                <w:b/>
                <w:color w:val="000000"/>
                <w:sz w:val="22"/>
                <w:szCs w:val="22"/>
              </w:rPr>
              <w:t>ПОСТАНОВЛЯЕТ:</w:t>
            </w:r>
          </w:p>
          <w:p w:rsidR="00F06070" w:rsidRPr="00AB74A2" w:rsidRDefault="00F06070" w:rsidP="003622AF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1. Устан</w:t>
            </w:r>
            <w:r w:rsidR="003622AF" w:rsidRPr="00AB74A2">
              <w:rPr>
                <w:color w:val="000000"/>
                <w:sz w:val="22"/>
                <w:szCs w:val="22"/>
              </w:rPr>
              <w:t>о</w:t>
            </w:r>
            <w:r w:rsidRPr="00AB74A2">
              <w:rPr>
                <w:color w:val="000000"/>
                <w:sz w:val="22"/>
                <w:szCs w:val="22"/>
              </w:rPr>
              <w:t>вить:</w:t>
            </w:r>
          </w:p>
          <w:p w:rsidR="00F06070" w:rsidRPr="00AB74A2" w:rsidRDefault="00F06070" w:rsidP="003622AF">
            <w:pPr>
              <w:pStyle w:val="aa"/>
              <w:jc w:val="both"/>
              <w:rPr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>1.1. </w:t>
            </w:r>
            <w:r w:rsidR="003622AF" w:rsidRPr="00AB74A2">
              <w:rPr>
                <w:sz w:val="22"/>
                <w:szCs w:val="22"/>
              </w:rPr>
              <w:t xml:space="preserve">     </w:t>
            </w:r>
            <w:hyperlink r:id="rId15" w:anchor="P38" w:history="1">
              <w:r w:rsidRPr="00AB74A2">
                <w:rPr>
                  <w:color w:val="0000FF"/>
                  <w:sz w:val="22"/>
                  <w:szCs w:val="22"/>
                </w:rPr>
                <w:t>Величину</w:t>
              </w:r>
            </w:hyperlink>
            <w:r w:rsidRPr="00AB74A2">
              <w:rPr>
                <w:sz w:val="22"/>
                <w:szCs w:val="22"/>
              </w:rPr>
              <w:t xml:space="preserve"> критерия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области, </w:t>
            </w:r>
            <w:r w:rsidR="00AB74A2">
              <w:rPr>
                <w:sz w:val="22"/>
                <w:szCs w:val="22"/>
              </w:rPr>
              <w:t xml:space="preserve">в размере согласно приложению </w:t>
            </w:r>
          </w:p>
          <w:p w:rsidR="00F06070" w:rsidRPr="00AB74A2" w:rsidRDefault="00F06070" w:rsidP="003622AF">
            <w:pPr>
              <w:pStyle w:val="aa"/>
              <w:jc w:val="both"/>
              <w:rPr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 xml:space="preserve">1.2. </w:t>
            </w:r>
            <w:r w:rsidR="003622AF" w:rsidRPr="00AB74A2">
              <w:rPr>
                <w:sz w:val="22"/>
                <w:szCs w:val="22"/>
              </w:rPr>
              <w:t xml:space="preserve">     </w:t>
            </w:r>
            <w:r w:rsidRPr="00AB74A2">
              <w:rPr>
                <w:sz w:val="22"/>
                <w:szCs w:val="22"/>
              </w:rPr>
              <w:t>Среднемесячное нормативное </w:t>
            </w:r>
            <w:hyperlink r:id="rId16" w:anchor="P66" w:history="1">
              <w:r w:rsidRPr="00AB74A2">
                <w:rPr>
                  <w:color w:val="0000FF"/>
                  <w:sz w:val="22"/>
                  <w:szCs w:val="22"/>
                </w:rPr>
                <w:t>количество</w:t>
              </w:r>
            </w:hyperlink>
            <w:r w:rsidRPr="00AB74A2">
              <w:rPr>
                <w:sz w:val="22"/>
                <w:szCs w:val="22"/>
              </w:rPr>
              <w:t> поездок на одного пассажира на автомобильном транспорте на муниципальных маршрутах регулярных перевозок в границах Котельниковского городского поселения , согласно приложению 2.</w:t>
            </w:r>
          </w:p>
          <w:p w:rsidR="00F06070" w:rsidRPr="00AB74A2" w:rsidRDefault="00F06070" w:rsidP="003622AF">
            <w:pPr>
              <w:pStyle w:val="aa"/>
              <w:jc w:val="both"/>
              <w:rPr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>2.</w:t>
            </w:r>
            <w:r w:rsidR="003622AF" w:rsidRPr="00AB74A2">
              <w:rPr>
                <w:sz w:val="22"/>
                <w:szCs w:val="22"/>
              </w:rPr>
              <w:t xml:space="preserve">        </w:t>
            </w:r>
            <w:r w:rsidRPr="00AB74A2">
              <w:rPr>
                <w:sz w:val="22"/>
                <w:szCs w:val="22"/>
              </w:rPr>
              <w:t xml:space="preserve"> Контроль за исполнением настоящего постановления возложить на заместителя главы Котельниковского городского поселения А.Б. Страхова.</w:t>
            </w:r>
          </w:p>
          <w:p w:rsidR="00AB74A2" w:rsidRPr="00AB74A2" w:rsidRDefault="00AB74A2" w:rsidP="00AB74A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 xml:space="preserve">3. Постановление администрации Котельниковского городского поселения Котельниковского муниципального </w:t>
            </w:r>
            <w:r w:rsidR="00B96BD5">
              <w:rPr>
                <w:sz w:val="22"/>
                <w:szCs w:val="22"/>
              </w:rPr>
              <w:t>рай</w:t>
            </w:r>
            <w:r w:rsidR="00DC5653">
              <w:rPr>
                <w:sz w:val="22"/>
                <w:szCs w:val="22"/>
              </w:rPr>
              <w:t>она Волгоградской области  № 1040</w:t>
            </w:r>
            <w:r w:rsidR="00B96BD5">
              <w:rPr>
                <w:sz w:val="22"/>
                <w:szCs w:val="22"/>
              </w:rPr>
              <w:t xml:space="preserve"> от</w:t>
            </w:r>
            <w:r w:rsidR="00DC5653">
              <w:rPr>
                <w:sz w:val="22"/>
                <w:szCs w:val="22"/>
              </w:rPr>
              <w:t xml:space="preserve"> 28.11</w:t>
            </w:r>
            <w:r w:rsidR="009D331E">
              <w:rPr>
                <w:sz w:val="22"/>
                <w:szCs w:val="22"/>
              </w:rPr>
              <w:t>.2023</w:t>
            </w:r>
            <w:r w:rsidRPr="00AB74A2">
              <w:rPr>
                <w:sz w:val="22"/>
                <w:szCs w:val="22"/>
              </w:rPr>
              <w:t>г. »</w:t>
            </w:r>
            <w:r w:rsidRPr="00AB74A2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B74A2">
              <w:rPr>
                <w:color w:val="000000"/>
                <w:sz w:val="22"/>
                <w:szCs w:val="22"/>
              </w:rPr>
              <w:t>Об установлении величины критерия доступности транспортных услуг для населения и среднемесячного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74A2">
              <w:rPr>
                <w:color w:val="000000"/>
                <w:sz w:val="22"/>
                <w:szCs w:val="22"/>
              </w:rPr>
              <w:t>нормативного количества поездок на одного пассажира по муниципальным маршрутам регулярных перевозок в границах Котельниковского городского поселения Котельниковского муниципального района Волгоградской области « признать утратившим силу.</w:t>
            </w:r>
          </w:p>
          <w:p w:rsidR="00201C38" w:rsidRPr="00AB74A2" w:rsidRDefault="003622AF" w:rsidP="003622AF">
            <w:pPr>
              <w:pStyle w:val="aa"/>
              <w:jc w:val="both"/>
              <w:rPr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 xml:space="preserve">    </w:t>
            </w:r>
            <w:r w:rsidR="00AB74A2" w:rsidRPr="00AB74A2">
              <w:rPr>
                <w:sz w:val="22"/>
                <w:szCs w:val="22"/>
              </w:rPr>
              <w:t>.       4. Настоящее постановление вступает в силу после его обнародования путем размещения на официальном сайте администрации Котельниковского городского поселения  в информационно-телекоммуникационной сети "Интернет".</w:t>
            </w:r>
          </w:p>
          <w:p w:rsidR="003622AF" w:rsidRPr="00AB74A2" w:rsidRDefault="003622AF" w:rsidP="003622AF">
            <w:pPr>
              <w:pStyle w:val="aa"/>
              <w:jc w:val="both"/>
              <w:rPr>
                <w:b/>
                <w:sz w:val="22"/>
                <w:szCs w:val="22"/>
              </w:rPr>
            </w:pPr>
            <w:r w:rsidRPr="00AB74A2">
              <w:rPr>
                <w:sz w:val="22"/>
                <w:szCs w:val="22"/>
              </w:rPr>
              <w:t xml:space="preserve"> </w:t>
            </w:r>
            <w:r w:rsidRPr="00AB74A2">
              <w:rPr>
                <w:b/>
                <w:sz w:val="22"/>
                <w:szCs w:val="22"/>
              </w:rPr>
              <w:t>Глава Котельниковского</w:t>
            </w:r>
          </w:p>
          <w:p w:rsidR="003622AF" w:rsidRPr="00AB74A2" w:rsidRDefault="00201C38" w:rsidP="003622AF">
            <w:pPr>
              <w:pStyle w:val="aa"/>
              <w:jc w:val="both"/>
              <w:rPr>
                <w:b/>
                <w:sz w:val="22"/>
                <w:szCs w:val="22"/>
              </w:rPr>
            </w:pPr>
            <w:r w:rsidRPr="00AB74A2">
              <w:rPr>
                <w:b/>
                <w:sz w:val="22"/>
                <w:szCs w:val="22"/>
              </w:rPr>
              <w:t xml:space="preserve"> </w:t>
            </w:r>
            <w:r w:rsidR="003622AF" w:rsidRPr="00AB74A2">
              <w:rPr>
                <w:b/>
                <w:sz w:val="22"/>
                <w:szCs w:val="22"/>
              </w:rPr>
              <w:t xml:space="preserve">городского поселения                                                               </w:t>
            </w:r>
            <w:r w:rsidRPr="00AB74A2">
              <w:rPr>
                <w:b/>
                <w:sz w:val="22"/>
                <w:szCs w:val="22"/>
              </w:rPr>
              <w:t xml:space="preserve">          </w:t>
            </w:r>
            <w:r w:rsidR="003622AF" w:rsidRPr="00AB74A2">
              <w:rPr>
                <w:b/>
                <w:sz w:val="22"/>
                <w:szCs w:val="22"/>
              </w:rPr>
              <w:t xml:space="preserve">       А.Л. Федоров</w:t>
            </w:r>
          </w:p>
          <w:p w:rsidR="00F06070" w:rsidRPr="00AB74A2" w:rsidRDefault="00F06070" w:rsidP="003622AF">
            <w:pPr>
              <w:pStyle w:val="aa"/>
              <w:jc w:val="both"/>
              <w:rPr>
                <w:sz w:val="22"/>
                <w:szCs w:val="22"/>
              </w:rPr>
            </w:pPr>
          </w:p>
          <w:p w:rsidR="00E37C6E" w:rsidRPr="00AB74A2" w:rsidRDefault="00F06070" w:rsidP="008E60F7">
            <w:pPr>
              <w:spacing w:before="220"/>
              <w:ind w:firstLine="540"/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lastRenderedPageBreak/>
              <w:t> </w:t>
            </w:r>
          </w:p>
          <w:p w:rsidR="00F0607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Приложение 1</w:t>
            </w:r>
          </w:p>
          <w:p w:rsidR="00F0607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к постановлению</w:t>
            </w:r>
          </w:p>
          <w:p w:rsidR="00D85F8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администрации</w:t>
            </w:r>
          </w:p>
          <w:p w:rsidR="00F06070" w:rsidRPr="00AB74A2" w:rsidRDefault="00D85F8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 xml:space="preserve">Котельниковского </w:t>
            </w:r>
            <w:r w:rsidR="00F06070" w:rsidRPr="00AB74A2">
              <w:rPr>
                <w:color w:val="000000"/>
                <w:sz w:val="22"/>
                <w:szCs w:val="22"/>
              </w:rPr>
              <w:t xml:space="preserve"> городского поселения</w:t>
            </w:r>
          </w:p>
          <w:p w:rsidR="00F06070" w:rsidRPr="00AB74A2" w:rsidRDefault="006A4834" w:rsidP="006A4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D85F80" w:rsidRPr="00AB74A2">
              <w:rPr>
                <w:color w:val="000000"/>
                <w:sz w:val="22"/>
                <w:szCs w:val="22"/>
              </w:rPr>
              <w:t xml:space="preserve"> от </w:t>
            </w:r>
            <w:r>
              <w:rPr>
                <w:color w:val="000000"/>
                <w:sz w:val="22"/>
                <w:szCs w:val="22"/>
              </w:rPr>
              <w:t>26.11</w:t>
            </w:r>
            <w:r w:rsidR="00681AA4" w:rsidRPr="00AB74A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2025</w:t>
            </w:r>
            <w:r w:rsidR="00D85F80" w:rsidRPr="00AB74A2">
              <w:rPr>
                <w:color w:val="000000"/>
                <w:sz w:val="22"/>
                <w:szCs w:val="22"/>
              </w:rPr>
              <w:t xml:space="preserve"> г.</w:t>
            </w:r>
            <w:r w:rsidR="00345BD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 xml:space="preserve"> 1014</w:t>
            </w:r>
            <w:r w:rsidR="00345BDB">
              <w:rPr>
                <w:color w:val="000000"/>
                <w:sz w:val="22"/>
                <w:szCs w:val="22"/>
              </w:rPr>
              <w:t xml:space="preserve"> </w:t>
            </w:r>
            <w:r w:rsidR="00681AA4" w:rsidRPr="00AB74A2">
              <w:rPr>
                <w:color w:val="000000"/>
                <w:sz w:val="22"/>
                <w:szCs w:val="22"/>
              </w:rPr>
              <w:t xml:space="preserve"> </w:t>
            </w:r>
            <w:r w:rsidR="00D85F80" w:rsidRPr="00AB74A2">
              <w:rPr>
                <w:color w:val="000000"/>
                <w:sz w:val="22"/>
                <w:szCs w:val="22"/>
              </w:rPr>
              <w:t xml:space="preserve"> 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p w:rsidR="00F06070" w:rsidRPr="00AB74A2" w:rsidRDefault="00F06070" w:rsidP="000256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P38"/>
            <w:bookmarkEnd w:id="0"/>
            <w:r w:rsidRPr="00AB74A2">
              <w:rPr>
                <w:b/>
                <w:bCs/>
                <w:color w:val="000000"/>
                <w:sz w:val="22"/>
                <w:szCs w:val="22"/>
              </w:rPr>
              <w:t>ВЕЛИЧИНА КРИТЕРИЯ ДОСТУПНОСТИ ТРАНСПОРТНЫХ УСЛУГ</w:t>
            </w:r>
          </w:p>
          <w:p w:rsidR="00F06070" w:rsidRPr="00AB74A2" w:rsidRDefault="00F06070" w:rsidP="000256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bCs/>
                <w:color w:val="000000"/>
                <w:sz w:val="22"/>
                <w:szCs w:val="22"/>
              </w:rPr>
              <w:t xml:space="preserve">ДЛЯ НАСЕЛЕНИЯ ПРИ ОРГАНИЗАЦИИ РЕГУЛЯРНЫХ ПЕРЕВОЗОК ПАССАЖИРОВ И БАГАЖА АВТОМОБИЛЬНЫМ ТРАНСПОРТОМ ПО МУНИЦИПАЛЬНЫМ МАРШРУТАМ РЕГУЛЯРНЫХ ПЕРЕВОЗОК В </w:t>
            </w:r>
            <w:r w:rsidR="00D85F80" w:rsidRPr="00AB74A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74A2">
              <w:rPr>
                <w:b/>
                <w:bCs/>
                <w:color w:val="000000"/>
                <w:sz w:val="22"/>
                <w:szCs w:val="22"/>
              </w:rPr>
              <w:t xml:space="preserve">ГРАНИЦАХ </w:t>
            </w:r>
            <w:r w:rsidR="00D85F80" w:rsidRPr="00AB74A2">
              <w:rPr>
                <w:b/>
                <w:bCs/>
                <w:color w:val="000000"/>
                <w:sz w:val="22"/>
                <w:szCs w:val="22"/>
              </w:rPr>
              <w:t xml:space="preserve"> КОТЕЛЬНИКОВСКОГО </w:t>
            </w:r>
            <w:r w:rsidRPr="00AB74A2">
              <w:rPr>
                <w:b/>
                <w:bCs/>
                <w:color w:val="000000"/>
                <w:sz w:val="22"/>
                <w:szCs w:val="22"/>
              </w:rPr>
              <w:t>Г</w:t>
            </w:r>
            <w:r w:rsidR="00D85F80" w:rsidRPr="00AB74A2">
              <w:rPr>
                <w:b/>
                <w:bCs/>
                <w:color w:val="000000"/>
                <w:sz w:val="22"/>
                <w:szCs w:val="22"/>
              </w:rPr>
              <w:t xml:space="preserve">ОРОДСКОГО ПОСЕЛЕНИЯ 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tbl>
            <w:tblPr>
              <w:tblW w:w="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3744"/>
              <w:gridCol w:w="4856"/>
            </w:tblGrid>
            <w:tr w:rsidR="00F06070" w:rsidRPr="00AB74A2" w:rsidTr="00025638">
              <w:tc>
                <w:tcPr>
                  <w:tcW w:w="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N п/п</w:t>
                  </w:r>
                </w:p>
              </w:tc>
              <w:tc>
                <w:tcPr>
                  <w:tcW w:w="36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Вид сообщения</w:t>
                  </w:r>
                </w:p>
              </w:tc>
              <w:tc>
                <w:tcPr>
                  <w:tcW w:w="4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Критерий доступности транспортных услуг для населения, процентов</w:t>
                  </w:r>
                </w:p>
              </w:tc>
            </w:tr>
            <w:tr w:rsidR="00F06070" w:rsidRPr="00AB74A2" w:rsidTr="00025638"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Муниципальный маршрут</w:t>
                  </w:r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E37C6E" w:rsidP="0070095B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AB74A2">
                    <w:rPr>
                      <w:color w:val="FFFFFF" w:themeColor="background1"/>
                      <w:sz w:val="22"/>
                      <w:szCs w:val="22"/>
                    </w:rPr>
                    <w:t>5</w:t>
                  </w:r>
                  <w:r w:rsidR="00F06070" w:rsidRPr="00AB74A2">
                    <w:rPr>
                      <w:color w:val="FFFFFF" w:themeColor="background1"/>
                      <w:sz w:val="22"/>
                      <w:szCs w:val="22"/>
                    </w:rPr>
                    <w:t>,5</w:t>
                  </w:r>
                  <w:r w:rsidRPr="00AB74A2">
                    <w:rPr>
                      <w:color w:val="FFFFFF" w:themeColor="background1"/>
                      <w:sz w:val="22"/>
                      <w:szCs w:val="22"/>
                    </w:rPr>
                    <w:t>5,55</w:t>
                  </w:r>
                  <w:r w:rsidR="006A4834">
                    <w:rPr>
                      <w:color w:val="000000" w:themeColor="text1"/>
                      <w:sz w:val="22"/>
                      <w:szCs w:val="22"/>
                    </w:rPr>
                    <w:t>7,3</w:t>
                  </w:r>
                </w:p>
              </w:tc>
            </w:tr>
          </w:tbl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85F80" w:rsidRPr="00AB74A2" w:rsidRDefault="00D85F80" w:rsidP="0002563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0607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Приложение 2</w:t>
            </w:r>
          </w:p>
          <w:p w:rsidR="00F0607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к постановлению</w:t>
            </w:r>
          </w:p>
          <w:p w:rsidR="00D85F80" w:rsidRPr="00AB74A2" w:rsidRDefault="00F0607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администрации</w:t>
            </w:r>
          </w:p>
          <w:p w:rsidR="00F06070" w:rsidRPr="00AB74A2" w:rsidRDefault="00D85F80" w:rsidP="00025638">
            <w:pPr>
              <w:jc w:val="right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Котельниковского</w:t>
            </w:r>
            <w:r w:rsidR="00F06070" w:rsidRPr="00AB74A2">
              <w:rPr>
                <w:color w:val="000000"/>
                <w:sz w:val="22"/>
                <w:szCs w:val="22"/>
              </w:rPr>
              <w:t xml:space="preserve"> городского поселения</w:t>
            </w:r>
          </w:p>
          <w:p w:rsidR="00F06070" w:rsidRPr="00AB74A2" w:rsidRDefault="00D85AF2" w:rsidP="00D85A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о</w:t>
            </w:r>
            <w:r w:rsidR="00A7378F">
              <w:rPr>
                <w:color w:val="000000"/>
                <w:sz w:val="22"/>
                <w:szCs w:val="22"/>
              </w:rPr>
              <w:t>т</w:t>
            </w:r>
            <w:r w:rsidR="00D42AF7">
              <w:rPr>
                <w:color w:val="000000"/>
                <w:sz w:val="22"/>
                <w:szCs w:val="22"/>
              </w:rPr>
              <w:t xml:space="preserve"> 26</w:t>
            </w: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>.11</w:t>
            </w:r>
            <w:r w:rsidR="00681AA4" w:rsidRPr="00AB74A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2025</w:t>
            </w:r>
            <w:r w:rsidR="00D85F80" w:rsidRPr="00AB74A2">
              <w:rPr>
                <w:color w:val="000000"/>
                <w:sz w:val="22"/>
                <w:szCs w:val="22"/>
              </w:rPr>
              <w:t xml:space="preserve"> 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85F80" w:rsidRPr="00AB74A2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642F0F"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1014</w:t>
            </w:r>
            <w:r w:rsidR="00642F0F">
              <w:rPr>
                <w:color w:val="000000"/>
                <w:sz w:val="22"/>
                <w:szCs w:val="22"/>
              </w:rPr>
              <w:t xml:space="preserve"> 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p w:rsidR="00F06070" w:rsidRPr="00AB74A2" w:rsidRDefault="00F06070" w:rsidP="000256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" w:name="P66"/>
            <w:bookmarkEnd w:id="2"/>
            <w:r w:rsidRPr="00AB74A2">
              <w:rPr>
                <w:b/>
                <w:bCs/>
                <w:color w:val="000000"/>
                <w:sz w:val="22"/>
                <w:szCs w:val="22"/>
              </w:rPr>
              <w:t>СРЕДНЕМЕСЯЧНОЕ НОРМАТИВНОЕ КОЛИЧЕСТВО</w:t>
            </w:r>
          </w:p>
          <w:p w:rsidR="00F06070" w:rsidRPr="00AB74A2" w:rsidRDefault="00F06070" w:rsidP="000256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74A2">
              <w:rPr>
                <w:b/>
                <w:bCs/>
                <w:color w:val="000000"/>
                <w:sz w:val="22"/>
                <w:szCs w:val="22"/>
              </w:rPr>
              <w:t>ПОЕЗДОК НА ОДНОГО ПАССАЖИРА НА АВТОМОБИЛЬНОМ ТРАНСПОРТЕ НА МУНИЦИПАЛЬНЫХ МАРШРУТАХ РЕГУЛЯРНЫХ ПЕРЕВОЗОК В ГРАНИЦАХ</w:t>
            </w:r>
            <w:r w:rsidR="00D85F80" w:rsidRPr="00AB74A2">
              <w:rPr>
                <w:b/>
                <w:bCs/>
                <w:color w:val="000000"/>
                <w:sz w:val="22"/>
                <w:szCs w:val="22"/>
              </w:rPr>
              <w:t xml:space="preserve"> КОТЕЛЬНИКОВСКОГО </w:t>
            </w:r>
            <w:r w:rsidRPr="00AB74A2">
              <w:rPr>
                <w:b/>
                <w:bCs/>
                <w:color w:val="000000"/>
                <w:sz w:val="22"/>
                <w:szCs w:val="22"/>
              </w:rPr>
              <w:t xml:space="preserve"> ГОРОДСКОГО </w:t>
            </w:r>
            <w:r w:rsidR="00D85F80" w:rsidRPr="00AB74A2">
              <w:rPr>
                <w:b/>
                <w:bCs/>
                <w:color w:val="000000"/>
                <w:sz w:val="22"/>
                <w:szCs w:val="22"/>
              </w:rPr>
              <w:t xml:space="preserve">ПОСЕЛЕНИЯ </w:t>
            </w:r>
          </w:p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  <w:tbl>
            <w:tblPr>
              <w:tblW w:w="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3452"/>
              <w:gridCol w:w="5148"/>
            </w:tblGrid>
            <w:tr w:rsidR="00F06070" w:rsidRPr="00AB74A2" w:rsidTr="00025638">
              <w:tc>
                <w:tcPr>
                  <w:tcW w:w="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N п/п</w:t>
                  </w:r>
                </w:p>
              </w:tc>
              <w:tc>
                <w:tcPr>
                  <w:tcW w:w="33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Вид сообщения</w:t>
                  </w:r>
                </w:p>
              </w:tc>
              <w:tc>
                <w:tcPr>
                  <w:tcW w:w="498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Среднемесячное нормативное количество поездок на одного пассажира, поездок (раз)</w:t>
                  </w:r>
                </w:p>
              </w:tc>
            </w:tr>
            <w:tr w:rsidR="00F06070" w:rsidRPr="00AB74A2" w:rsidTr="00025638">
              <w:tc>
                <w:tcPr>
                  <w:tcW w:w="7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F06070" w:rsidP="0002563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Муниципальный маршрут</w:t>
                  </w:r>
                </w:p>
              </w:tc>
              <w:tc>
                <w:tcPr>
                  <w:tcW w:w="49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06070" w:rsidRPr="00AB74A2" w:rsidRDefault="00895166" w:rsidP="0070095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B74A2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</w:tbl>
          <w:p w:rsidR="00F06070" w:rsidRPr="00AB74A2" w:rsidRDefault="00F06070" w:rsidP="00025638">
            <w:pPr>
              <w:jc w:val="both"/>
              <w:rPr>
                <w:color w:val="000000"/>
                <w:sz w:val="22"/>
                <w:szCs w:val="22"/>
              </w:rPr>
            </w:pPr>
            <w:r w:rsidRPr="00AB74A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06070" w:rsidRPr="00F06070" w:rsidRDefault="00F06070" w:rsidP="00F06070">
      <w:pPr>
        <w:rPr>
          <w:sz w:val="24"/>
          <w:szCs w:val="24"/>
        </w:rPr>
      </w:pPr>
    </w:p>
    <w:p w:rsidR="0009259D" w:rsidRPr="00F06070" w:rsidRDefault="0009259D" w:rsidP="0009259D">
      <w:pPr>
        <w:rPr>
          <w:rFonts w:eastAsia="Calibri"/>
          <w:sz w:val="24"/>
          <w:szCs w:val="24"/>
          <w:lang w:eastAsia="en-US"/>
        </w:rPr>
      </w:pPr>
    </w:p>
    <w:p w:rsidR="00AB1C15" w:rsidRPr="00F06070" w:rsidRDefault="00AB1C15" w:rsidP="0009259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9259D" w:rsidRPr="00F06070" w:rsidRDefault="0009259D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59D" w:rsidRPr="00F06070" w:rsidRDefault="0009259D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59D" w:rsidRPr="00F06070" w:rsidRDefault="0009259D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59D" w:rsidRDefault="0009259D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0918" w:rsidRPr="00E764D8" w:rsidRDefault="00A20918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64D8">
        <w:rPr>
          <w:rFonts w:ascii="Times New Roman" w:hAnsi="Times New Roman" w:cs="Times New Roman"/>
          <w:sz w:val="24"/>
          <w:szCs w:val="24"/>
        </w:rPr>
        <w:t>Расчет величины  критерия доступности транспортных услуг для населения при организации регулярных перевозок пассажиров и багажа автомобильным транспортом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:</w:t>
      </w:r>
    </w:p>
    <w:p w:rsidR="006B5FB1" w:rsidRPr="00E764D8" w:rsidRDefault="006B5FB1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259D" w:rsidRPr="00E764D8" w:rsidRDefault="0009259D" w:rsidP="00C2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6E81" w:rsidRPr="00786E81" w:rsidRDefault="00786E81" w:rsidP="00786E81">
      <w:pPr>
        <w:pStyle w:val="ae"/>
        <w:numPr>
          <w:ilvl w:val="0"/>
          <w:numId w:val="2"/>
        </w:numPr>
        <w:ind w:left="-284" w:firstLine="0"/>
        <w:rPr>
          <w:rFonts w:eastAsiaTheme="minorEastAsia"/>
          <w:b/>
        </w:rPr>
      </w:pPr>
      <w:r w:rsidRPr="00786E81">
        <w:rPr>
          <w:rFonts w:eastAsiaTheme="minorEastAsia"/>
          <w:b/>
        </w:rPr>
        <w:t>Ежемесячные расходы населения на оплату транспортных услуг.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ЕРН = К * Тд, где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К - среднемесячное нормативное количество поездок на одного пассажира на автомобильном транспорте на муниципальных маршрутах регулярных перевозок согласно Распоряжению Минтранса России  от 31.01.2017 № НА – 19-р «Об утверждении социального стандарта  транспортного обслуживания населения при осуществлении перевозок пассажиров и багажа автомобильном транспортом и городским наземным электрическим транспортом» ;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40 - среднемесячное нормативное количество поездок на одного пассажира на автомобильном транспорте на муниципальных маршрутах регулярных перевозок согласно Распоряжению Минтранса России  от 31.01.2017 № НА – 19-р «Об утверждении социального стандарта  транспортного обслуживания населения при осуществлении перевозок пассажиров и багажа автомобильном транспортом и городским наземным электрическим транспортом» ;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Тд – действующий тариф для населения (руб.);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  <w:u w:val="single"/>
        </w:rPr>
      </w:pPr>
      <w:r w:rsidRPr="00786E81">
        <w:rPr>
          <w:rFonts w:eastAsiaTheme="minorEastAsia"/>
          <w:b/>
          <w:u w:val="single"/>
        </w:rPr>
        <w:t>ЕРН = 40*35 = 1400 (руб.)</w:t>
      </w:r>
    </w:p>
    <w:p w:rsidR="00786E81" w:rsidRPr="00786E81" w:rsidRDefault="00786E81" w:rsidP="00786E81">
      <w:pPr>
        <w:pStyle w:val="ae"/>
        <w:rPr>
          <w:rFonts w:eastAsiaTheme="minorEastAsia"/>
          <w:b/>
          <w:u w:val="single"/>
        </w:rPr>
      </w:pPr>
    </w:p>
    <w:p w:rsidR="00CE2D74" w:rsidRPr="00CE2D74" w:rsidRDefault="00CE2D74" w:rsidP="00CE2D74">
      <w:pPr>
        <w:pStyle w:val="ae"/>
        <w:ind w:left="643"/>
        <w:rPr>
          <w:rFonts w:eastAsiaTheme="minorEastAsia"/>
          <w:b/>
          <w:u w:val="single"/>
        </w:rPr>
      </w:pPr>
    </w:p>
    <w:p w:rsidR="00CE2D74" w:rsidRPr="00CE2D74" w:rsidRDefault="00CE2D74" w:rsidP="00CE2D74">
      <w:pPr>
        <w:pStyle w:val="ae"/>
        <w:ind w:left="643"/>
        <w:rPr>
          <w:rFonts w:eastAsiaTheme="minorEastAsia"/>
          <w:b/>
          <w:u w:val="single"/>
        </w:rPr>
      </w:pPr>
    </w:p>
    <w:p w:rsidR="00CE2D74" w:rsidRPr="00CE2D74" w:rsidRDefault="00CE2D74" w:rsidP="00CE2D74">
      <w:pPr>
        <w:ind w:left="283"/>
        <w:rPr>
          <w:rFonts w:eastAsiaTheme="minorEastAsia"/>
          <w:b/>
          <w:u w:val="single"/>
        </w:rPr>
      </w:pPr>
    </w:p>
    <w:p w:rsidR="00786E81" w:rsidRPr="00786E81" w:rsidRDefault="00786E81" w:rsidP="00786E81">
      <w:pPr>
        <w:pStyle w:val="ae"/>
        <w:numPr>
          <w:ilvl w:val="0"/>
          <w:numId w:val="2"/>
        </w:numPr>
        <w:rPr>
          <w:rFonts w:eastAsiaTheme="minorEastAsia"/>
          <w:b/>
          <w:u w:val="single"/>
        </w:rPr>
      </w:pPr>
      <w:r w:rsidRPr="00786E81">
        <w:rPr>
          <w:rFonts w:eastAsiaTheme="minorEastAsia"/>
          <w:b/>
        </w:rPr>
        <w:t>Критерий доступности транспортных услуг  для населения.</w:t>
      </w:r>
    </w:p>
    <w:p w:rsidR="00786E81" w:rsidRPr="00786E81" w:rsidRDefault="00786E81" w:rsidP="00786E81">
      <w:pPr>
        <w:pStyle w:val="ae"/>
        <w:rPr>
          <w:rFonts w:eastAsiaTheme="minorEastAsia"/>
          <w:b/>
          <w:bCs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  <w:bCs/>
        </w:rPr>
        <w:t>критерий доступности транспортных услуг для населения</w:t>
      </w:r>
      <w:r w:rsidRPr="00786E81">
        <w:rPr>
          <w:rFonts w:eastAsiaTheme="minorEastAsia"/>
          <w:b/>
        </w:rPr>
        <w:t> — это показатель, который характеризует, насколько доступны транспортные услуги населению с учётом их платежеспособного спроса. 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Кдп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ЕРН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СРД</m:t>
            </m:r>
          </m:den>
        </m:f>
      </m:oMath>
      <w:r w:rsidRPr="00786E81">
        <w:rPr>
          <w:rFonts w:eastAsiaTheme="minorEastAsia"/>
          <w:b/>
        </w:rPr>
        <w:t xml:space="preserve"> * 100%, где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ЕРН – ежемесячные расходы населения на оплату транспортных услуг, руб.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СРН – среднедушевой доход населения, руб.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Кдп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1400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19264</m:t>
            </m:r>
          </m:den>
        </m:f>
      </m:oMath>
      <w:r w:rsidRPr="00786E81">
        <w:rPr>
          <w:rFonts w:eastAsiaTheme="minorEastAsia"/>
          <w:b/>
        </w:rPr>
        <w:t xml:space="preserve"> * 100% = 7, 3 %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CE2D74" w:rsidRPr="00CE2D74" w:rsidRDefault="00CE2D74" w:rsidP="00CE2D74">
      <w:pPr>
        <w:ind w:left="283"/>
        <w:rPr>
          <w:rFonts w:eastAsiaTheme="minorEastAsia"/>
          <w:b/>
        </w:rPr>
      </w:pPr>
    </w:p>
    <w:p w:rsidR="00CE2D74" w:rsidRPr="00CE2D74" w:rsidRDefault="00CE2D74" w:rsidP="00CE2D74">
      <w:pPr>
        <w:ind w:left="283"/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CE2D74" w:rsidRPr="00CE2D74" w:rsidRDefault="00CE2D74" w:rsidP="00CE2D74">
      <w:pPr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CE2D74" w:rsidRDefault="00CE2D74" w:rsidP="00CE2D74">
      <w:pPr>
        <w:pStyle w:val="ae"/>
        <w:ind w:left="643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numPr>
          <w:ilvl w:val="0"/>
          <w:numId w:val="2"/>
        </w:numPr>
        <w:rPr>
          <w:rFonts w:eastAsiaTheme="minorEastAsia"/>
          <w:b/>
        </w:rPr>
      </w:pPr>
      <w:r w:rsidRPr="00786E81">
        <w:rPr>
          <w:rFonts w:eastAsiaTheme="minorEastAsia"/>
          <w:b/>
        </w:rPr>
        <w:t>Расчет стоимости городского тарифа: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 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    Тгор =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СРД*Кдп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Пст*100%</m:t>
            </m:r>
          </m:den>
        </m:f>
      </m:oMath>
      <w:r w:rsidRPr="00786E81">
        <w:rPr>
          <w:rFonts w:eastAsiaTheme="minorEastAsia"/>
          <w:b/>
        </w:rPr>
        <w:t xml:space="preserve">  , где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СРД - плановый среднедушевой доход населения, проживающего на территории Котельниковского городского поселения , руб.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       КДП - Критерий доступности транспортных услуг для населения ;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 xml:space="preserve">            Пст – среднемесячное нормативное количество поездок на одного пассажира, на автомобильном транспорте  и городском наземном электрическом транспорте в городском сообщении, поездок.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  <w:r w:rsidRPr="00786E81">
        <w:rPr>
          <w:rFonts w:eastAsiaTheme="minorEastAsia"/>
          <w:b/>
        </w:rPr>
        <w:t>Тгор 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20263Х7,3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40Х100%</m:t>
            </m:r>
          </m:den>
        </m:f>
      </m:oMath>
      <w:r w:rsidRPr="00786E81">
        <w:rPr>
          <w:rFonts w:eastAsiaTheme="minorEastAsia"/>
          <w:b/>
        </w:rPr>
        <w:t xml:space="preserve"> = 36,9 = 37 х 7,98% ( уровень инфляции за 9 месяцев 2025 года ) = 39, 9 = 40 рублей – стоимость билета с  1 декабря 2025 года. ;</w:t>
      </w: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786E81">
      <w:pPr>
        <w:pStyle w:val="ae"/>
        <w:rPr>
          <w:rFonts w:eastAsiaTheme="minorEastAsia"/>
          <w:b/>
        </w:rPr>
      </w:pPr>
    </w:p>
    <w:p w:rsidR="00786E81" w:rsidRPr="00786E81" w:rsidRDefault="00786E81" w:rsidP="00D85AF2">
      <w:pPr>
        <w:pStyle w:val="ae"/>
        <w:ind w:left="142" w:hanging="142"/>
        <w:rPr>
          <w:rFonts w:eastAsiaTheme="minorEastAsia"/>
          <w:b/>
        </w:rPr>
      </w:pPr>
    </w:p>
    <w:p w:rsidR="00897259" w:rsidRDefault="00897259" w:rsidP="00940C37">
      <w:pPr>
        <w:pStyle w:val="ae"/>
        <w:rPr>
          <w:rFonts w:eastAsiaTheme="minorEastAsia"/>
          <w:b/>
        </w:rPr>
      </w:pPr>
    </w:p>
    <w:p w:rsidR="00897259" w:rsidRDefault="00897259" w:rsidP="00940C37">
      <w:pPr>
        <w:pStyle w:val="ae"/>
        <w:rPr>
          <w:rFonts w:eastAsiaTheme="minorEastAsia"/>
          <w:b/>
        </w:rPr>
      </w:pPr>
    </w:p>
    <w:p w:rsidR="00897259" w:rsidRDefault="00897259" w:rsidP="00940C37">
      <w:pPr>
        <w:pStyle w:val="ae"/>
        <w:rPr>
          <w:rFonts w:eastAsiaTheme="minorEastAsia"/>
          <w:b/>
        </w:rPr>
      </w:pPr>
    </w:p>
    <w:p w:rsidR="00897259" w:rsidRDefault="00897259" w:rsidP="00940C37">
      <w:pPr>
        <w:pStyle w:val="ae"/>
        <w:rPr>
          <w:rFonts w:eastAsiaTheme="minorEastAsia"/>
          <w:b/>
        </w:rPr>
      </w:pPr>
    </w:p>
    <w:sectPr w:rsidR="00897259" w:rsidSect="00D85AF2">
      <w:pgSz w:w="11906" w:h="16838" w:code="9"/>
      <w:pgMar w:top="289" w:right="607" w:bottom="295" w:left="993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92" w:rsidRDefault="00BC5C92" w:rsidP="008E28CF">
      <w:r>
        <w:separator/>
      </w:r>
    </w:p>
  </w:endnote>
  <w:endnote w:type="continuationSeparator" w:id="0">
    <w:p w:rsidR="00BC5C92" w:rsidRDefault="00BC5C92" w:rsidP="008E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92" w:rsidRDefault="00BC5C92" w:rsidP="008E28CF">
      <w:r>
        <w:separator/>
      </w:r>
    </w:p>
  </w:footnote>
  <w:footnote w:type="continuationSeparator" w:id="0">
    <w:p w:rsidR="00BC5C92" w:rsidRDefault="00BC5C92" w:rsidP="008E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344A"/>
    <w:multiLevelType w:val="multilevel"/>
    <w:tmpl w:val="6F0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80A30"/>
    <w:multiLevelType w:val="hybridMultilevel"/>
    <w:tmpl w:val="9FE2149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699"/>
    <w:rsid w:val="00016B62"/>
    <w:rsid w:val="00017FB4"/>
    <w:rsid w:val="00022B8F"/>
    <w:rsid w:val="000236B9"/>
    <w:rsid w:val="00035B9E"/>
    <w:rsid w:val="000372FB"/>
    <w:rsid w:val="000448BC"/>
    <w:rsid w:val="00050106"/>
    <w:rsid w:val="000502D6"/>
    <w:rsid w:val="00050FFC"/>
    <w:rsid w:val="00054C95"/>
    <w:rsid w:val="00056B8A"/>
    <w:rsid w:val="000722E3"/>
    <w:rsid w:val="000822C9"/>
    <w:rsid w:val="00085D56"/>
    <w:rsid w:val="0009259D"/>
    <w:rsid w:val="000A56EC"/>
    <w:rsid w:val="000B4BD0"/>
    <w:rsid w:val="000E2C24"/>
    <w:rsid w:val="001125CE"/>
    <w:rsid w:val="001236BD"/>
    <w:rsid w:val="00125138"/>
    <w:rsid w:val="001258FB"/>
    <w:rsid w:val="00155AA2"/>
    <w:rsid w:val="0016414C"/>
    <w:rsid w:val="00164A66"/>
    <w:rsid w:val="00166C4A"/>
    <w:rsid w:val="00173B5F"/>
    <w:rsid w:val="00186564"/>
    <w:rsid w:val="00186A02"/>
    <w:rsid w:val="00187165"/>
    <w:rsid w:val="001878AC"/>
    <w:rsid w:val="00197AF2"/>
    <w:rsid w:val="001A337A"/>
    <w:rsid w:val="001A692C"/>
    <w:rsid w:val="001B3F20"/>
    <w:rsid w:val="001D6A5F"/>
    <w:rsid w:val="00201C38"/>
    <w:rsid w:val="00204911"/>
    <w:rsid w:val="00206BDB"/>
    <w:rsid w:val="002459BB"/>
    <w:rsid w:val="00263B68"/>
    <w:rsid w:val="00283991"/>
    <w:rsid w:val="0028615D"/>
    <w:rsid w:val="00293F38"/>
    <w:rsid w:val="002A1136"/>
    <w:rsid w:val="002A38FC"/>
    <w:rsid w:val="002A4DAB"/>
    <w:rsid w:val="002C21C7"/>
    <w:rsid w:val="002D032B"/>
    <w:rsid w:val="002D0B46"/>
    <w:rsid w:val="002D2CAB"/>
    <w:rsid w:val="002F019E"/>
    <w:rsid w:val="002F709E"/>
    <w:rsid w:val="003121E3"/>
    <w:rsid w:val="00315E7C"/>
    <w:rsid w:val="00322924"/>
    <w:rsid w:val="003253E1"/>
    <w:rsid w:val="00334113"/>
    <w:rsid w:val="0033527B"/>
    <w:rsid w:val="00341D37"/>
    <w:rsid w:val="00345BDB"/>
    <w:rsid w:val="003622AF"/>
    <w:rsid w:val="00362A84"/>
    <w:rsid w:val="00366392"/>
    <w:rsid w:val="00366D8F"/>
    <w:rsid w:val="00383857"/>
    <w:rsid w:val="00396C11"/>
    <w:rsid w:val="003A6511"/>
    <w:rsid w:val="003A68F6"/>
    <w:rsid w:val="003B73CB"/>
    <w:rsid w:val="003D0093"/>
    <w:rsid w:val="003D7901"/>
    <w:rsid w:val="003E1CF2"/>
    <w:rsid w:val="003F0893"/>
    <w:rsid w:val="003F4A0E"/>
    <w:rsid w:val="003F4DA9"/>
    <w:rsid w:val="00411B29"/>
    <w:rsid w:val="004258F2"/>
    <w:rsid w:val="00432B85"/>
    <w:rsid w:val="00442D9F"/>
    <w:rsid w:val="0044656F"/>
    <w:rsid w:val="00493182"/>
    <w:rsid w:val="004A3743"/>
    <w:rsid w:val="004C6EFB"/>
    <w:rsid w:val="004D78FA"/>
    <w:rsid w:val="004E3566"/>
    <w:rsid w:val="00502BC8"/>
    <w:rsid w:val="005074E5"/>
    <w:rsid w:val="00511663"/>
    <w:rsid w:val="0053785E"/>
    <w:rsid w:val="005408FE"/>
    <w:rsid w:val="005415B7"/>
    <w:rsid w:val="00542AE0"/>
    <w:rsid w:val="00545362"/>
    <w:rsid w:val="00550241"/>
    <w:rsid w:val="00554444"/>
    <w:rsid w:val="005564EC"/>
    <w:rsid w:val="00567EF4"/>
    <w:rsid w:val="005763F8"/>
    <w:rsid w:val="005833C3"/>
    <w:rsid w:val="00595AB3"/>
    <w:rsid w:val="005A6964"/>
    <w:rsid w:val="005A6BFC"/>
    <w:rsid w:val="005B3EAA"/>
    <w:rsid w:val="005B4172"/>
    <w:rsid w:val="005B42D6"/>
    <w:rsid w:val="005B508F"/>
    <w:rsid w:val="005B51D8"/>
    <w:rsid w:val="005C102D"/>
    <w:rsid w:val="005D1062"/>
    <w:rsid w:val="005D24AC"/>
    <w:rsid w:val="005D5A6A"/>
    <w:rsid w:val="005E41AB"/>
    <w:rsid w:val="005E5CF6"/>
    <w:rsid w:val="005E661A"/>
    <w:rsid w:val="00630385"/>
    <w:rsid w:val="0063316A"/>
    <w:rsid w:val="00634481"/>
    <w:rsid w:val="006374AE"/>
    <w:rsid w:val="00642326"/>
    <w:rsid w:val="00642F0F"/>
    <w:rsid w:val="00646062"/>
    <w:rsid w:val="0065618C"/>
    <w:rsid w:val="00661352"/>
    <w:rsid w:val="00661AB8"/>
    <w:rsid w:val="00662A55"/>
    <w:rsid w:val="00677E4A"/>
    <w:rsid w:val="00681AA4"/>
    <w:rsid w:val="00691FC6"/>
    <w:rsid w:val="00696ED2"/>
    <w:rsid w:val="006A11FE"/>
    <w:rsid w:val="006A235F"/>
    <w:rsid w:val="006A4834"/>
    <w:rsid w:val="006B22AA"/>
    <w:rsid w:val="006B4E28"/>
    <w:rsid w:val="006B5FB1"/>
    <w:rsid w:val="006C551D"/>
    <w:rsid w:val="006C73B6"/>
    <w:rsid w:val="006D2384"/>
    <w:rsid w:val="006D2F91"/>
    <w:rsid w:val="006D6AA3"/>
    <w:rsid w:val="006F07DB"/>
    <w:rsid w:val="006F7905"/>
    <w:rsid w:val="0070095B"/>
    <w:rsid w:val="00701207"/>
    <w:rsid w:val="00717375"/>
    <w:rsid w:val="00721B80"/>
    <w:rsid w:val="00735988"/>
    <w:rsid w:val="007407D9"/>
    <w:rsid w:val="007476B7"/>
    <w:rsid w:val="00757956"/>
    <w:rsid w:val="007605CA"/>
    <w:rsid w:val="00764AF1"/>
    <w:rsid w:val="00773232"/>
    <w:rsid w:val="00775E24"/>
    <w:rsid w:val="00786E81"/>
    <w:rsid w:val="0078724E"/>
    <w:rsid w:val="007874B6"/>
    <w:rsid w:val="00795967"/>
    <w:rsid w:val="007B0E48"/>
    <w:rsid w:val="007B3827"/>
    <w:rsid w:val="007C1F8D"/>
    <w:rsid w:val="007D1BAB"/>
    <w:rsid w:val="007D46C6"/>
    <w:rsid w:val="007E67CE"/>
    <w:rsid w:val="007F39D0"/>
    <w:rsid w:val="007F43DF"/>
    <w:rsid w:val="007F50B7"/>
    <w:rsid w:val="00804FB0"/>
    <w:rsid w:val="00805B0C"/>
    <w:rsid w:val="008118A6"/>
    <w:rsid w:val="00812ED7"/>
    <w:rsid w:val="00816B70"/>
    <w:rsid w:val="00821A8B"/>
    <w:rsid w:val="008319EE"/>
    <w:rsid w:val="00834B95"/>
    <w:rsid w:val="008352AF"/>
    <w:rsid w:val="008405E7"/>
    <w:rsid w:val="008456B5"/>
    <w:rsid w:val="008466F9"/>
    <w:rsid w:val="00847E63"/>
    <w:rsid w:val="008636AD"/>
    <w:rsid w:val="00866BD3"/>
    <w:rsid w:val="0086764E"/>
    <w:rsid w:val="008715A2"/>
    <w:rsid w:val="00871B07"/>
    <w:rsid w:val="008760FC"/>
    <w:rsid w:val="00876E80"/>
    <w:rsid w:val="00891FBC"/>
    <w:rsid w:val="00895166"/>
    <w:rsid w:val="00897259"/>
    <w:rsid w:val="008A71B8"/>
    <w:rsid w:val="008B1A68"/>
    <w:rsid w:val="008D4053"/>
    <w:rsid w:val="008D60D7"/>
    <w:rsid w:val="008D7E6A"/>
    <w:rsid w:val="008E28CF"/>
    <w:rsid w:val="008E5B45"/>
    <w:rsid w:val="008E60F7"/>
    <w:rsid w:val="008E7699"/>
    <w:rsid w:val="008F479D"/>
    <w:rsid w:val="008F58F8"/>
    <w:rsid w:val="008F6BFD"/>
    <w:rsid w:val="00901F5B"/>
    <w:rsid w:val="00905B47"/>
    <w:rsid w:val="0091059A"/>
    <w:rsid w:val="009157C9"/>
    <w:rsid w:val="00930757"/>
    <w:rsid w:val="00934511"/>
    <w:rsid w:val="00940C37"/>
    <w:rsid w:val="009A2EE9"/>
    <w:rsid w:val="009C2114"/>
    <w:rsid w:val="009C4547"/>
    <w:rsid w:val="009D134A"/>
    <w:rsid w:val="009D331E"/>
    <w:rsid w:val="009E707C"/>
    <w:rsid w:val="00A02BB1"/>
    <w:rsid w:val="00A153BB"/>
    <w:rsid w:val="00A20918"/>
    <w:rsid w:val="00A2457D"/>
    <w:rsid w:val="00A332CC"/>
    <w:rsid w:val="00A34A1B"/>
    <w:rsid w:val="00A353E1"/>
    <w:rsid w:val="00A468B6"/>
    <w:rsid w:val="00A4737F"/>
    <w:rsid w:val="00A54B47"/>
    <w:rsid w:val="00A62176"/>
    <w:rsid w:val="00A7378F"/>
    <w:rsid w:val="00A74053"/>
    <w:rsid w:val="00A807DF"/>
    <w:rsid w:val="00A826BA"/>
    <w:rsid w:val="00A901E8"/>
    <w:rsid w:val="00A95949"/>
    <w:rsid w:val="00AA0875"/>
    <w:rsid w:val="00AB1C15"/>
    <w:rsid w:val="00AB36D5"/>
    <w:rsid w:val="00AB74A2"/>
    <w:rsid w:val="00AC4F5E"/>
    <w:rsid w:val="00AD647A"/>
    <w:rsid w:val="00AE143D"/>
    <w:rsid w:val="00AE5155"/>
    <w:rsid w:val="00B023C2"/>
    <w:rsid w:val="00B02DC0"/>
    <w:rsid w:val="00B05BD7"/>
    <w:rsid w:val="00B11055"/>
    <w:rsid w:val="00B24B90"/>
    <w:rsid w:val="00B40D92"/>
    <w:rsid w:val="00B56E09"/>
    <w:rsid w:val="00B704E5"/>
    <w:rsid w:val="00B91335"/>
    <w:rsid w:val="00B93860"/>
    <w:rsid w:val="00B96BD5"/>
    <w:rsid w:val="00BA6EA7"/>
    <w:rsid w:val="00BB3A40"/>
    <w:rsid w:val="00BC5C92"/>
    <w:rsid w:val="00BC7FEB"/>
    <w:rsid w:val="00C01463"/>
    <w:rsid w:val="00C16771"/>
    <w:rsid w:val="00C16F02"/>
    <w:rsid w:val="00C27B12"/>
    <w:rsid w:val="00C313DF"/>
    <w:rsid w:val="00C33FDB"/>
    <w:rsid w:val="00C376BF"/>
    <w:rsid w:val="00C40941"/>
    <w:rsid w:val="00C4686F"/>
    <w:rsid w:val="00C504EB"/>
    <w:rsid w:val="00C6092F"/>
    <w:rsid w:val="00C87CBA"/>
    <w:rsid w:val="00C94EDB"/>
    <w:rsid w:val="00C97CD9"/>
    <w:rsid w:val="00CA3B5D"/>
    <w:rsid w:val="00CA51B3"/>
    <w:rsid w:val="00CC415F"/>
    <w:rsid w:val="00CC5CEF"/>
    <w:rsid w:val="00CE2D74"/>
    <w:rsid w:val="00D041CC"/>
    <w:rsid w:val="00D3504A"/>
    <w:rsid w:val="00D42AF7"/>
    <w:rsid w:val="00D74C03"/>
    <w:rsid w:val="00D808E1"/>
    <w:rsid w:val="00D85AF2"/>
    <w:rsid w:val="00D85F80"/>
    <w:rsid w:val="00DC5653"/>
    <w:rsid w:val="00DD1E17"/>
    <w:rsid w:val="00DF5391"/>
    <w:rsid w:val="00E00E9D"/>
    <w:rsid w:val="00E2355F"/>
    <w:rsid w:val="00E34CFC"/>
    <w:rsid w:val="00E3581E"/>
    <w:rsid w:val="00E37C6E"/>
    <w:rsid w:val="00E43EFA"/>
    <w:rsid w:val="00E571A5"/>
    <w:rsid w:val="00E57BA0"/>
    <w:rsid w:val="00E61D53"/>
    <w:rsid w:val="00E71BD6"/>
    <w:rsid w:val="00E764D8"/>
    <w:rsid w:val="00E8070A"/>
    <w:rsid w:val="00E83994"/>
    <w:rsid w:val="00E86921"/>
    <w:rsid w:val="00E86FFC"/>
    <w:rsid w:val="00E92DD6"/>
    <w:rsid w:val="00E93230"/>
    <w:rsid w:val="00EA01F1"/>
    <w:rsid w:val="00EB1DE6"/>
    <w:rsid w:val="00EB3CEE"/>
    <w:rsid w:val="00EB6565"/>
    <w:rsid w:val="00EE3715"/>
    <w:rsid w:val="00EF7343"/>
    <w:rsid w:val="00F03B36"/>
    <w:rsid w:val="00F06070"/>
    <w:rsid w:val="00F17951"/>
    <w:rsid w:val="00F205DF"/>
    <w:rsid w:val="00F24A06"/>
    <w:rsid w:val="00F26F41"/>
    <w:rsid w:val="00F33F85"/>
    <w:rsid w:val="00F3720E"/>
    <w:rsid w:val="00F50327"/>
    <w:rsid w:val="00F5206B"/>
    <w:rsid w:val="00F537A9"/>
    <w:rsid w:val="00F5673A"/>
    <w:rsid w:val="00F64117"/>
    <w:rsid w:val="00F65FAB"/>
    <w:rsid w:val="00F77523"/>
    <w:rsid w:val="00FD11C7"/>
    <w:rsid w:val="00FD6FB3"/>
    <w:rsid w:val="00FE30EE"/>
    <w:rsid w:val="00FE7432"/>
    <w:rsid w:val="00FF3443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29C9"/>
  <w15:docId w15:val="{B919BF61-B82C-42CA-B6E2-FE9EBBA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15E7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6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E76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7699"/>
  </w:style>
  <w:style w:type="character" w:styleId="a6">
    <w:name w:val="Hyperlink"/>
    <w:uiPriority w:val="99"/>
    <w:unhideWhenUsed/>
    <w:rsid w:val="00FE30EE"/>
    <w:rPr>
      <w:rFonts w:ascii="Times New Roman" w:hAnsi="Times New Roman" w:cs="Times New Roman" w:hint="default"/>
      <w:color w:val="0066CC"/>
      <w:u w:val="single"/>
    </w:rPr>
  </w:style>
  <w:style w:type="paragraph" w:customStyle="1" w:styleId="ConsPlusNormal">
    <w:name w:val="ConsPlusNormal"/>
    <w:rsid w:val="00FE3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E30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B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8B1A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B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17FB4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15E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formattext">
    <w:name w:val="unformat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pright">
    <w:name w:val="pright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446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semiHidden/>
    <w:unhideWhenUsed/>
    <w:rsid w:val="00502BC8"/>
    <w:pPr>
      <w:widowControl w:val="0"/>
      <w:shd w:val="clear" w:color="auto" w:fill="FFFFFF"/>
      <w:spacing w:line="614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502BC8"/>
    <w:rPr>
      <w:sz w:val="25"/>
      <w:szCs w:val="25"/>
      <w:shd w:val="clear" w:color="auto" w:fill="FFFFFF"/>
    </w:rPr>
  </w:style>
  <w:style w:type="paragraph" w:styleId="ae">
    <w:name w:val="List Paragraph"/>
    <w:basedOn w:val="a"/>
    <w:uiPriority w:val="34"/>
    <w:qFormat/>
    <w:rsid w:val="006B5FB1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5987CFB6966F475421D52FCC5EF8747500198E024763472B11A7913765863C20CF4EB4F0CDDEED2D5D2251C6F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987CFB6966F475421D52FCC5EF8747500198E022763B76B51A7913765863C20CF4EB4F0CDDEED2D5D2251C65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urovikino.ru/index2.php?option=com_content&amp;task=view&amp;id=5287&amp;pop=1&amp;page=0&amp;Itemid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987CFB6966F475421D52FCC5EF8747500198E027773E74B31A7913765863C2106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rovikino.ru/index2.php?option=com_content&amp;task=view&amp;id=5287&amp;pop=1&amp;page=0&amp;Itemid=1" TargetMode="External"/><Relationship Id="rId10" Type="http://schemas.openxmlformats.org/officeDocument/2006/relationships/hyperlink" Target="consultantplus://offline/ref=E5987CFB6966F47542035FEAA9B0824553599CE5237F6A28E31C2E4C126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987CFB6966F47542035FEAA9B08245535895E1217F6A28E31C2E4C1266J" TargetMode="External"/><Relationship Id="rId14" Type="http://schemas.openxmlformats.org/officeDocument/2006/relationships/hyperlink" Target="consultantplus://offline/ref=E5987CFB6966F475421D52FCC5EF8747500198E027773972B61A7913765863C2106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E918-762A-4815-BD3D-2C2B8EFB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RePack by Diakov</cp:lastModifiedBy>
  <cp:revision>363</cp:revision>
  <cp:lastPrinted>2023-11-28T12:58:00Z</cp:lastPrinted>
  <dcterms:created xsi:type="dcterms:W3CDTF">2021-04-05T11:28:00Z</dcterms:created>
  <dcterms:modified xsi:type="dcterms:W3CDTF">2025-11-26T11:59:00Z</dcterms:modified>
</cp:coreProperties>
</file>