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12" w:rsidRDefault="00C27B12" w:rsidP="00C27B12">
      <w:pPr>
        <w:jc w:val="center"/>
        <w:rPr>
          <w:sz w:val="24"/>
          <w:szCs w:val="24"/>
        </w:rPr>
      </w:pPr>
      <w:r>
        <w:rPr>
          <w:noProof/>
          <w:sz w:val="24"/>
          <w:szCs w:val="24"/>
        </w:rPr>
        <w:drawing>
          <wp:inline distT="0" distB="0" distL="0" distR="0">
            <wp:extent cx="685800" cy="805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85800" cy="805180"/>
                    </a:xfrm>
                    <a:prstGeom prst="rect">
                      <a:avLst/>
                    </a:prstGeom>
                    <a:noFill/>
                    <a:ln w="9525">
                      <a:noFill/>
                      <a:miter lim="800000"/>
                      <a:headEnd/>
                      <a:tailEnd/>
                    </a:ln>
                  </pic:spPr>
                </pic:pic>
              </a:graphicData>
            </a:graphic>
          </wp:inline>
        </w:drawing>
      </w:r>
    </w:p>
    <w:p w:rsidR="00C27B12" w:rsidRDefault="00C27B12" w:rsidP="00C27B12">
      <w:pPr>
        <w:jc w:val="center"/>
        <w:rPr>
          <w:b/>
          <w:noProof/>
          <w:sz w:val="26"/>
        </w:rPr>
      </w:pPr>
      <w:r>
        <w:rPr>
          <w:b/>
          <w:noProof/>
          <w:sz w:val="26"/>
        </w:rPr>
        <w:t>ПОСТАНОВЛЕНИЕ</w:t>
      </w:r>
    </w:p>
    <w:p w:rsidR="00C27B12" w:rsidRDefault="00C27B12" w:rsidP="00C27B12">
      <w:pPr>
        <w:jc w:val="center"/>
        <w:rPr>
          <w:b/>
          <w:noProof/>
          <w:sz w:val="26"/>
        </w:rPr>
      </w:pPr>
      <w:r>
        <w:rPr>
          <w:b/>
          <w:noProof/>
          <w:sz w:val="26"/>
        </w:rPr>
        <w:t>АДМИНИСТРАЦИИ</w:t>
      </w:r>
    </w:p>
    <w:p w:rsidR="00C27B12" w:rsidRDefault="00C27B12" w:rsidP="00C27B12">
      <w:pPr>
        <w:jc w:val="center"/>
        <w:rPr>
          <w:b/>
          <w:noProof/>
          <w:sz w:val="26"/>
        </w:rPr>
      </w:pPr>
      <w:r>
        <w:rPr>
          <w:b/>
          <w:noProof/>
          <w:sz w:val="26"/>
        </w:rPr>
        <w:t xml:space="preserve"> КОТЕЛЬНИКОВСКОГО ГОРОДСКОГО ПОСЕЛЕНИЯ</w:t>
      </w:r>
    </w:p>
    <w:p w:rsidR="00C27B12" w:rsidRDefault="008760FC" w:rsidP="00C27B12">
      <w:pPr>
        <w:rPr>
          <w:b/>
          <w:sz w:val="24"/>
          <w:szCs w:val="24"/>
        </w:rPr>
      </w:pPr>
      <w:r>
        <w:rPr>
          <w:b/>
          <w:sz w:val="24"/>
          <w:szCs w:val="24"/>
        </w:rPr>
        <w:t xml:space="preserve">                           </w:t>
      </w:r>
      <w:r w:rsidR="00C27B12">
        <w:rPr>
          <w:b/>
          <w:sz w:val="24"/>
          <w:szCs w:val="24"/>
        </w:rPr>
        <w:t>КОТЕЛЬНИКОВСКОГО МУНИЦИПАЛЬНОГО   РАЙОНА</w:t>
      </w:r>
    </w:p>
    <w:p w:rsidR="00C27B12" w:rsidRDefault="00C27B12" w:rsidP="00C27B12">
      <w:pPr>
        <w:jc w:val="center"/>
        <w:rPr>
          <w:b/>
          <w:sz w:val="26"/>
          <w:szCs w:val="24"/>
        </w:rPr>
      </w:pPr>
      <w:r>
        <w:rPr>
          <w:b/>
          <w:sz w:val="26"/>
          <w:szCs w:val="24"/>
        </w:rPr>
        <w:t xml:space="preserve">  ВОЛГОГРАДСКОЙ ОБЛАСТИ</w:t>
      </w:r>
    </w:p>
    <w:p w:rsidR="00C27B12" w:rsidRDefault="00C27B12" w:rsidP="00C27B12">
      <w:pPr>
        <w:pBdr>
          <w:bottom w:val="double" w:sz="18" w:space="1" w:color="auto"/>
        </w:pBdr>
        <w:rPr>
          <w:b/>
          <w:szCs w:val="24"/>
        </w:rPr>
      </w:pPr>
    </w:p>
    <w:p w:rsidR="00C27B12" w:rsidRDefault="00DE617A" w:rsidP="00C27B12">
      <w:pPr>
        <w:pStyle w:val="ConsPlusTitlePage"/>
        <w:rPr>
          <w:rFonts w:ascii="Times New Roman" w:hAnsi="Times New Roman" w:cs="Times New Roman"/>
          <w:b/>
          <w:sz w:val="24"/>
          <w:szCs w:val="24"/>
        </w:rPr>
      </w:pPr>
      <w:r>
        <w:rPr>
          <w:rFonts w:ascii="Times New Roman" w:hAnsi="Times New Roman" w:cs="Times New Roman"/>
          <w:b/>
          <w:sz w:val="24"/>
          <w:szCs w:val="24"/>
        </w:rPr>
        <w:t xml:space="preserve">  </w:t>
      </w:r>
      <w:r w:rsidR="006C5695">
        <w:rPr>
          <w:rFonts w:ascii="Times New Roman" w:hAnsi="Times New Roman" w:cs="Times New Roman"/>
          <w:b/>
          <w:sz w:val="24"/>
          <w:szCs w:val="24"/>
        </w:rPr>
        <w:t>26</w:t>
      </w:r>
      <w:r w:rsidR="007F43DF">
        <w:rPr>
          <w:rFonts w:ascii="Times New Roman" w:hAnsi="Times New Roman" w:cs="Times New Roman"/>
          <w:b/>
          <w:sz w:val="24"/>
          <w:szCs w:val="24"/>
        </w:rPr>
        <w:t>.</w:t>
      </w:r>
      <w:r>
        <w:rPr>
          <w:rFonts w:ascii="Times New Roman" w:hAnsi="Times New Roman" w:cs="Times New Roman"/>
          <w:b/>
          <w:sz w:val="24"/>
          <w:szCs w:val="24"/>
        </w:rPr>
        <w:t>11</w:t>
      </w:r>
      <w:r w:rsidR="006C5695">
        <w:rPr>
          <w:rFonts w:ascii="Times New Roman" w:hAnsi="Times New Roman" w:cs="Times New Roman"/>
          <w:b/>
          <w:sz w:val="24"/>
          <w:szCs w:val="24"/>
        </w:rPr>
        <w:t>.2025</w:t>
      </w:r>
      <w:bookmarkStart w:id="0" w:name="_GoBack"/>
      <w:bookmarkEnd w:id="0"/>
      <w:r w:rsidR="00C27B12">
        <w:rPr>
          <w:rFonts w:ascii="Times New Roman" w:hAnsi="Times New Roman" w:cs="Times New Roman"/>
          <w:b/>
          <w:sz w:val="24"/>
          <w:szCs w:val="24"/>
        </w:rPr>
        <w:t xml:space="preserve">                                                                                                                   №</w:t>
      </w:r>
      <w:r w:rsidR="00642326">
        <w:rPr>
          <w:rFonts w:ascii="Times New Roman" w:hAnsi="Times New Roman" w:cs="Times New Roman"/>
          <w:b/>
          <w:sz w:val="24"/>
          <w:szCs w:val="24"/>
        </w:rPr>
        <w:t xml:space="preserve"> </w:t>
      </w:r>
      <w:r w:rsidR="006C5695">
        <w:rPr>
          <w:rFonts w:ascii="Times New Roman" w:hAnsi="Times New Roman" w:cs="Times New Roman"/>
          <w:b/>
          <w:sz w:val="24"/>
          <w:szCs w:val="24"/>
        </w:rPr>
        <w:t>1015</w:t>
      </w:r>
    </w:p>
    <w:p w:rsidR="0009259D" w:rsidRPr="0009259D" w:rsidRDefault="0009259D" w:rsidP="0009259D">
      <w:pPr>
        <w:rPr>
          <w:sz w:val="24"/>
          <w:szCs w:val="24"/>
        </w:rPr>
      </w:pPr>
      <w:r w:rsidRPr="0009259D">
        <w:rPr>
          <w:rFonts w:ascii="Verdana" w:hAnsi="Verdana"/>
          <w:color w:val="000000"/>
          <w:sz w:val="18"/>
          <w:szCs w:val="18"/>
          <w:shd w:val="clear" w:color="auto" w:fill="FFFFFF"/>
        </w:rPr>
        <w:t> </w:t>
      </w:r>
    </w:p>
    <w:tbl>
      <w:tblPr>
        <w:tblW w:w="9861" w:type="dxa"/>
        <w:tblCellSpacing w:w="15" w:type="dxa"/>
        <w:tblInd w:w="-396" w:type="dxa"/>
        <w:shd w:val="clear" w:color="auto" w:fill="FFFFFF"/>
        <w:tblCellMar>
          <w:left w:w="0" w:type="dxa"/>
          <w:right w:w="0" w:type="dxa"/>
        </w:tblCellMar>
        <w:tblLook w:val="04A0" w:firstRow="1" w:lastRow="0" w:firstColumn="1" w:lastColumn="0" w:noHBand="0" w:noVBand="1"/>
      </w:tblPr>
      <w:tblGrid>
        <w:gridCol w:w="9861"/>
      </w:tblGrid>
      <w:tr w:rsidR="004028C5" w:rsidRPr="00DE617A" w:rsidTr="004028C5">
        <w:trPr>
          <w:tblCellSpacing w:w="15" w:type="dxa"/>
        </w:trPr>
        <w:tc>
          <w:tcPr>
            <w:tcW w:w="9801" w:type="dxa"/>
            <w:shd w:val="clear" w:color="auto" w:fill="FFFFFF"/>
            <w:hideMark/>
          </w:tcPr>
          <w:p w:rsidR="004028C5" w:rsidRPr="00DE617A" w:rsidRDefault="004028C5" w:rsidP="00F7455D">
            <w:pPr>
              <w:jc w:val="both"/>
              <w:rPr>
                <w:color w:val="000000"/>
                <w:sz w:val="24"/>
                <w:szCs w:val="24"/>
              </w:rPr>
            </w:pPr>
            <w:r w:rsidRPr="00DE617A">
              <w:rPr>
                <w:color w:val="000000"/>
                <w:sz w:val="24"/>
                <w:szCs w:val="24"/>
              </w:rPr>
              <w:t>Об установлении регулируемых тарифов</w:t>
            </w:r>
          </w:p>
          <w:p w:rsidR="004028C5" w:rsidRPr="00DE617A" w:rsidRDefault="004028C5" w:rsidP="00F7455D">
            <w:pPr>
              <w:jc w:val="both"/>
              <w:rPr>
                <w:color w:val="000000"/>
                <w:sz w:val="24"/>
                <w:szCs w:val="24"/>
              </w:rPr>
            </w:pPr>
            <w:r w:rsidRPr="00DE617A">
              <w:rPr>
                <w:color w:val="000000"/>
                <w:sz w:val="24"/>
                <w:szCs w:val="24"/>
              </w:rPr>
              <w:t>на перевозки пассажиров по муниципальным маршрутам</w:t>
            </w:r>
          </w:p>
          <w:p w:rsidR="004028C5" w:rsidRPr="00DE617A" w:rsidRDefault="004028C5" w:rsidP="00F7455D">
            <w:pPr>
              <w:jc w:val="both"/>
              <w:rPr>
                <w:color w:val="000000"/>
                <w:sz w:val="24"/>
                <w:szCs w:val="24"/>
              </w:rPr>
            </w:pPr>
            <w:r w:rsidRPr="00DE617A">
              <w:rPr>
                <w:color w:val="000000"/>
                <w:sz w:val="24"/>
                <w:szCs w:val="24"/>
              </w:rPr>
              <w:t>регулярных перевозок, соответствующих критерию доступности</w:t>
            </w:r>
          </w:p>
          <w:p w:rsidR="004028C5" w:rsidRPr="00DE617A" w:rsidRDefault="004028C5" w:rsidP="00F7455D">
            <w:pPr>
              <w:jc w:val="both"/>
              <w:rPr>
                <w:color w:val="000000"/>
                <w:sz w:val="24"/>
                <w:szCs w:val="24"/>
              </w:rPr>
            </w:pPr>
            <w:r w:rsidRPr="00DE617A">
              <w:rPr>
                <w:color w:val="000000"/>
                <w:sz w:val="24"/>
                <w:szCs w:val="24"/>
              </w:rPr>
              <w:t>транспортных услуг для населения при организации регулярных</w:t>
            </w:r>
          </w:p>
          <w:p w:rsidR="004028C5" w:rsidRPr="00DE617A" w:rsidRDefault="004028C5" w:rsidP="00F7455D">
            <w:pPr>
              <w:jc w:val="both"/>
              <w:rPr>
                <w:color w:val="000000"/>
                <w:sz w:val="24"/>
                <w:szCs w:val="24"/>
              </w:rPr>
            </w:pPr>
            <w:r w:rsidRPr="00DE617A">
              <w:rPr>
                <w:color w:val="000000"/>
                <w:sz w:val="24"/>
                <w:szCs w:val="24"/>
              </w:rPr>
              <w:t>перевозок пассажиров по муниципальным маршрутам</w:t>
            </w:r>
          </w:p>
          <w:p w:rsidR="004028C5" w:rsidRPr="00DE617A" w:rsidRDefault="004028C5" w:rsidP="00F7455D">
            <w:pPr>
              <w:jc w:val="both"/>
              <w:rPr>
                <w:color w:val="000000"/>
                <w:sz w:val="24"/>
                <w:szCs w:val="24"/>
              </w:rPr>
            </w:pPr>
            <w:r w:rsidRPr="00DE617A">
              <w:rPr>
                <w:color w:val="000000"/>
                <w:sz w:val="24"/>
                <w:szCs w:val="24"/>
              </w:rPr>
              <w:t xml:space="preserve">регулярных перевозок в границах Котельниковского городского поселения </w:t>
            </w:r>
          </w:p>
          <w:p w:rsidR="004028C5" w:rsidRPr="00DE617A" w:rsidRDefault="004028C5" w:rsidP="00F7455D">
            <w:pPr>
              <w:jc w:val="both"/>
              <w:rPr>
                <w:color w:val="000000"/>
                <w:sz w:val="24"/>
                <w:szCs w:val="24"/>
              </w:rPr>
            </w:pPr>
            <w:r w:rsidRPr="00DE617A">
              <w:rPr>
                <w:color w:val="000000"/>
                <w:sz w:val="24"/>
                <w:szCs w:val="24"/>
              </w:rPr>
              <w:t>Котельниковского муниципального района</w:t>
            </w:r>
          </w:p>
          <w:p w:rsidR="004028C5" w:rsidRPr="00DE617A" w:rsidRDefault="004028C5" w:rsidP="00F7455D">
            <w:pPr>
              <w:jc w:val="both"/>
              <w:rPr>
                <w:color w:val="000000"/>
                <w:sz w:val="24"/>
                <w:szCs w:val="24"/>
              </w:rPr>
            </w:pPr>
            <w:r w:rsidRPr="00DE617A">
              <w:rPr>
                <w:color w:val="000000"/>
                <w:sz w:val="24"/>
                <w:szCs w:val="24"/>
              </w:rPr>
              <w:t>Волгоградской области</w:t>
            </w:r>
          </w:p>
          <w:p w:rsidR="004028C5" w:rsidRPr="00DE617A" w:rsidRDefault="004028C5" w:rsidP="00F7455D">
            <w:pPr>
              <w:jc w:val="center"/>
              <w:rPr>
                <w:b/>
                <w:bCs/>
                <w:color w:val="000000"/>
                <w:sz w:val="24"/>
                <w:szCs w:val="24"/>
              </w:rPr>
            </w:pPr>
            <w:r w:rsidRPr="00DE617A">
              <w:rPr>
                <w:b/>
                <w:bCs/>
                <w:color w:val="000000"/>
                <w:sz w:val="24"/>
                <w:szCs w:val="24"/>
              </w:rPr>
              <w:t> </w:t>
            </w: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8046EC" w:rsidP="00F7455D">
            <w:pPr>
              <w:jc w:val="both"/>
              <w:rPr>
                <w:color w:val="000000"/>
                <w:sz w:val="24"/>
                <w:szCs w:val="24"/>
              </w:rPr>
            </w:pPr>
            <w:r w:rsidRPr="00DE617A">
              <w:rPr>
                <w:color w:val="000000"/>
                <w:sz w:val="24"/>
                <w:szCs w:val="24"/>
              </w:rPr>
              <w:t>В соответствии с Ф</w:t>
            </w:r>
            <w:r w:rsidR="004028C5" w:rsidRPr="00DE617A">
              <w:rPr>
                <w:color w:val="000000"/>
                <w:sz w:val="24"/>
                <w:szCs w:val="24"/>
              </w:rPr>
              <w:t>едеральными законами от 06 октября 2003 г. </w:t>
            </w:r>
            <w:hyperlink r:id="rId8" w:history="1">
              <w:r w:rsidR="004028C5" w:rsidRPr="00DE617A">
                <w:rPr>
                  <w:color w:val="0000FF"/>
                  <w:sz w:val="24"/>
                  <w:szCs w:val="24"/>
                </w:rPr>
                <w:t>N 131-ФЗ</w:t>
              </w:r>
            </w:hyperlink>
            <w:r w:rsidR="004028C5" w:rsidRPr="00DE617A">
              <w:rPr>
                <w:color w:val="000000"/>
                <w:sz w:val="24"/>
                <w:szCs w:val="24"/>
              </w:rPr>
              <w:t> "Об общих принципах организации местного самоуправления в Российской Федерации", от 13 июля 2015 г. </w:t>
            </w:r>
            <w:hyperlink r:id="rId9" w:history="1">
              <w:r w:rsidR="004028C5" w:rsidRPr="00DE617A">
                <w:rPr>
                  <w:color w:val="0000FF"/>
                  <w:sz w:val="24"/>
                  <w:szCs w:val="24"/>
                </w:rPr>
                <w:t>N 220-ФЗ</w:t>
              </w:r>
            </w:hyperlink>
            <w:r w:rsidR="004028C5" w:rsidRPr="00DE617A">
              <w:rPr>
                <w:color w:val="000000"/>
                <w:sz w:val="24"/>
                <w:szCs w:val="24"/>
              </w:rPr>
              <w:t>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0" w:history="1">
              <w:r w:rsidR="004028C5" w:rsidRPr="00DE617A">
                <w:rPr>
                  <w:color w:val="0000FF"/>
                  <w:sz w:val="24"/>
                  <w:szCs w:val="24"/>
                </w:rPr>
                <w:t>Законом</w:t>
              </w:r>
            </w:hyperlink>
            <w:r w:rsidR="004028C5" w:rsidRPr="00DE617A">
              <w:rPr>
                <w:color w:val="000000"/>
                <w:sz w:val="24"/>
                <w:szCs w:val="24"/>
              </w:rPr>
              <w:t> Волгоградской области от 29 декабря 2015 г. N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w:t>
            </w:r>
            <w:r w:rsidR="001C3371" w:rsidRPr="00DE617A">
              <w:rPr>
                <w:color w:val="000000"/>
                <w:sz w:val="24"/>
                <w:szCs w:val="24"/>
              </w:rPr>
              <w:t xml:space="preserve">Законом Волгоградской области от 04.12.2020 № 110-ОД. 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w:t>
            </w:r>
            <w:hyperlink r:id="rId11" w:history="1">
              <w:r w:rsidR="004028C5" w:rsidRPr="00DE617A">
                <w:rPr>
                  <w:color w:val="0000FF"/>
                  <w:sz w:val="24"/>
                  <w:szCs w:val="24"/>
                </w:rPr>
                <w:t>приказом</w:t>
              </w:r>
            </w:hyperlink>
            <w:r w:rsidR="004028C5" w:rsidRPr="00DE617A">
              <w:rPr>
                <w:color w:val="000000"/>
                <w:sz w:val="24"/>
                <w:szCs w:val="24"/>
              </w:rPr>
              <w:t> комитета тарифного регулирования Волгоградской области от 20 апреля 2016 г. N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 постановлениями администрации Котельниковского городского поселения  от</w:t>
            </w:r>
            <w:r w:rsidR="00FE18ED" w:rsidRPr="00DE617A">
              <w:rPr>
                <w:color w:val="000000"/>
                <w:sz w:val="24"/>
                <w:szCs w:val="24"/>
              </w:rPr>
              <w:t xml:space="preserve"> 04 </w:t>
            </w:r>
            <w:r w:rsidR="004028C5" w:rsidRPr="00DE617A">
              <w:rPr>
                <w:color w:val="000000"/>
                <w:sz w:val="24"/>
                <w:szCs w:val="24"/>
              </w:rPr>
              <w:t xml:space="preserve"> апреля 2022 г. № </w:t>
            </w:r>
            <w:r w:rsidR="00FE18ED" w:rsidRPr="00DE617A">
              <w:rPr>
                <w:color w:val="000000"/>
                <w:sz w:val="24"/>
                <w:szCs w:val="24"/>
              </w:rPr>
              <w:t xml:space="preserve"> 219 </w:t>
            </w:r>
            <w:r w:rsidR="004028C5" w:rsidRPr="00DE617A">
              <w:rPr>
                <w:color w:val="000000"/>
                <w:sz w:val="24"/>
                <w:szCs w:val="24"/>
              </w:rPr>
              <w:t>"Об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от</w:t>
            </w:r>
            <w:r w:rsidR="00DC1371" w:rsidRPr="00DE617A">
              <w:rPr>
                <w:color w:val="000000"/>
                <w:sz w:val="24"/>
                <w:szCs w:val="24"/>
              </w:rPr>
              <w:t xml:space="preserve"> 08</w:t>
            </w:r>
            <w:r w:rsidR="004028C5" w:rsidRPr="00DE617A">
              <w:rPr>
                <w:color w:val="000000"/>
                <w:sz w:val="24"/>
                <w:szCs w:val="24"/>
              </w:rPr>
              <w:t xml:space="preserve"> апреля 2022 г. №</w:t>
            </w:r>
            <w:r w:rsidR="00DC1371" w:rsidRPr="00DE617A">
              <w:rPr>
                <w:color w:val="000000"/>
                <w:sz w:val="24"/>
                <w:szCs w:val="24"/>
              </w:rPr>
              <w:t xml:space="preserve"> 233</w:t>
            </w:r>
            <w:r w:rsidR="004028C5" w:rsidRPr="00DE617A">
              <w:rPr>
                <w:color w:val="000000"/>
                <w:sz w:val="24"/>
                <w:szCs w:val="24"/>
              </w:rPr>
              <w:t xml:space="preserve">  "Об установлении величины критерия доступности транспортных услуг для населения, среднемесячного нормативного количества поездок на одного пассажира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руководствуясь </w:t>
            </w:r>
            <w:hyperlink r:id="rId12" w:history="1">
              <w:r w:rsidR="004028C5" w:rsidRPr="00DE617A">
                <w:rPr>
                  <w:color w:val="0000FF"/>
                  <w:sz w:val="24"/>
                  <w:szCs w:val="24"/>
                </w:rPr>
                <w:t>Уставом</w:t>
              </w:r>
            </w:hyperlink>
            <w:r w:rsidR="004028C5" w:rsidRPr="00DE617A">
              <w:rPr>
                <w:color w:val="0000FF"/>
                <w:sz w:val="24"/>
                <w:szCs w:val="24"/>
              </w:rPr>
              <w:t xml:space="preserve"> Котельниковского </w:t>
            </w:r>
            <w:r w:rsidR="004028C5" w:rsidRPr="00DE617A">
              <w:rPr>
                <w:color w:val="000000"/>
                <w:sz w:val="24"/>
                <w:szCs w:val="24"/>
              </w:rPr>
              <w:t> городского поселения Котельниковского муниципального  района Волгоградской области, администрация Котельниковского городского поселения</w:t>
            </w:r>
          </w:p>
          <w:p w:rsidR="004028C5" w:rsidRPr="00DE617A" w:rsidRDefault="004028C5" w:rsidP="00F7455D">
            <w:pPr>
              <w:jc w:val="both"/>
              <w:rPr>
                <w:b/>
                <w:color w:val="000000"/>
                <w:sz w:val="24"/>
                <w:szCs w:val="24"/>
              </w:rPr>
            </w:pPr>
            <w:r w:rsidRPr="00DE617A">
              <w:rPr>
                <w:b/>
                <w:color w:val="000000"/>
                <w:sz w:val="24"/>
                <w:szCs w:val="24"/>
              </w:rPr>
              <w:lastRenderedPageBreak/>
              <w:t>ПОСТАНОВЛЯЕТ:</w:t>
            </w:r>
          </w:p>
          <w:p w:rsidR="004028C5" w:rsidRPr="00DE617A" w:rsidRDefault="00A862B8" w:rsidP="00F7455D">
            <w:pPr>
              <w:spacing w:before="220"/>
              <w:ind w:firstLine="540"/>
              <w:jc w:val="both"/>
              <w:rPr>
                <w:color w:val="000000"/>
                <w:sz w:val="24"/>
                <w:szCs w:val="24"/>
              </w:rPr>
            </w:pPr>
            <w:r>
              <w:rPr>
                <w:color w:val="000000"/>
                <w:sz w:val="24"/>
                <w:szCs w:val="24"/>
              </w:rPr>
              <w:t>1. Установить с 01 декабря 2025</w:t>
            </w:r>
            <w:r w:rsidR="004028C5" w:rsidRPr="00DE617A">
              <w:rPr>
                <w:color w:val="000000"/>
                <w:sz w:val="24"/>
                <w:szCs w:val="24"/>
              </w:rPr>
              <w:t xml:space="preserve"> года </w:t>
            </w:r>
            <w:hyperlink r:id="rId13" w:anchor="P37" w:history="1">
              <w:r w:rsidR="004028C5" w:rsidRPr="00DE617A">
                <w:rPr>
                  <w:color w:val="0000FF"/>
                  <w:sz w:val="24"/>
                  <w:szCs w:val="24"/>
                </w:rPr>
                <w:t>тарифы</w:t>
              </w:r>
            </w:hyperlink>
            <w:r w:rsidR="004028C5" w:rsidRPr="00DE617A">
              <w:rPr>
                <w:color w:val="000000"/>
                <w:sz w:val="24"/>
                <w:szCs w:val="24"/>
              </w:rPr>
              <w:t>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в размере согласно приложению.</w:t>
            </w:r>
          </w:p>
          <w:p w:rsidR="004028C5" w:rsidRPr="00DE617A" w:rsidRDefault="004028C5" w:rsidP="00F7455D">
            <w:pPr>
              <w:spacing w:before="220"/>
              <w:ind w:firstLine="540"/>
              <w:jc w:val="both"/>
              <w:rPr>
                <w:color w:val="000000"/>
                <w:sz w:val="24"/>
                <w:szCs w:val="24"/>
              </w:rPr>
            </w:pPr>
            <w:r w:rsidRPr="00DE617A">
              <w:rPr>
                <w:color w:val="000000"/>
                <w:sz w:val="24"/>
                <w:szCs w:val="24"/>
              </w:rPr>
              <w:t>2. Контроль за исполнением настоящего постановления возложить на заместителя главы администрации Котельниковского  городского поселения А.Б. Страхова.</w:t>
            </w:r>
          </w:p>
          <w:p w:rsidR="001B55AE" w:rsidRPr="00DE617A" w:rsidRDefault="001B55AE" w:rsidP="001B55AE">
            <w:pPr>
              <w:jc w:val="both"/>
              <w:rPr>
                <w:color w:val="000000"/>
                <w:sz w:val="24"/>
                <w:szCs w:val="24"/>
              </w:rPr>
            </w:pPr>
            <w:r w:rsidRPr="00DE617A">
              <w:rPr>
                <w:color w:val="000000"/>
                <w:sz w:val="24"/>
                <w:szCs w:val="24"/>
              </w:rPr>
              <w:t xml:space="preserve">         </w:t>
            </w:r>
          </w:p>
          <w:p w:rsidR="001B55AE" w:rsidRPr="00DE617A" w:rsidRDefault="001B55AE" w:rsidP="001B55AE">
            <w:pPr>
              <w:jc w:val="both"/>
              <w:rPr>
                <w:bCs/>
                <w:color w:val="000000"/>
                <w:sz w:val="24"/>
                <w:szCs w:val="24"/>
              </w:rPr>
            </w:pPr>
            <w:r w:rsidRPr="00DE617A">
              <w:rPr>
                <w:color w:val="000000"/>
                <w:sz w:val="24"/>
                <w:szCs w:val="24"/>
              </w:rPr>
              <w:t xml:space="preserve">         </w:t>
            </w:r>
            <w:r w:rsidR="005F687D" w:rsidRPr="00DE617A">
              <w:rPr>
                <w:color w:val="000000"/>
                <w:sz w:val="24"/>
                <w:szCs w:val="24"/>
              </w:rPr>
              <w:t>3.</w:t>
            </w:r>
            <w:r w:rsidRPr="00DE617A">
              <w:rPr>
                <w:sz w:val="24"/>
                <w:szCs w:val="24"/>
              </w:rPr>
              <w:t xml:space="preserve"> Постановление администрации Котельниковского городского поселения Котельниковского муниципального </w:t>
            </w:r>
            <w:r w:rsidR="00A862B8">
              <w:rPr>
                <w:sz w:val="24"/>
                <w:szCs w:val="24"/>
              </w:rPr>
              <w:t xml:space="preserve"> </w:t>
            </w:r>
            <w:r w:rsidR="00E36F82" w:rsidRPr="00DE617A">
              <w:rPr>
                <w:sz w:val="24"/>
                <w:szCs w:val="24"/>
              </w:rPr>
              <w:t xml:space="preserve">района </w:t>
            </w:r>
            <w:r w:rsidR="00A862B8">
              <w:rPr>
                <w:sz w:val="24"/>
                <w:szCs w:val="24"/>
              </w:rPr>
              <w:t xml:space="preserve"> </w:t>
            </w:r>
            <w:r w:rsidR="00E36F82" w:rsidRPr="00DE617A">
              <w:rPr>
                <w:sz w:val="24"/>
                <w:szCs w:val="24"/>
              </w:rPr>
              <w:t>Волгоградской области  №</w:t>
            </w:r>
            <w:r w:rsidR="00335E05" w:rsidRPr="00DE617A">
              <w:rPr>
                <w:sz w:val="24"/>
                <w:szCs w:val="24"/>
              </w:rPr>
              <w:t xml:space="preserve"> </w:t>
            </w:r>
            <w:r w:rsidR="00A862B8">
              <w:rPr>
                <w:sz w:val="24"/>
                <w:szCs w:val="24"/>
              </w:rPr>
              <w:t>1041</w:t>
            </w:r>
            <w:r w:rsidR="00254420" w:rsidRPr="00DE617A">
              <w:rPr>
                <w:sz w:val="24"/>
                <w:szCs w:val="24"/>
              </w:rPr>
              <w:t xml:space="preserve"> </w:t>
            </w:r>
            <w:r w:rsidR="005E5771" w:rsidRPr="00DE617A">
              <w:rPr>
                <w:sz w:val="24"/>
                <w:szCs w:val="24"/>
              </w:rPr>
              <w:t xml:space="preserve"> от </w:t>
            </w:r>
            <w:r w:rsidR="00A862B8">
              <w:rPr>
                <w:sz w:val="24"/>
                <w:szCs w:val="24"/>
              </w:rPr>
              <w:t xml:space="preserve"> 28.11</w:t>
            </w:r>
            <w:r w:rsidR="005E5771" w:rsidRPr="00DE617A">
              <w:rPr>
                <w:sz w:val="24"/>
                <w:szCs w:val="24"/>
              </w:rPr>
              <w:t>.2023</w:t>
            </w:r>
            <w:r w:rsidR="00A862B8">
              <w:rPr>
                <w:sz w:val="24"/>
                <w:szCs w:val="24"/>
              </w:rPr>
              <w:t xml:space="preserve">г.  « </w:t>
            </w:r>
            <w:r w:rsidRPr="00DE617A">
              <w:rPr>
                <w:color w:val="000000"/>
                <w:sz w:val="24"/>
                <w:szCs w:val="24"/>
              </w:rPr>
              <w:t>Об установлении величины критерия доступности транспортных услуг для населения и среднемесячного нормативного количества поездок на одного пассажира по муниципальным маршрутам регулярных перевозок в границах Котельниковского городского поселения Котельниковского муниципальног</w:t>
            </w:r>
            <w:r w:rsidR="00A862B8">
              <w:rPr>
                <w:color w:val="000000"/>
                <w:sz w:val="24"/>
                <w:szCs w:val="24"/>
              </w:rPr>
              <w:t>о района Волгоградской области »</w:t>
            </w:r>
            <w:r w:rsidRPr="00DE617A">
              <w:rPr>
                <w:color w:val="000000"/>
                <w:sz w:val="24"/>
                <w:szCs w:val="24"/>
              </w:rPr>
              <w:t xml:space="preserve"> признать утратившим силу.</w:t>
            </w:r>
          </w:p>
          <w:p w:rsidR="005F687D" w:rsidRPr="00DE617A" w:rsidRDefault="005F687D" w:rsidP="006D1E15">
            <w:pPr>
              <w:jc w:val="both"/>
              <w:rPr>
                <w:color w:val="000000"/>
                <w:sz w:val="24"/>
                <w:szCs w:val="24"/>
              </w:rPr>
            </w:pPr>
          </w:p>
          <w:p w:rsidR="006D1E15" w:rsidRPr="00DE617A" w:rsidRDefault="001B55AE" w:rsidP="006D1E15">
            <w:pPr>
              <w:jc w:val="both"/>
              <w:rPr>
                <w:sz w:val="24"/>
                <w:szCs w:val="24"/>
              </w:rPr>
            </w:pPr>
            <w:r w:rsidRPr="00DE617A">
              <w:rPr>
                <w:color w:val="000000"/>
                <w:sz w:val="24"/>
                <w:szCs w:val="24"/>
              </w:rPr>
              <w:t xml:space="preserve">        </w:t>
            </w:r>
            <w:r w:rsidR="005F687D" w:rsidRPr="00DE617A">
              <w:rPr>
                <w:color w:val="000000"/>
                <w:sz w:val="24"/>
                <w:szCs w:val="24"/>
              </w:rPr>
              <w:t>4</w:t>
            </w:r>
            <w:r w:rsidR="00C340E4" w:rsidRPr="00DE617A">
              <w:rPr>
                <w:color w:val="000000"/>
                <w:sz w:val="24"/>
                <w:szCs w:val="24"/>
              </w:rPr>
              <w:t>.</w:t>
            </w:r>
            <w:r w:rsidRPr="00DE617A">
              <w:rPr>
                <w:sz w:val="24"/>
                <w:szCs w:val="24"/>
              </w:rPr>
              <w:t xml:space="preserve"> </w:t>
            </w:r>
            <w:r w:rsidR="006D1E15" w:rsidRPr="00DE617A">
              <w:rPr>
                <w:sz w:val="24"/>
                <w:szCs w:val="24"/>
              </w:rPr>
              <w:t xml:space="preserve">Настоящее постановление вступает в силу со дня его подписания, подлежит обнародованию на сайте </w:t>
            </w:r>
            <w:r w:rsidR="006D1E15" w:rsidRPr="00DE617A">
              <w:rPr>
                <w:sz w:val="24"/>
                <w:szCs w:val="24"/>
                <w:lang w:val="en-US"/>
              </w:rPr>
              <w:t>akgp</w:t>
            </w:r>
            <w:r w:rsidR="006D1E15" w:rsidRPr="00DE617A">
              <w:rPr>
                <w:sz w:val="24"/>
                <w:szCs w:val="24"/>
              </w:rPr>
              <w:t>.</w:t>
            </w:r>
            <w:r w:rsidR="006D1E15" w:rsidRPr="00DE617A">
              <w:rPr>
                <w:sz w:val="24"/>
                <w:szCs w:val="24"/>
                <w:lang w:val="en-US"/>
              </w:rPr>
              <w:t>ru</w:t>
            </w:r>
            <w:r w:rsidR="006D1E15" w:rsidRPr="00DE617A">
              <w:rPr>
                <w:sz w:val="24"/>
                <w:szCs w:val="24"/>
              </w:rPr>
              <w:t>.</w:t>
            </w:r>
          </w:p>
          <w:p w:rsidR="004028C5" w:rsidRPr="00DE617A" w:rsidRDefault="004028C5" w:rsidP="004028C5">
            <w:pPr>
              <w:spacing w:before="220"/>
              <w:ind w:firstLine="540"/>
              <w:jc w:val="both"/>
              <w:rPr>
                <w:color w:val="000000"/>
                <w:sz w:val="24"/>
                <w:szCs w:val="24"/>
              </w:rPr>
            </w:pPr>
          </w:p>
          <w:p w:rsidR="004028C5" w:rsidRPr="00DE617A" w:rsidRDefault="004028C5" w:rsidP="00F7455D">
            <w:pPr>
              <w:jc w:val="both"/>
              <w:rPr>
                <w:color w:val="000000"/>
                <w:sz w:val="24"/>
                <w:szCs w:val="24"/>
              </w:rPr>
            </w:pPr>
            <w:r w:rsidRPr="00DE617A">
              <w:rPr>
                <w:color w:val="000000"/>
                <w:sz w:val="24"/>
                <w:szCs w:val="24"/>
              </w:rPr>
              <w:t> </w:t>
            </w:r>
          </w:p>
          <w:p w:rsidR="007A45B6" w:rsidRPr="00DE617A" w:rsidRDefault="004028C5" w:rsidP="007A45B6">
            <w:pPr>
              <w:pStyle w:val="ConsPlusNormal"/>
              <w:jc w:val="both"/>
              <w:rPr>
                <w:rFonts w:ascii="Times New Roman" w:hAnsi="Times New Roman" w:cs="Times New Roman"/>
                <w:b/>
                <w:sz w:val="24"/>
                <w:szCs w:val="24"/>
              </w:rPr>
            </w:pPr>
            <w:r w:rsidRPr="00DE617A">
              <w:rPr>
                <w:rFonts w:ascii="Times New Roman" w:hAnsi="Times New Roman" w:cs="Times New Roman"/>
                <w:color w:val="000000"/>
                <w:sz w:val="24"/>
                <w:szCs w:val="24"/>
              </w:rPr>
              <w:t> </w:t>
            </w:r>
            <w:r w:rsidR="007A45B6" w:rsidRPr="00DE617A">
              <w:rPr>
                <w:rFonts w:ascii="Times New Roman" w:hAnsi="Times New Roman" w:cs="Times New Roman"/>
                <w:b/>
                <w:sz w:val="24"/>
                <w:szCs w:val="24"/>
              </w:rPr>
              <w:t>Глава Котельниковского</w:t>
            </w:r>
          </w:p>
          <w:p w:rsidR="007A45B6" w:rsidRPr="00DE617A" w:rsidRDefault="007A45B6" w:rsidP="007A45B6">
            <w:pPr>
              <w:pStyle w:val="ConsPlusNormal"/>
              <w:jc w:val="both"/>
              <w:rPr>
                <w:rFonts w:ascii="Times New Roman" w:hAnsi="Times New Roman" w:cs="Times New Roman"/>
                <w:b/>
                <w:sz w:val="24"/>
                <w:szCs w:val="24"/>
              </w:rPr>
            </w:pPr>
            <w:r w:rsidRPr="00DE617A">
              <w:rPr>
                <w:rFonts w:ascii="Times New Roman" w:hAnsi="Times New Roman" w:cs="Times New Roman"/>
                <w:b/>
                <w:sz w:val="24"/>
                <w:szCs w:val="24"/>
              </w:rPr>
              <w:t xml:space="preserve"> городского поселения                                                                                    А.Л. Федоров</w:t>
            </w:r>
          </w:p>
          <w:p w:rsidR="004028C5" w:rsidRPr="00DE617A" w:rsidRDefault="004028C5" w:rsidP="00F7455D">
            <w:pPr>
              <w:jc w:val="both"/>
              <w:rPr>
                <w:b/>
                <w:color w:val="000000"/>
                <w:sz w:val="24"/>
                <w:szCs w:val="24"/>
              </w:rPr>
            </w:pP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F46B2D" w:rsidRPr="00DE617A" w:rsidRDefault="00F46B2D" w:rsidP="00F7455D">
            <w:pPr>
              <w:jc w:val="right"/>
              <w:rPr>
                <w:color w:val="000000"/>
                <w:sz w:val="24"/>
                <w:szCs w:val="24"/>
              </w:rPr>
            </w:pPr>
          </w:p>
          <w:p w:rsidR="00D933AA" w:rsidRPr="00DE617A" w:rsidRDefault="00ED7E0E" w:rsidP="00ED7E0E">
            <w:pPr>
              <w:tabs>
                <w:tab w:val="left" w:pos="8615"/>
              </w:tabs>
              <w:rPr>
                <w:color w:val="000000"/>
                <w:sz w:val="24"/>
                <w:szCs w:val="24"/>
              </w:rPr>
            </w:pPr>
            <w:r w:rsidRPr="00DE617A">
              <w:rPr>
                <w:color w:val="000000"/>
                <w:sz w:val="24"/>
                <w:szCs w:val="24"/>
              </w:rPr>
              <w:tab/>
            </w:r>
            <w:r w:rsidR="003D4F09" w:rsidRPr="00DE617A">
              <w:rPr>
                <w:color w:val="000000"/>
                <w:sz w:val="24"/>
                <w:szCs w:val="24"/>
              </w:rPr>
              <w:t xml:space="preserve">                                                                                                                              </w:t>
            </w:r>
          </w:p>
          <w:p w:rsidR="00D933AA" w:rsidRPr="00DE617A" w:rsidRDefault="00D933AA" w:rsidP="003D4F09">
            <w:pPr>
              <w:jc w:val="center"/>
              <w:rPr>
                <w:color w:val="000000"/>
                <w:sz w:val="24"/>
                <w:szCs w:val="24"/>
              </w:rPr>
            </w:pPr>
          </w:p>
          <w:p w:rsidR="004028C5" w:rsidRPr="00DE617A" w:rsidRDefault="004028C5" w:rsidP="00AA5A40">
            <w:pPr>
              <w:jc w:val="right"/>
              <w:rPr>
                <w:color w:val="000000"/>
                <w:sz w:val="24"/>
                <w:szCs w:val="24"/>
              </w:rPr>
            </w:pPr>
            <w:r w:rsidRPr="00DE617A">
              <w:rPr>
                <w:color w:val="000000"/>
                <w:sz w:val="24"/>
                <w:szCs w:val="24"/>
              </w:rPr>
              <w:t>Приложение</w:t>
            </w:r>
          </w:p>
          <w:p w:rsidR="004028C5" w:rsidRPr="00DE617A" w:rsidRDefault="004028C5" w:rsidP="00AA5A40">
            <w:pPr>
              <w:jc w:val="right"/>
              <w:rPr>
                <w:color w:val="000000"/>
                <w:sz w:val="24"/>
                <w:szCs w:val="24"/>
              </w:rPr>
            </w:pPr>
            <w:r w:rsidRPr="00DE617A">
              <w:rPr>
                <w:color w:val="000000"/>
                <w:sz w:val="24"/>
                <w:szCs w:val="24"/>
              </w:rPr>
              <w:t>к постановлению</w:t>
            </w:r>
          </w:p>
          <w:p w:rsidR="00F46B2D" w:rsidRPr="00DE617A" w:rsidRDefault="004028C5" w:rsidP="00AA5A40">
            <w:pPr>
              <w:jc w:val="right"/>
              <w:rPr>
                <w:color w:val="000000"/>
                <w:sz w:val="24"/>
                <w:szCs w:val="24"/>
              </w:rPr>
            </w:pPr>
            <w:r w:rsidRPr="00DE617A">
              <w:rPr>
                <w:color w:val="000000"/>
                <w:sz w:val="24"/>
                <w:szCs w:val="24"/>
              </w:rPr>
              <w:t>администрации</w:t>
            </w:r>
          </w:p>
          <w:p w:rsidR="004028C5" w:rsidRPr="00DE617A" w:rsidRDefault="00F46B2D" w:rsidP="00AA5A40">
            <w:pPr>
              <w:jc w:val="right"/>
              <w:rPr>
                <w:color w:val="000000"/>
                <w:sz w:val="24"/>
                <w:szCs w:val="24"/>
              </w:rPr>
            </w:pPr>
            <w:r w:rsidRPr="00DE617A">
              <w:rPr>
                <w:color w:val="000000"/>
                <w:sz w:val="24"/>
                <w:szCs w:val="24"/>
              </w:rPr>
              <w:t xml:space="preserve">Котельниковского </w:t>
            </w:r>
            <w:r w:rsidR="004028C5" w:rsidRPr="00DE617A">
              <w:rPr>
                <w:color w:val="000000"/>
                <w:sz w:val="24"/>
                <w:szCs w:val="24"/>
              </w:rPr>
              <w:t> городского поселения</w:t>
            </w:r>
          </w:p>
          <w:p w:rsidR="004028C5" w:rsidRPr="00DE617A" w:rsidRDefault="001C374A" w:rsidP="001C374A">
            <w:pPr>
              <w:jc w:val="center"/>
              <w:rPr>
                <w:color w:val="000000"/>
                <w:sz w:val="24"/>
                <w:szCs w:val="24"/>
              </w:rPr>
            </w:pPr>
            <w:r>
              <w:rPr>
                <w:color w:val="000000"/>
                <w:sz w:val="24"/>
                <w:szCs w:val="24"/>
              </w:rPr>
              <w:t xml:space="preserve">                                                                                                                           от 26</w:t>
            </w:r>
            <w:r w:rsidR="00920AF2" w:rsidRPr="00DE617A">
              <w:rPr>
                <w:color w:val="000000"/>
                <w:sz w:val="24"/>
                <w:szCs w:val="24"/>
              </w:rPr>
              <w:t>.</w:t>
            </w:r>
            <w:r>
              <w:rPr>
                <w:color w:val="000000"/>
                <w:sz w:val="24"/>
                <w:szCs w:val="24"/>
              </w:rPr>
              <w:t>11</w:t>
            </w:r>
            <w:r w:rsidR="008046EC" w:rsidRPr="00DE617A">
              <w:rPr>
                <w:color w:val="000000"/>
                <w:sz w:val="24"/>
                <w:szCs w:val="24"/>
              </w:rPr>
              <w:t>.</w:t>
            </w:r>
            <w:r>
              <w:rPr>
                <w:color w:val="000000"/>
                <w:sz w:val="24"/>
                <w:szCs w:val="24"/>
              </w:rPr>
              <w:t>2025</w:t>
            </w:r>
            <w:r w:rsidR="00F46B2D" w:rsidRPr="00DE617A">
              <w:rPr>
                <w:color w:val="000000"/>
                <w:sz w:val="24"/>
                <w:szCs w:val="24"/>
              </w:rPr>
              <w:t xml:space="preserve"> г. </w:t>
            </w:r>
            <w:r w:rsidR="00920AF2" w:rsidRPr="00DE617A">
              <w:rPr>
                <w:color w:val="000000"/>
                <w:sz w:val="24"/>
                <w:szCs w:val="24"/>
              </w:rPr>
              <w:t>№</w:t>
            </w:r>
            <w:r>
              <w:rPr>
                <w:color w:val="000000"/>
                <w:sz w:val="24"/>
                <w:szCs w:val="24"/>
              </w:rPr>
              <w:t xml:space="preserve"> 1015</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right"/>
              <w:rPr>
                <w:color w:val="000000"/>
                <w:sz w:val="24"/>
                <w:szCs w:val="24"/>
              </w:rPr>
            </w:pPr>
            <w:r w:rsidRPr="00DE617A">
              <w:rPr>
                <w:color w:val="000000"/>
                <w:sz w:val="24"/>
                <w:szCs w:val="24"/>
              </w:rPr>
              <w:t> </w:t>
            </w: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jc w:val="center"/>
              <w:rPr>
                <w:b/>
                <w:bCs/>
                <w:color w:val="000000"/>
                <w:sz w:val="24"/>
                <w:szCs w:val="24"/>
              </w:rPr>
            </w:pPr>
            <w:bookmarkStart w:id="1" w:name="P37"/>
            <w:bookmarkEnd w:id="1"/>
            <w:r w:rsidRPr="00DE617A">
              <w:rPr>
                <w:b/>
                <w:bCs/>
                <w:color w:val="000000"/>
                <w:sz w:val="24"/>
                <w:szCs w:val="24"/>
              </w:rPr>
              <w:t xml:space="preserve">РЕГУЛИРУЕМЫЕ ТАРИФЫ НА ПЕРЕВОЗКИ ПАССАЖИРОВ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w:t>
            </w:r>
            <w:r w:rsidR="00F46B2D" w:rsidRPr="00DE617A">
              <w:rPr>
                <w:b/>
                <w:bCs/>
                <w:color w:val="000000"/>
                <w:sz w:val="24"/>
                <w:szCs w:val="24"/>
              </w:rPr>
              <w:t xml:space="preserve"> КОТЕЛЬНИКОВСКОГО </w:t>
            </w:r>
            <w:r w:rsidRPr="00DE617A">
              <w:rPr>
                <w:b/>
                <w:bCs/>
                <w:color w:val="000000"/>
                <w:sz w:val="24"/>
                <w:szCs w:val="24"/>
              </w:rPr>
              <w:t>ГО</w:t>
            </w:r>
            <w:r w:rsidR="00F46B2D" w:rsidRPr="00DE617A">
              <w:rPr>
                <w:b/>
                <w:bCs/>
                <w:color w:val="000000"/>
                <w:sz w:val="24"/>
                <w:szCs w:val="24"/>
              </w:rPr>
              <w:t>РОДСКОГО ПОСЕЛЕНИЯ КОТЕЛЬНИКОВСКОГО</w:t>
            </w:r>
            <w:r w:rsidRPr="00DE617A">
              <w:rPr>
                <w:b/>
                <w:bCs/>
                <w:color w:val="000000"/>
                <w:sz w:val="24"/>
                <w:szCs w:val="24"/>
              </w:rPr>
              <w:t xml:space="preserve"> МУНИЦИПАЛЬНОГО РАЙОНА ВОЛГОГРАДСКОЙ ОБЛАСТИ</w:t>
            </w:r>
          </w:p>
          <w:p w:rsidR="004028C5" w:rsidRPr="00DE617A" w:rsidRDefault="004028C5" w:rsidP="00F7455D">
            <w:pPr>
              <w:jc w:val="both"/>
              <w:rPr>
                <w:color w:val="000000"/>
                <w:sz w:val="24"/>
                <w:szCs w:val="24"/>
              </w:rPr>
            </w:pPr>
            <w:r w:rsidRPr="00DE617A">
              <w:rPr>
                <w:color w:val="000000"/>
                <w:sz w:val="24"/>
                <w:szCs w:val="24"/>
              </w:rPr>
              <w:t> </w:t>
            </w:r>
          </w:p>
          <w:tbl>
            <w:tblPr>
              <w:tblW w:w="9360" w:type="dxa"/>
              <w:tblCellMar>
                <w:left w:w="0" w:type="dxa"/>
                <w:right w:w="0" w:type="dxa"/>
              </w:tblCellMar>
              <w:tblLook w:val="04A0" w:firstRow="1" w:lastRow="0" w:firstColumn="1" w:lastColumn="0" w:noHBand="0" w:noVBand="1"/>
            </w:tblPr>
            <w:tblGrid>
              <w:gridCol w:w="820"/>
              <w:gridCol w:w="2573"/>
              <w:gridCol w:w="5967"/>
            </w:tblGrid>
            <w:tr w:rsidR="004028C5" w:rsidRPr="00DE617A" w:rsidTr="00F7455D">
              <w:tc>
                <w:tcPr>
                  <w:tcW w:w="79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4028C5" w:rsidRPr="00DE617A" w:rsidRDefault="004028C5" w:rsidP="00F7455D">
                  <w:pPr>
                    <w:jc w:val="center"/>
                    <w:rPr>
                      <w:color w:val="000000"/>
                      <w:sz w:val="24"/>
                      <w:szCs w:val="24"/>
                    </w:rPr>
                  </w:pPr>
                  <w:r w:rsidRPr="00DE617A">
                    <w:rPr>
                      <w:color w:val="000000"/>
                      <w:sz w:val="24"/>
                      <w:szCs w:val="24"/>
                    </w:rPr>
                    <w:t>N п/п</w:t>
                  </w:r>
                </w:p>
              </w:tc>
              <w:tc>
                <w:tcPr>
                  <w:tcW w:w="2494"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4028C5" w:rsidRPr="00DE617A" w:rsidRDefault="004028C5" w:rsidP="00F7455D">
                  <w:pPr>
                    <w:jc w:val="center"/>
                    <w:rPr>
                      <w:color w:val="000000"/>
                      <w:sz w:val="24"/>
                      <w:szCs w:val="24"/>
                    </w:rPr>
                  </w:pPr>
                  <w:r w:rsidRPr="00DE617A">
                    <w:rPr>
                      <w:color w:val="000000"/>
                      <w:sz w:val="24"/>
                      <w:szCs w:val="24"/>
                    </w:rPr>
                    <w:t>Вид сообщения</w:t>
                  </w:r>
                </w:p>
              </w:tc>
              <w:tc>
                <w:tcPr>
                  <w:tcW w:w="578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4028C5" w:rsidRPr="00DE617A" w:rsidRDefault="004028C5" w:rsidP="00F7455D">
                  <w:pPr>
                    <w:jc w:val="center"/>
                    <w:rPr>
                      <w:color w:val="000000"/>
                      <w:sz w:val="24"/>
                      <w:szCs w:val="24"/>
                    </w:rPr>
                  </w:pPr>
                  <w:r w:rsidRPr="00DE617A">
                    <w:rPr>
                      <w:color w:val="000000"/>
                      <w:sz w:val="24"/>
                      <w:szCs w:val="24"/>
                    </w:rPr>
                    <w:t>Тариф, соответствующий критерию доступности транспортных услуг для населения, в рублях</w:t>
                  </w:r>
                </w:p>
              </w:tc>
            </w:tr>
            <w:tr w:rsidR="004028C5" w:rsidRPr="00DE617A" w:rsidTr="00F7455D">
              <w:tc>
                <w:tcPr>
                  <w:tcW w:w="79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4028C5" w:rsidRPr="00DE617A" w:rsidRDefault="004028C5" w:rsidP="00F7455D">
                  <w:pPr>
                    <w:jc w:val="center"/>
                    <w:rPr>
                      <w:color w:val="000000"/>
                      <w:sz w:val="24"/>
                      <w:szCs w:val="24"/>
                    </w:rPr>
                  </w:pPr>
                  <w:r w:rsidRPr="00DE617A">
                    <w:rPr>
                      <w:color w:val="000000"/>
                      <w:sz w:val="24"/>
                      <w:szCs w:val="24"/>
                    </w:rPr>
                    <w:t>1.</w:t>
                  </w:r>
                </w:p>
              </w:tc>
              <w:tc>
                <w:tcPr>
                  <w:tcW w:w="2494" w:type="dxa"/>
                  <w:tcBorders>
                    <w:top w:val="nil"/>
                    <w:left w:val="nil"/>
                    <w:bottom w:val="single" w:sz="8" w:space="0" w:color="auto"/>
                    <w:right w:val="single" w:sz="8" w:space="0" w:color="auto"/>
                  </w:tcBorders>
                  <w:tcMar>
                    <w:top w:w="102" w:type="dxa"/>
                    <w:left w:w="62" w:type="dxa"/>
                    <w:bottom w:w="102" w:type="dxa"/>
                    <w:right w:w="62" w:type="dxa"/>
                  </w:tcMar>
                  <w:hideMark/>
                </w:tcPr>
                <w:p w:rsidR="004028C5" w:rsidRPr="00DE617A" w:rsidRDefault="004028C5" w:rsidP="00F7455D">
                  <w:pPr>
                    <w:jc w:val="both"/>
                    <w:rPr>
                      <w:color w:val="000000"/>
                      <w:sz w:val="24"/>
                      <w:szCs w:val="24"/>
                    </w:rPr>
                  </w:pPr>
                  <w:r w:rsidRPr="00DE617A">
                    <w:rPr>
                      <w:color w:val="000000"/>
                      <w:sz w:val="24"/>
                      <w:szCs w:val="24"/>
                    </w:rPr>
                    <w:t>Муниципальный маршрут</w:t>
                  </w:r>
                </w:p>
              </w:tc>
              <w:tc>
                <w:tcPr>
                  <w:tcW w:w="5783" w:type="dxa"/>
                  <w:tcBorders>
                    <w:top w:val="nil"/>
                    <w:left w:val="nil"/>
                    <w:bottom w:val="single" w:sz="8" w:space="0" w:color="auto"/>
                    <w:right w:val="single" w:sz="8" w:space="0" w:color="auto"/>
                  </w:tcBorders>
                  <w:tcMar>
                    <w:top w:w="102" w:type="dxa"/>
                    <w:left w:w="62" w:type="dxa"/>
                    <w:bottom w:w="102" w:type="dxa"/>
                    <w:right w:w="62" w:type="dxa"/>
                  </w:tcMar>
                  <w:hideMark/>
                </w:tcPr>
                <w:p w:rsidR="00C7620C" w:rsidRPr="00DE617A" w:rsidRDefault="00C7620C" w:rsidP="00F7455D">
                  <w:pPr>
                    <w:jc w:val="center"/>
                    <w:rPr>
                      <w:color w:val="000000"/>
                      <w:sz w:val="24"/>
                      <w:szCs w:val="24"/>
                    </w:rPr>
                  </w:pPr>
                </w:p>
                <w:p w:rsidR="004028C5" w:rsidRPr="00DE617A" w:rsidRDefault="001C374A" w:rsidP="00F7455D">
                  <w:pPr>
                    <w:jc w:val="center"/>
                    <w:rPr>
                      <w:color w:val="000000"/>
                      <w:sz w:val="24"/>
                      <w:szCs w:val="24"/>
                    </w:rPr>
                  </w:pPr>
                  <w:r>
                    <w:rPr>
                      <w:color w:val="000000"/>
                      <w:sz w:val="24"/>
                      <w:szCs w:val="24"/>
                    </w:rPr>
                    <w:t>40</w:t>
                  </w:r>
                </w:p>
              </w:tc>
            </w:tr>
          </w:tbl>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jc w:val="both"/>
              <w:rPr>
                <w:color w:val="000000"/>
                <w:sz w:val="24"/>
                <w:szCs w:val="24"/>
              </w:rPr>
            </w:pPr>
            <w:r w:rsidRPr="00DE617A">
              <w:rPr>
                <w:color w:val="000000"/>
                <w:sz w:val="24"/>
                <w:szCs w:val="24"/>
              </w:rPr>
              <w:t> </w:t>
            </w:r>
          </w:p>
          <w:p w:rsidR="004028C5" w:rsidRPr="00DE617A" w:rsidRDefault="004028C5" w:rsidP="00F7455D">
            <w:pPr>
              <w:spacing w:after="200" w:line="253" w:lineRule="atLeast"/>
              <w:jc w:val="both"/>
              <w:rPr>
                <w:color w:val="000000"/>
                <w:sz w:val="24"/>
                <w:szCs w:val="24"/>
              </w:rPr>
            </w:pPr>
            <w:r w:rsidRPr="00DE617A">
              <w:rPr>
                <w:color w:val="000000"/>
                <w:sz w:val="24"/>
                <w:szCs w:val="24"/>
              </w:rPr>
              <w:t> </w:t>
            </w:r>
          </w:p>
        </w:tc>
      </w:tr>
    </w:tbl>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suppressAutoHyphens/>
        <w:ind w:left="425" w:right="-5"/>
        <w:rPr>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suppressAutoHyphens/>
        <w:ind w:left="425" w:right="-5"/>
        <w:rPr>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pStyle w:val="ae"/>
        <w:suppressAutoHyphens/>
        <w:spacing w:line="240" w:lineRule="auto"/>
        <w:ind w:left="785" w:right="-5"/>
        <w:rPr>
          <w:rFonts w:eastAsia="Times New Roman"/>
          <w:b/>
          <w:sz w:val="24"/>
          <w:szCs w:val="24"/>
          <w:lang w:eastAsia="ar-SA"/>
        </w:rPr>
      </w:pPr>
    </w:p>
    <w:p w:rsidR="00C7620C" w:rsidRPr="00DE617A" w:rsidRDefault="00C7620C" w:rsidP="00C7620C">
      <w:pPr>
        <w:suppressAutoHyphens/>
        <w:ind w:left="425" w:right="-5"/>
        <w:rPr>
          <w:b/>
          <w:sz w:val="24"/>
          <w:szCs w:val="24"/>
          <w:lang w:eastAsia="ar-SA"/>
        </w:rPr>
      </w:pPr>
    </w:p>
    <w:p w:rsidR="00C7620C" w:rsidRPr="00DE617A" w:rsidRDefault="00C7620C" w:rsidP="00C7620C">
      <w:pPr>
        <w:suppressAutoHyphens/>
        <w:ind w:left="425" w:right="-5"/>
        <w:rPr>
          <w:b/>
          <w:sz w:val="24"/>
          <w:szCs w:val="24"/>
          <w:lang w:eastAsia="ar-SA"/>
        </w:rPr>
      </w:pPr>
    </w:p>
    <w:p w:rsidR="00AA5A40" w:rsidRPr="00DE617A" w:rsidRDefault="00AA5A40" w:rsidP="00C7620C">
      <w:pPr>
        <w:suppressAutoHyphens/>
        <w:ind w:left="425" w:right="-5"/>
        <w:rPr>
          <w:b/>
          <w:sz w:val="24"/>
          <w:szCs w:val="24"/>
          <w:lang w:eastAsia="ar-SA"/>
        </w:rPr>
      </w:pPr>
    </w:p>
    <w:p w:rsidR="00AA5A40" w:rsidRPr="00DE617A" w:rsidRDefault="00AA5A40" w:rsidP="00C7620C">
      <w:pPr>
        <w:suppressAutoHyphens/>
        <w:ind w:left="425" w:right="-5"/>
        <w:rPr>
          <w:b/>
          <w:sz w:val="24"/>
          <w:szCs w:val="24"/>
          <w:lang w:eastAsia="ar-SA"/>
        </w:rPr>
      </w:pPr>
    </w:p>
    <w:p w:rsidR="00C7620C" w:rsidRPr="00DE617A" w:rsidRDefault="00C7620C" w:rsidP="00C7620C">
      <w:pPr>
        <w:suppressAutoHyphens/>
        <w:ind w:right="-5"/>
        <w:rPr>
          <w:b/>
          <w:sz w:val="24"/>
          <w:szCs w:val="24"/>
          <w:lang w:eastAsia="ar-SA"/>
        </w:rPr>
      </w:pPr>
    </w:p>
    <w:p w:rsidR="00C7620C" w:rsidRPr="00DE617A" w:rsidRDefault="00C7620C" w:rsidP="00C7620C">
      <w:pPr>
        <w:suppressAutoHyphens/>
        <w:ind w:left="425" w:right="-5"/>
        <w:rPr>
          <w:b/>
          <w:sz w:val="24"/>
          <w:szCs w:val="24"/>
          <w:lang w:eastAsia="ar-SA"/>
        </w:rPr>
      </w:pPr>
    </w:p>
    <w:p w:rsidR="00ED7E0E" w:rsidRPr="00DE617A" w:rsidRDefault="00ED7E0E" w:rsidP="00C7620C">
      <w:pPr>
        <w:suppressAutoHyphens/>
        <w:ind w:left="425" w:right="-5"/>
        <w:rPr>
          <w:color w:val="000000"/>
          <w:sz w:val="24"/>
          <w:szCs w:val="24"/>
          <w:shd w:val="clear" w:color="auto" w:fill="FFFFFF"/>
        </w:rPr>
      </w:pPr>
    </w:p>
    <w:p w:rsidR="00ED7E0E" w:rsidRPr="00DE617A" w:rsidRDefault="00ED7E0E" w:rsidP="00C7620C">
      <w:pPr>
        <w:suppressAutoHyphens/>
        <w:ind w:left="425" w:right="-5"/>
        <w:rPr>
          <w:color w:val="000000"/>
          <w:sz w:val="24"/>
          <w:szCs w:val="24"/>
          <w:shd w:val="clear" w:color="auto" w:fill="FFFFFF"/>
        </w:rPr>
      </w:pPr>
    </w:p>
    <w:p w:rsidR="00ED7E0E" w:rsidRPr="00DE617A" w:rsidRDefault="00ED7E0E" w:rsidP="00C7620C">
      <w:pPr>
        <w:suppressAutoHyphens/>
        <w:ind w:left="425" w:right="-5"/>
        <w:rPr>
          <w:color w:val="000000"/>
          <w:sz w:val="24"/>
          <w:szCs w:val="24"/>
          <w:shd w:val="clear" w:color="auto" w:fill="FFFFFF"/>
        </w:rPr>
      </w:pPr>
    </w:p>
    <w:p w:rsidR="00DE617A" w:rsidRDefault="00DE617A" w:rsidP="00C7620C">
      <w:pPr>
        <w:suppressAutoHyphens/>
        <w:ind w:left="425" w:right="-5"/>
        <w:rPr>
          <w:color w:val="000000"/>
          <w:sz w:val="24"/>
          <w:szCs w:val="24"/>
          <w:shd w:val="clear" w:color="auto" w:fill="FFFFFF"/>
        </w:rPr>
      </w:pPr>
    </w:p>
    <w:p w:rsidR="007F70FF" w:rsidRPr="00DE617A" w:rsidRDefault="007F70FF" w:rsidP="00362FD6">
      <w:pPr>
        <w:pStyle w:val="ae"/>
        <w:ind w:left="643" w:right="-5"/>
        <w:rPr>
          <w:b/>
          <w:sz w:val="24"/>
          <w:szCs w:val="24"/>
        </w:rPr>
      </w:pPr>
    </w:p>
    <w:p w:rsidR="007F70FF" w:rsidRPr="00DE617A" w:rsidRDefault="007F70FF" w:rsidP="00362FD6">
      <w:pPr>
        <w:pStyle w:val="ae"/>
        <w:ind w:left="643" w:right="-5"/>
        <w:rPr>
          <w:b/>
          <w:sz w:val="24"/>
          <w:szCs w:val="24"/>
        </w:rPr>
      </w:pPr>
    </w:p>
    <w:p w:rsidR="007F70FF" w:rsidRPr="00DE617A" w:rsidRDefault="007F70FF" w:rsidP="00362FD6">
      <w:pPr>
        <w:pStyle w:val="ae"/>
        <w:ind w:left="643" w:right="-5"/>
        <w:rPr>
          <w:b/>
          <w:sz w:val="24"/>
          <w:szCs w:val="24"/>
        </w:rPr>
      </w:pPr>
    </w:p>
    <w:p w:rsidR="009961C5" w:rsidRPr="009961C5" w:rsidRDefault="009961C5" w:rsidP="009961C5">
      <w:pPr>
        <w:numPr>
          <w:ilvl w:val="0"/>
          <w:numId w:val="3"/>
        </w:numPr>
        <w:suppressAutoHyphens/>
        <w:ind w:left="643"/>
        <w:contextualSpacing/>
        <w:rPr>
          <w:rFonts w:eastAsiaTheme="minorEastAsia"/>
          <w:b/>
          <w:sz w:val="24"/>
          <w:szCs w:val="24"/>
          <w:lang w:eastAsia="ar-SA"/>
        </w:rPr>
      </w:pPr>
      <w:r w:rsidRPr="009961C5">
        <w:rPr>
          <w:rFonts w:eastAsiaTheme="minorEastAsia"/>
          <w:b/>
          <w:sz w:val="24"/>
          <w:szCs w:val="24"/>
          <w:lang w:eastAsia="ar-SA"/>
        </w:rPr>
        <w:t>Расчет стоимости городского тарифа:</w:t>
      </w: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w:t>
      </w: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Тгор =</w:t>
      </w:r>
      <m:oMath>
        <m:r>
          <m:rPr>
            <m:sty m:val="bi"/>
          </m:rPr>
          <w:rPr>
            <w:rFonts w:ascii="Cambria Math" w:eastAsiaTheme="minorEastAsia" w:hAnsi="Cambria Math"/>
            <w:sz w:val="24"/>
            <w:szCs w:val="24"/>
            <w:lang w:eastAsia="ar-SA"/>
          </w:rPr>
          <m:t xml:space="preserve"> </m:t>
        </m:r>
        <m:f>
          <m:fPr>
            <m:ctrlPr>
              <w:rPr>
                <w:rFonts w:ascii="Cambria Math" w:eastAsiaTheme="minorEastAsia" w:hAnsi="Cambria Math"/>
                <w:b/>
                <w:i/>
                <w:sz w:val="24"/>
                <w:szCs w:val="24"/>
                <w:lang w:eastAsia="ar-SA"/>
              </w:rPr>
            </m:ctrlPr>
          </m:fPr>
          <m:num>
            <m:r>
              <m:rPr>
                <m:sty m:val="bi"/>
              </m:rPr>
              <w:rPr>
                <w:rFonts w:ascii="Cambria Math" w:eastAsiaTheme="minorEastAsia" w:hAnsi="Cambria Math"/>
                <w:sz w:val="24"/>
                <w:szCs w:val="24"/>
                <w:lang w:eastAsia="ar-SA"/>
              </w:rPr>
              <m:t>СРД*Кдп</m:t>
            </m:r>
          </m:num>
          <m:den>
            <m:r>
              <m:rPr>
                <m:sty m:val="bi"/>
              </m:rPr>
              <w:rPr>
                <w:rFonts w:ascii="Cambria Math" w:eastAsiaTheme="minorEastAsia" w:hAnsi="Cambria Math"/>
                <w:sz w:val="24"/>
                <w:szCs w:val="24"/>
                <w:lang w:eastAsia="ar-SA"/>
              </w:rPr>
              <m:t>Пст*100%</m:t>
            </m:r>
          </m:den>
        </m:f>
      </m:oMath>
      <w:r w:rsidRPr="009961C5">
        <w:rPr>
          <w:rFonts w:eastAsiaTheme="minorEastAsia"/>
          <w:b/>
          <w:sz w:val="24"/>
          <w:szCs w:val="24"/>
          <w:lang w:eastAsia="ar-SA"/>
        </w:rPr>
        <w:t xml:space="preserve">  , где</w:t>
      </w:r>
    </w:p>
    <w:p w:rsidR="009961C5" w:rsidRPr="009961C5" w:rsidRDefault="009961C5" w:rsidP="009961C5">
      <w:pPr>
        <w:suppressAutoHyphens/>
        <w:ind w:left="720"/>
        <w:contextualSpacing/>
        <w:rPr>
          <w:rFonts w:eastAsiaTheme="minorEastAsia"/>
          <w:b/>
          <w:sz w:val="24"/>
          <w:szCs w:val="24"/>
          <w:lang w:eastAsia="ar-SA"/>
        </w:rPr>
      </w:pP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СРД - плановый среднедушевой доход населения, проживающего на территории Котельниковского городского поселения , руб.</w:t>
      </w:r>
    </w:p>
    <w:p w:rsidR="009961C5" w:rsidRPr="009961C5" w:rsidRDefault="009961C5" w:rsidP="009961C5">
      <w:pPr>
        <w:suppressAutoHyphens/>
        <w:ind w:left="720"/>
        <w:contextualSpacing/>
        <w:rPr>
          <w:rFonts w:eastAsiaTheme="minorEastAsia"/>
          <w:b/>
          <w:sz w:val="24"/>
          <w:szCs w:val="24"/>
          <w:lang w:eastAsia="ar-SA"/>
        </w:rPr>
      </w:pP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КДП - Критерий доступности транспортных услуг для населения ;</w:t>
      </w: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w:t>
      </w: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 xml:space="preserve">            Пст – среднемесячное нормативное количество поездок на одного пассажира, на автомобильном транспорте  и городском наземном электрическом транспорте в городском сообщении, поездок.</w:t>
      </w:r>
    </w:p>
    <w:p w:rsidR="009961C5" w:rsidRPr="009961C5" w:rsidRDefault="009961C5" w:rsidP="009961C5">
      <w:pPr>
        <w:suppressAutoHyphens/>
        <w:ind w:left="720"/>
        <w:contextualSpacing/>
        <w:rPr>
          <w:rFonts w:eastAsiaTheme="minorEastAsia"/>
          <w:b/>
          <w:sz w:val="24"/>
          <w:szCs w:val="24"/>
          <w:lang w:eastAsia="ar-SA"/>
        </w:rPr>
      </w:pPr>
    </w:p>
    <w:p w:rsidR="009961C5" w:rsidRPr="009961C5" w:rsidRDefault="009961C5" w:rsidP="009961C5">
      <w:pPr>
        <w:suppressAutoHyphens/>
        <w:ind w:left="720"/>
        <w:contextualSpacing/>
        <w:rPr>
          <w:rFonts w:eastAsiaTheme="minorEastAsia"/>
          <w:b/>
          <w:sz w:val="24"/>
          <w:szCs w:val="24"/>
          <w:lang w:eastAsia="ar-SA"/>
        </w:rPr>
      </w:pPr>
    </w:p>
    <w:p w:rsid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Тгор =</w:t>
      </w:r>
      <m:oMath>
        <m:f>
          <m:fPr>
            <m:ctrlPr>
              <w:rPr>
                <w:rFonts w:ascii="Cambria Math" w:eastAsiaTheme="minorEastAsia" w:hAnsi="Cambria Math"/>
                <w:b/>
                <w:i/>
                <w:sz w:val="24"/>
                <w:szCs w:val="24"/>
                <w:lang w:eastAsia="ar-SA"/>
              </w:rPr>
            </m:ctrlPr>
          </m:fPr>
          <m:num>
            <m:r>
              <m:rPr>
                <m:sty m:val="bi"/>
              </m:rPr>
              <w:rPr>
                <w:rFonts w:ascii="Cambria Math" w:eastAsiaTheme="minorEastAsia" w:hAnsi="Cambria Math"/>
                <w:sz w:val="24"/>
                <w:szCs w:val="24"/>
                <w:lang w:eastAsia="ar-SA"/>
              </w:rPr>
              <m:t>20263Х7,3</m:t>
            </m:r>
          </m:num>
          <m:den>
            <m:r>
              <m:rPr>
                <m:sty m:val="bi"/>
              </m:rPr>
              <w:rPr>
                <w:rFonts w:ascii="Cambria Math" w:eastAsiaTheme="minorEastAsia" w:hAnsi="Cambria Math"/>
                <w:sz w:val="24"/>
                <w:szCs w:val="24"/>
                <w:lang w:eastAsia="ar-SA"/>
              </w:rPr>
              <m:t>40Х100%</m:t>
            </m:r>
          </m:den>
        </m:f>
      </m:oMath>
      <w:r w:rsidRPr="009961C5">
        <w:rPr>
          <w:rFonts w:eastAsiaTheme="minorEastAsia"/>
          <w:b/>
          <w:sz w:val="24"/>
          <w:szCs w:val="24"/>
          <w:lang w:eastAsia="ar-SA"/>
        </w:rPr>
        <w:t xml:space="preserve"> = 36,9 = 37 х 7,98% ( уровень инфляции за 9 месяцев 2025 года ) = 39, 9 = </w:t>
      </w:r>
    </w:p>
    <w:p w:rsidR="009961C5" w:rsidRPr="009961C5" w:rsidRDefault="009961C5" w:rsidP="009961C5">
      <w:pPr>
        <w:suppressAutoHyphens/>
        <w:ind w:left="720"/>
        <w:contextualSpacing/>
        <w:rPr>
          <w:rFonts w:eastAsiaTheme="minorEastAsia"/>
          <w:b/>
          <w:sz w:val="24"/>
          <w:szCs w:val="24"/>
          <w:lang w:eastAsia="ar-SA"/>
        </w:rPr>
      </w:pPr>
      <w:r w:rsidRPr="009961C5">
        <w:rPr>
          <w:rFonts w:eastAsiaTheme="minorEastAsia"/>
          <w:b/>
          <w:sz w:val="24"/>
          <w:szCs w:val="24"/>
          <w:lang w:eastAsia="ar-SA"/>
        </w:rPr>
        <w:t>40 рублей – стоимость билета с  1 декабря 2025 года. ;</w:t>
      </w:r>
    </w:p>
    <w:p w:rsidR="009961C5" w:rsidRPr="009961C5" w:rsidRDefault="009961C5" w:rsidP="009961C5">
      <w:pPr>
        <w:suppressAutoHyphens/>
        <w:ind w:left="720"/>
        <w:contextualSpacing/>
        <w:rPr>
          <w:rFonts w:eastAsiaTheme="minorEastAsia"/>
          <w:b/>
          <w:sz w:val="24"/>
          <w:szCs w:val="24"/>
          <w:lang w:eastAsia="ar-SA"/>
        </w:rPr>
      </w:pPr>
    </w:p>
    <w:p w:rsidR="007F70FF" w:rsidRPr="00DE617A" w:rsidRDefault="007F70FF" w:rsidP="00362FD6">
      <w:pPr>
        <w:pStyle w:val="ae"/>
        <w:ind w:left="643" w:right="-5"/>
        <w:rPr>
          <w:b/>
          <w:sz w:val="24"/>
          <w:szCs w:val="24"/>
        </w:rPr>
      </w:pPr>
    </w:p>
    <w:p w:rsidR="007F70FF" w:rsidRPr="00DE617A" w:rsidRDefault="007F70FF" w:rsidP="009961C5">
      <w:pPr>
        <w:pStyle w:val="ae"/>
        <w:ind w:left="0" w:right="-5" w:firstLine="643"/>
        <w:rPr>
          <w:b/>
          <w:sz w:val="24"/>
          <w:szCs w:val="24"/>
        </w:rPr>
      </w:pPr>
    </w:p>
    <w:p w:rsidR="00362FD6" w:rsidRPr="00DE617A" w:rsidRDefault="00362FD6" w:rsidP="00362FD6">
      <w:pPr>
        <w:pStyle w:val="ConsPlusNormal"/>
        <w:jc w:val="both"/>
        <w:rPr>
          <w:rFonts w:ascii="Times New Roman" w:hAnsi="Times New Roman" w:cs="Times New Roman"/>
          <w:sz w:val="24"/>
          <w:szCs w:val="24"/>
        </w:rPr>
      </w:pPr>
    </w:p>
    <w:p w:rsidR="004028C5" w:rsidRPr="00DE617A" w:rsidRDefault="004028C5" w:rsidP="004028C5">
      <w:pPr>
        <w:rPr>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09259D" w:rsidRPr="00DE617A" w:rsidRDefault="0009259D" w:rsidP="00C27B12">
      <w:pPr>
        <w:pStyle w:val="ConsPlusNormal"/>
        <w:jc w:val="both"/>
        <w:rPr>
          <w:rFonts w:ascii="Times New Roman" w:hAnsi="Times New Roman" w:cs="Times New Roman"/>
          <w:sz w:val="24"/>
          <w:szCs w:val="24"/>
        </w:rPr>
      </w:pPr>
    </w:p>
    <w:p w:rsidR="00AB1C15" w:rsidRPr="00DE617A" w:rsidRDefault="00AB1C15" w:rsidP="00C27B12">
      <w:pPr>
        <w:pStyle w:val="ConsPlusNormal"/>
        <w:jc w:val="both"/>
        <w:rPr>
          <w:rFonts w:ascii="Times New Roman" w:hAnsi="Times New Roman" w:cs="Times New Roman"/>
          <w:sz w:val="24"/>
          <w:szCs w:val="24"/>
        </w:rPr>
      </w:pPr>
    </w:p>
    <w:p w:rsidR="007C1F8D" w:rsidRPr="00DE617A" w:rsidRDefault="007C1F8D" w:rsidP="008E7699">
      <w:pPr>
        <w:ind w:left="6480"/>
        <w:rPr>
          <w:sz w:val="24"/>
          <w:szCs w:val="24"/>
        </w:rPr>
      </w:pPr>
    </w:p>
    <w:p w:rsidR="007C1F8D" w:rsidRPr="00DE617A" w:rsidRDefault="007C1F8D" w:rsidP="008E7699">
      <w:pPr>
        <w:ind w:left="6480"/>
        <w:rPr>
          <w:sz w:val="24"/>
          <w:szCs w:val="24"/>
        </w:rPr>
      </w:pPr>
    </w:p>
    <w:p w:rsidR="003253E1" w:rsidRPr="00DE617A" w:rsidRDefault="003253E1"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p w:rsidR="007A07A0" w:rsidRDefault="007A07A0" w:rsidP="008E7699">
      <w:pPr>
        <w:ind w:left="6480"/>
        <w:rPr>
          <w:sz w:val="24"/>
          <w:szCs w:val="24"/>
        </w:rPr>
      </w:pPr>
    </w:p>
    <w:sectPr w:rsidR="007A07A0" w:rsidSect="00A04CDB">
      <w:pgSz w:w="11906" w:h="16838" w:code="9"/>
      <w:pgMar w:top="289" w:right="607" w:bottom="295" w:left="1418"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CF" w:rsidRDefault="00FD6CCF" w:rsidP="008E28CF">
      <w:r>
        <w:separator/>
      </w:r>
    </w:p>
  </w:endnote>
  <w:endnote w:type="continuationSeparator" w:id="0">
    <w:p w:rsidR="00FD6CCF" w:rsidRDefault="00FD6CCF" w:rsidP="008E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CF" w:rsidRDefault="00FD6CCF" w:rsidP="008E28CF">
      <w:r>
        <w:separator/>
      </w:r>
    </w:p>
  </w:footnote>
  <w:footnote w:type="continuationSeparator" w:id="0">
    <w:p w:rsidR="00FD6CCF" w:rsidRDefault="00FD6CCF" w:rsidP="008E28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344A"/>
    <w:multiLevelType w:val="multilevel"/>
    <w:tmpl w:val="6F00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80A30"/>
    <w:multiLevelType w:val="hybridMultilevel"/>
    <w:tmpl w:val="9FE2149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576B9F"/>
    <w:multiLevelType w:val="hybridMultilevel"/>
    <w:tmpl w:val="3D52DB82"/>
    <w:lvl w:ilvl="0" w:tplc="8BCCA29C">
      <w:start w:val="1"/>
      <w:numFmt w:val="decimal"/>
      <w:lvlText w:val="%1."/>
      <w:lvlJc w:val="left"/>
      <w:pPr>
        <w:ind w:left="780" w:hanging="360"/>
      </w:pPr>
      <w:rPr>
        <w:rFonts w:hint="default"/>
        <w:b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7A7E035D"/>
    <w:multiLevelType w:val="hybridMultilevel"/>
    <w:tmpl w:val="82743BAE"/>
    <w:lvl w:ilvl="0" w:tplc="C03649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7699"/>
    <w:rsid w:val="00001B7D"/>
    <w:rsid w:val="0001465E"/>
    <w:rsid w:val="00017FB4"/>
    <w:rsid w:val="00035B9E"/>
    <w:rsid w:val="000372FB"/>
    <w:rsid w:val="00044C21"/>
    <w:rsid w:val="00050106"/>
    <w:rsid w:val="000502D6"/>
    <w:rsid w:val="00050FFC"/>
    <w:rsid w:val="000558E6"/>
    <w:rsid w:val="00056B8A"/>
    <w:rsid w:val="000722E3"/>
    <w:rsid w:val="00072B76"/>
    <w:rsid w:val="0007685A"/>
    <w:rsid w:val="000822C9"/>
    <w:rsid w:val="00085E7E"/>
    <w:rsid w:val="0009259D"/>
    <w:rsid w:val="000A56EC"/>
    <w:rsid w:val="000B4BD0"/>
    <w:rsid w:val="000C0DA3"/>
    <w:rsid w:val="000D2857"/>
    <w:rsid w:val="000E2C24"/>
    <w:rsid w:val="00113223"/>
    <w:rsid w:val="001236BD"/>
    <w:rsid w:val="00125138"/>
    <w:rsid w:val="001258FB"/>
    <w:rsid w:val="0015100B"/>
    <w:rsid w:val="0015413A"/>
    <w:rsid w:val="0016414C"/>
    <w:rsid w:val="0017141D"/>
    <w:rsid w:val="00173B5F"/>
    <w:rsid w:val="00186564"/>
    <w:rsid w:val="00186A02"/>
    <w:rsid w:val="001878AC"/>
    <w:rsid w:val="00197AF2"/>
    <w:rsid w:val="001A337A"/>
    <w:rsid w:val="001A692C"/>
    <w:rsid w:val="001B3541"/>
    <w:rsid w:val="001B55AE"/>
    <w:rsid w:val="001C3371"/>
    <w:rsid w:val="001C374A"/>
    <w:rsid w:val="002017CA"/>
    <w:rsid w:val="00204911"/>
    <w:rsid w:val="00213C14"/>
    <w:rsid w:val="00215CBC"/>
    <w:rsid w:val="00254420"/>
    <w:rsid w:val="00260D29"/>
    <w:rsid w:val="00263B68"/>
    <w:rsid w:val="0027143E"/>
    <w:rsid w:val="00283991"/>
    <w:rsid w:val="00283FC8"/>
    <w:rsid w:val="0028615D"/>
    <w:rsid w:val="002A1136"/>
    <w:rsid w:val="002A38FC"/>
    <w:rsid w:val="002A4DAB"/>
    <w:rsid w:val="002D032B"/>
    <w:rsid w:val="002D0B46"/>
    <w:rsid w:val="002E4A74"/>
    <w:rsid w:val="002E596A"/>
    <w:rsid w:val="002F709E"/>
    <w:rsid w:val="00315E7C"/>
    <w:rsid w:val="003253E1"/>
    <w:rsid w:val="0033527B"/>
    <w:rsid w:val="00335E05"/>
    <w:rsid w:val="00341D37"/>
    <w:rsid w:val="00362A84"/>
    <w:rsid w:val="00362FD6"/>
    <w:rsid w:val="003639D6"/>
    <w:rsid w:val="00366D8F"/>
    <w:rsid w:val="00396C11"/>
    <w:rsid w:val="003A5E10"/>
    <w:rsid w:val="003A68F6"/>
    <w:rsid w:val="003B531B"/>
    <w:rsid w:val="003D0093"/>
    <w:rsid w:val="003D3E3B"/>
    <w:rsid w:val="003D4F09"/>
    <w:rsid w:val="003F4A0E"/>
    <w:rsid w:val="004028C5"/>
    <w:rsid w:val="004258F2"/>
    <w:rsid w:val="0044656F"/>
    <w:rsid w:val="00457DFD"/>
    <w:rsid w:val="00493182"/>
    <w:rsid w:val="004A137C"/>
    <w:rsid w:val="004E3566"/>
    <w:rsid w:val="004E529B"/>
    <w:rsid w:val="00502BC8"/>
    <w:rsid w:val="00511663"/>
    <w:rsid w:val="00530A46"/>
    <w:rsid w:val="0053785E"/>
    <w:rsid w:val="005415B7"/>
    <w:rsid w:val="00542AE0"/>
    <w:rsid w:val="00545362"/>
    <w:rsid w:val="00550241"/>
    <w:rsid w:val="00554B73"/>
    <w:rsid w:val="00567EF4"/>
    <w:rsid w:val="005833C3"/>
    <w:rsid w:val="0058770A"/>
    <w:rsid w:val="005A4535"/>
    <w:rsid w:val="005A6964"/>
    <w:rsid w:val="005A6BFC"/>
    <w:rsid w:val="005B3EAA"/>
    <w:rsid w:val="005B508F"/>
    <w:rsid w:val="005B7EC4"/>
    <w:rsid w:val="005C102D"/>
    <w:rsid w:val="005D24AC"/>
    <w:rsid w:val="005E41AB"/>
    <w:rsid w:val="005E5771"/>
    <w:rsid w:val="005E5CF6"/>
    <w:rsid w:val="005F687D"/>
    <w:rsid w:val="006146F8"/>
    <w:rsid w:val="00630385"/>
    <w:rsid w:val="006374AE"/>
    <w:rsid w:val="00642326"/>
    <w:rsid w:val="00646062"/>
    <w:rsid w:val="00653D68"/>
    <w:rsid w:val="00661352"/>
    <w:rsid w:val="00661AB8"/>
    <w:rsid w:val="00662A55"/>
    <w:rsid w:val="006857BC"/>
    <w:rsid w:val="00691FC6"/>
    <w:rsid w:val="006A11FE"/>
    <w:rsid w:val="006B3303"/>
    <w:rsid w:val="006B4E28"/>
    <w:rsid w:val="006C5695"/>
    <w:rsid w:val="006C73B6"/>
    <w:rsid w:val="006D1E15"/>
    <w:rsid w:val="006D2384"/>
    <w:rsid w:val="006D2F91"/>
    <w:rsid w:val="006D6AA3"/>
    <w:rsid w:val="00701207"/>
    <w:rsid w:val="00717375"/>
    <w:rsid w:val="00721B80"/>
    <w:rsid w:val="00722ED8"/>
    <w:rsid w:val="00730FAF"/>
    <w:rsid w:val="00735988"/>
    <w:rsid w:val="007407D9"/>
    <w:rsid w:val="007476B7"/>
    <w:rsid w:val="00757956"/>
    <w:rsid w:val="007605CA"/>
    <w:rsid w:val="00764AF1"/>
    <w:rsid w:val="007874B6"/>
    <w:rsid w:val="00795967"/>
    <w:rsid w:val="007A07A0"/>
    <w:rsid w:val="007A40FF"/>
    <w:rsid w:val="007A45B6"/>
    <w:rsid w:val="007B0E48"/>
    <w:rsid w:val="007B128D"/>
    <w:rsid w:val="007C1F8D"/>
    <w:rsid w:val="007D1BAB"/>
    <w:rsid w:val="007D62C3"/>
    <w:rsid w:val="007F176E"/>
    <w:rsid w:val="007F39D0"/>
    <w:rsid w:val="007F43DF"/>
    <w:rsid w:val="007F4713"/>
    <w:rsid w:val="007F70FF"/>
    <w:rsid w:val="008046EC"/>
    <w:rsid w:val="00804FB0"/>
    <w:rsid w:val="00812ED7"/>
    <w:rsid w:val="00816B70"/>
    <w:rsid w:val="008319EE"/>
    <w:rsid w:val="00834B95"/>
    <w:rsid w:val="008456B5"/>
    <w:rsid w:val="00847E63"/>
    <w:rsid w:val="008636AD"/>
    <w:rsid w:val="00866BD3"/>
    <w:rsid w:val="0086764E"/>
    <w:rsid w:val="008760FC"/>
    <w:rsid w:val="008A71B8"/>
    <w:rsid w:val="008B1A68"/>
    <w:rsid w:val="008D4053"/>
    <w:rsid w:val="008D60D7"/>
    <w:rsid w:val="008D7E6A"/>
    <w:rsid w:val="008E28CF"/>
    <w:rsid w:val="008E5B45"/>
    <w:rsid w:val="008E7699"/>
    <w:rsid w:val="008F479D"/>
    <w:rsid w:val="008F58F8"/>
    <w:rsid w:val="00901F5B"/>
    <w:rsid w:val="009157C9"/>
    <w:rsid w:val="00920AF2"/>
    <w:rsid w:val="00923B61"/>
    <w:rsid w:val="00934511"/>
    <w:rsid w:val="009657C4"/>
    <w:rsid w:val="00983EB2"/>
    <w:rsid w:val="00986C23"/>
    <w:rsid w:val="009961C5"/>
    <w:rsid w:val="009A2EE9"/>
    <w:rsid w:val="009B2D26"/>
    <w:rsid w:val="009C2114"/>
    <w:rsid w:val="009C4547"/>
    <w:rsid w:val="00A03C7E"/>
    <w:rsid w:val="00A04CDB"/>
    <w:rsid w:val="00A153BB"/>
    <w:rsid w:val="00A21DA7"/>
    <w:rsid w:val="00A332CC"/>
    <w:rsid w:val="00A34A1B"/>
    <w:rsid w:val="00A353E1"/>
    <w:rsid w:val="00A41B18"/>
    <w:rsid w:val="00A468B6"/>
    <w:rsid w:val="00A4737F"/>
    <w:rsid w:val="00A62176"/>
    <w:rsid w:val="00A66D20"/>
    <w:rsid w:val="00A7622E"/>
    <w:rsid w:val="00A807DF"/>
    <w:rsid w:val="00A862B8"/>
    <w:rsid w:val="00A901E8"/>
    <w:rsid w:val="00AA0875"/>
    <w:rsid w:val="00AA5A40"/>
    <w:rsid w:val="00AB1C15"/>
    <w:rsid w:val="00AC4F5E"/>
    <w:rsid w:val="00AD647A"/>
    <w:rsid w:val="00AE5155"/>
    <w:rsid w:val="00B01C9C"/>
    <w:rsid w:val="00B023C2"/>
    <w:rsid w:val="00B02DC0"/>
    <w:rsid w:val="00B05BD7"/>
    <w:rsid w:val="00B40D92"/>
    <w:rsid w:val="00B85F19"/>
    <w:rsid w:val="00B93860"/>
    <w:rsid w:val="00BA02CC"/>
    <w:rsid w:val="00BA084F"/>
    <w:rsid w:val="00BA6EA7"/>
    <w:rsid w:val="00BB6B20"/>
    <w:rsid w:val="00BC7FEB"/>
    <w:rsid w:val="00BE0017"/>
    <w:rsid w:val="00C01463"/>
    <w:rsid w:val="00C16771"/>
    <w:rsid w:val="00C27B12"/>
    <w:rsid w:val="00C33FDB"/>
    <w:rsid w:val="00C340E4"/>
    <w:rsid w:val="00C4030E"/>
    <w:rsid w:val="00C43262"/>
    <w:rsid w:val="00C55FA0"/>
    <w:rsid w:val="00C6092F"/>
    <w:rsid w:val="00C7620C"/>
    <w:rsid w:val="00C87CBA"/>
    <w:rsid w:val="00C94EDB"/>
    <w:rsid w:val="00CA3B5D"/>
    <w:rsid w:val="00CA46C9"/>
    <w:rsid w:val="00CA51B3"/>
    <w:rsid w:val="00CC3143"/>
    <w:rsid w:val="00CC415F"/>
    <w:rsid w:val="00CD3B86"/>
    <w:rsid w:val="00CD4B15"/>
    <w:rsid w:val="00CF2B01"/>
    <w:rsid w:val="00D36842"/>
    <w:rsid w:val="00D5001E"/>
    <w:rsid w:val="00D74C03"/>
    <w:rsid w:val="00D85BB1"/>
    <w:rsid w:val="00D933AA"/>
    <w:rsid w:val="00DC1371"/>
    <w:rsid w:val="00DD15A9"/>
    <w:rsid w:val="00DD1E17"/>
    <w:rsid w:val="00DE617A"/>
    <w:rsid w:val="00E34CFC"/>
    <w:rsid w:val="00E36F82"/>
    <w:rsid w:val="00E43EFA"/>
    <w:rsid w:val="00E61D53"/>
    <w:rsid w:val="00E71BD6"/>
    <w:rsid w:val="00E8070A"/>
    <w:rsid w:val="00E86921"/>
    <w:rsid w:val="00E86FFC"/>
    <w:rsid w:val="00E93230"/>
    <w:rsid w:val="00EA01F1"/>
    <w:rsid w:val="00EB2743"/>
    <w:rsid w:val="00EB2AE6"/>
    <w:rsid w:val="00EB3CEE"/>
    <w:rsid w:val="00ED7E0E"/>
    <w:rsid w:val="00EE3715"/>
    <w:rsid w:val="00EF7343"/>
    <w:rsid w:val="00F00D28"/>
    <w:rsid w:val="00F03B36"/>
    <w:rsid w:val="00F205DF"/>
    <w:rsid w:val="00F24A06"/>
    <w:rsid w:val="00F26F41"/>
    <w:rsid w:val="00F33F85"/>
    <w:rsid w:val="00F3720E"/>
    <w:rsid w:val="00F46B2D"/>
    <w:rsid w:val="00F50327"/>
    <w:rsid w:val="00F5206B"/>
    <w:rsid w:val="00F537A9"/>
    <w:rsid w:val="00FC7B54"/>
    <w:rsid w:val="00FD11C7"/>
    <w:rsid w:val="00FD6CCF"/>
    <w:rsid w:val="00FD6FB3"/>
    <w:rsid w:val="00FE18ED"/>
    <w:rsid w:val="00FE30A3"/>
    <w:rsid w:val="00FE30EE"/>
    <w:rsid w:val="00FE7432"/>
    <w:rsid w:val="00FF40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EA7E"/>
  <w15:docId w15:val="{B919BF61-B82C-42CA-B6E2-FE9EBBAB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699"/>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315E7C"/>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7699"/>
    <w:pPr>
      <w:tabs>
        <w:tab w:val="center" w:pos="4153"/>
        <w:tab w:val="right" w:pos="8306"/>
      </w:tabs>
    </w:pPr>
  </w:style>
  <w:style w:type="character" w:customStyle="1" w:styleId="a4">
    <w:name w:val="Верхний колонтитул Знак"/>
    <w:basedOn w:val="a0"/>
    <w:link w:val="a3"/>
    <w:rsid w:val="008E7699"/>
    <w:rPr>
      <w:rFonts w:ascii="Times New Roman" w:eastAsia="Times New Roman" w:hAnsi="Times New Roman" w:cs="Times New Roman"/>
      <w:sz w:val="20"/>
      <w:szCs w:val="20"/>
      <w:lang w:eastAsia="ru-RU"/>
    </w:rPr>
  </w:style>
  <w:style w:type="character" w:styleId="a5">
    <w:name w:val="page number"/>
    <w:basedOn w:val="a0"/>
    <w:rsid w:val="008E7699"/>
  </w:style>
  <w:style w:type="character" w:styleId="a6">
    <w:name w:val="Hyperlink"/>
    <w:uiPriority w:val="99"/>
    <w:semiHidden/>
    <w:unhideWhenUsed/>
    <w:rsid w:val="00FE30EE"/>
    <w:rPr>
      <w:rFonts w:ascii="Times New Roman" w:hAnsi="Times New Roman" w:cs="Times New Roman" w:hint="default"/>
      <w:color w:val="0066CC"/>
      <w:u w:val="single"/>
    </w:rPr>
  </w:style>
  <w:style w:type="paragraph" w:customStyle="1" w:styleId="ConsPlusNormal">
    <w:name w:val="ConsPlusNormal"/>
    <w:rsid w:val="00FE30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E30EE"/>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C27B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B12"/>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Balloon Text"/>
    <w:basedOn w:val="a"/>
    <w:link w:val="a8"/>
    <w:uiPriority w:val="99"/>
    <w:semiHidden/>
    <w:unhideWhenUsed/>
    <w:rsid w:val="00C27B12"/>
    <w:rPr>
      <w:rFonts w:ascii="Tahoma" w:hAnsi="Tahoma" w:cs="Tahoma"/>
      <w:sz w:val="16"/>
      <w:szCs w:val="16"/>
    </w:rPr>
  </w:style>
  <w:style w:type="character" w:customStyle="1" w:styleId="a8">
    <w:name w:val="Текст выноски Знак"/>
    <w:basedOn w:val="a0"/>
    <w:link w:val="a7"/>
    <w:uiPriority w:val="99"/>
    <w:semiHidden/>
    <w:rsid w:val="00C27B12"/>
    <w:rPr>
      <w:rFonts w:ascii="Tahoma" w:eastAsia="Times New Roman" w:hAnsi="Tahoma" w:cs="Tahoma"/>
      <w:sz w:val="16"/>
      <w:szCs w:val="16"/>
      <w:lang w:eastAsia="ru-RU"/>
    </w:rPr>
  </w:style>
  <w:style w:type="paragraph" w:styleId="a9">
    <w:name w:val="Normal (Web)"/>
    <w:basedOn w:val="a"/>
    <w:uiPriority w:val="99"/>
    <w:semiHidden/>
    <w:unhideWhenUsed/>
    <w:rsid w:val="008B1A68"/>
    <w:pPr>
      <w:spacing w:before="100" w:beforeAutospacing="1" w:after="100" w:afterAutospacing="1"/>
    </w:pPr>
    <w:rPr>
      <w:sz w:val="24"/>
      <w:szCs w:val="24"/>
    </w:rPr>
  </w:style>
  <w:style w:type="paragraph" w:styleId="aa">
    <w:name w:val="No Spacing"/>
    <w:uiPriority w:val="1"/>
    <w:qFormat/>
    <w:rsid w:val="008B1A68"/>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017FB4"/>
    <w:pPr>
      <w:spacing w:before="100" w:beforeAutospacing="1" w:after="100" w:afterAutospacing="1"/>
    </w:pPr>
    <w:rPr>
      <w:sz w:val="24"/>
      <w:szCs w:val="24"/>
    </w:rPr>
  </w:style>
  <w:style w:type="character" w:customStyle="1" w:styleId="40">
    <w:name w:val="Заголовок 4 Знак"/>
    <w:basedOn w:val="a0"/>
    <w:link w:val="4"/>
    <w:uiPriority w:val="9"/>
    <w:rsid w:val="00315E7C"/>
    <w:rPr>
      <w:rFonts w:ascii="Times New Roman" w:eastAsia="Times New Roman" w:hAnsi="Times New Roman" w:cs="Times New Roman"/>
      <w:b/>
      <w:bCs/>
      <w:sz w:val="24"/>
      <w:szCs w:val="24"/>
      <w:lang w:eastAsia="ru-RU"/>
    </w:rPr>
  </w:style>
  <w:style w:type="paragraph" w:customStyle="1" w:styleId="unformattext">
    <w:name w:val="unformattext"/>
    <w:basedOn w:val="a"/>
    <w:rsid w:val="00315E7C"/>
    <w:pPr>
      <w:spacing w:before="100" w:beforeAutospacing="1" w:after="100" w:afterAutospacing="1"/>
    </w:pPr>
    <w:rPr>
      <w:sz w:val="24"/>
      <w:szCs w:val="24"/>
    </w:rPr>
  </w:style>
  <w:style w:type="paragraph" w:customStyle="1" w:styleId="headertext">
    <w:name w:val="headertext"/>
    <w:basedOn w:val="a"/>
    <w:rsid w:val="00315E7C"/>
    <w:pPr>
      <w:spacing w:before="100" w:beforeAutospacing="1" w:after="100" w:afterAutospacing="1"/>
    </w:pPr>
    <w:rPr>
      <w:sz w:val="24"/>
      <w:szCs w:val="24"/>
    </w:rPr>
  </w:style>
  <w:style w:type="paragraph" w:customStyle="1" w:styleId="pright">
    <w:name w:val="pright"/>
    <w:basedOn w:val="a"/>
    <w:rsid w:val="0053785E"/>
    <w:pPr>
      <w:spacing w:before="100" w:beforeAutospacing="1" w:after="100" w:afterAutospacing="1"/>
    </w:pPr>
    <w:rPr>
      <w:sz w:val="24"/>
      <w:szCs w:val="24"/>
    </w:rPr>
  </w:style>
  <w:style w:type="paragraph" w:customStyle="1" w:styleId="pcenter">
    <w:name w:val="pcenter"/>
    <w:basedOn w:val="a"/>
    <w:rsid w:val="0053785E"/>
    <w:pPr>
      <w:spacing w:before="100" w:beforeAutospacing="1" w:after="100" w:afterAutospacing="1"/>
    </w:pPr>
    <w:rPr>
      <w:sz w:val="24"/>
      <w:szCs w:val="24"/>
    </w:rPr>
  </w:style>
  <w:style w:type="paragraph" w:customStyle="1" w:styleId="pboth">
    <w:name w:val="pboth"/>
    <w:basedOn w:val="a"/>
    <w:rsid w:val="0053785E"/>
    <w:pPr>
      <w:spacing w:before="100" w:beforeAutospacing="1" w:after="100" w:afterAutospacing="1"/>
    </w:pPr>
    <w:rPr>
      <w:sz w:val="24"/>
      <w:szCs w:val="24"/>
    </w:rPr>
  </w:style>
  <w:style w:type="table" w:styleId="ab">
    <w:name w:val="Table Grid"/>
    <w:basedOn w:val="a1"/>
    <w:uiPriority w:val="59"/>
    <w:rsid w:val="004465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w:basedOn w:val="a"/>
    <w:link w:val="ad"/>
    <w:semiHidden/>
    <w:unhideWhenUsed/>
    <w:rsid w:val="00502BC8"/>
    <w:pPr>
      <w:widowControl w:val="0"/>
      <w:shd w:val="clear" w:color="auto" w:fill="FFFFFF"/>
      <w:spacing w:line="614" w:lineRule="exact"/>
      <w:jc w:val="center"/>
    </w:pPr>
    <w:rPr>
      <w:rFonts w:asciiTheme="minorHAnsi" w:eastAsiaTheme="minorHAnsi" w:hAnsiTheme="minorHAnsi" w:cstheme="minorBidi"/>
      <w:sz w:val="25"/>
      <w:szCs w:val="25"/>
      <w:lang w:eastAsia="en-US"/>
    </w:rPr>
  </w:style>
  <w:style w:type="character" w:customStyle="1" w:styleId="ad">
    <w:name w:val="Основной текст Знак"/>
    <w:basedOn w:val="a0"/>
    <w:link w:val="ac"/>
    <w:semiHidden/>
    <w:rsid w:val="00502BC8"/>
    <w:rPr>
      <w:sz w:val="25"/>
      <w:szCs w:val="25"/>
      <w:shd w:val="clear" w:color="auto" w:fill="FFFFFF"/>
    </w:rPr>
  </w:style>
  <w:style w:type="paragraph" w:styleId="ae">
    <w:name w:val="List Paragraph"/>
    <w:basedOn w:val="a"/>
    <w:uiPriority w:val="34"/>
    <w:qFormat/>
    <w:rsid w:val="006D1E15"/>
    <w:pPr>
      <w:spacing w:line="300" w:lineRule="atLeast"/>
      <w:ind w:left="720"/>
      <w:contextualSpacing/>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849">
      <w:bodyDiv w:val="1"/>
      <w:marLeft w:val="0"/>
      <w:marRight w:val="0"/>
      <w:marTop w:val="0"/>
      <w:marBottom w:val="0"/>
      <w:divBdr>
        <w:top w:val="none" w:sz="0" w:space="0" w:color="auto"/>
        <w:left w:val="none" w:sz="0" w:space="0" w:color="auto"/>
        <w:bottom w:val="none" w:sz="0" w:space="0" w:color="auto"/>
        <w:right w:val="none" w:sz="0" w:space="0" w:color="auto"/>
      </w:divBdr>
      <w:divsChild>
        <w:div w:id="803544308">
          <w:marLeft w:val="0"/>
          <w:marRight w:val="0"/>
          <w:marTop w:val="0"/>
          <w:marBottom w:val="0"/>
          <w:divBdr>
            <w:top w:val="none" w:sz="0" w:space="0" w:color="auto"/>
            <w:left w:val="none" w:sz="0" w:space="0" w:color="auto"/>
            <w:bottom w:val="none" w:sz="0" w:space="0" w:color="auto"/>
            <w:right w:val="none" w:sz="0" w:space="0" w:color="auto"/>
          </w:divBdr>
        </w:div>
        <w:div w:id="1162311425">
          <w:marLeft w:val="0"/>
          <w:marRight w:val="0"/>
          <w:marTop w:val="0"/>
          <w:marBottom w:val="0"/>
          <w:divBdr>
            <w:top w:val="none" w:sz="0" w:space="0" w:color="auto"/>
            <w:left w:val="none" w:sz="0" w:space="0" w:color="auto"/>
            <w:bottom w:val="none" w:sz="0" w:space="0" w:color="auto"/>
            <w:right w:val="none" w:sz="0" w:space="0" w:color="auto"/>
          </w:divBdr>
        </w:div>
        <w:div w:id="144468946">
          <w:marLeft w:val="0"/>
          <w:marRight w:val="0"/>
          <w:marTop w:val="0"/>
          <w:marBottom w:val="0"/>
          <w:divBdr>
            <w:top w:val="none" w:sz="0" w:space="0" w:color="auto"/>
            <w:left w:val="none" w:sz="0" w:space="0" w:color="auto"/>
            <w:bottom w:val="none" w:sz="0" w:space="0" w:color="auto"/>
            <w:right w:val="none" w:sz="0" w:space="0" w:color="auto"/>
          </w:divBdr>
        </w:div>
        <w:div w:id="135148794">
          <w:marLeft w:val="0"/>
          <w:marRight w:val="0"/>
          <w:marTop w:val="0"/>
          <w:marBottom w:val="0"/>
          <w:divBdr>
            <w:top w:val="none" w:sz="0" w:space="0" w:color="auto"/>
            <w:left w:val="none" w:sz="0" w:space="0" w:color="auto"/>
            <w:bottom w:val="none" w:sz="0" w:space="0" w:color="auto"/>
            <w:right w:val="none" w:sz="0" w:space="0" w:color="auto"/>
          </w:divBdr>
        </w:div>
      </w:divsChild>
    </w:div>
    <w:div w:id="298535641">
      <w:bodyDiv w:val="1"/>
      <w:marLeft w:val="0"/>
      <w:marRight w:val="0"/>
      <w:marTop w:val="0"/>
      <w:marBottom w:val="0"/>
      <w:divBdr>
        <w:top w:val="none" w:sz="0" w:space="0" w:color="auto"/>
        <w:left w:val="none" w:sz="0" w:space="0" w:color="auto"/>
        <w:bottom w:val="none" w:sz="0" w:space="0" w:color="auto"/>
        <w:right w:val="none" w:sz="0" w:space="0" w:color="auto"/>
      </w:divBdr>
    </w:div>
    <w:div w:id="335153509">
      <w:bodyDiv w:val="1"/>
      <w:marLeft w:val="0"/>
      <w:marRight w:val="0"/>
      <w:marTop w:val="0"/>
      <w:marBottom w:val="0"/>
      <w:divBdr>
        <w:top w:val="none" w:sz="0" w:space="0" w:color="auto"/>
        <w:left w:val="none" w:sz="0" w:space="0" w:color="auto"/>
        <w:bottom w:val="none" w:sz="0" w:space="0" w:color="auto"/>
        <w:right w:val="none" w:sz="0" w:space="0" w:color="auto"/>
      </w:divBdr>
    </w:div>
    <w:div w:id="722600983">
      <w:bodyDiv w:val="1"/>
      <w:marLeft w:val="0"/>
      <w:marRight w:val="0"/>
      <w:marTop w:val="0"/>
      <w:marBottom w:val="0"/>
      <w:divBdr>
        <w:top w:val="none" w:sz="0" w:space="0" w:color="auto"/>
        <w:left w:val="none" w:sz="0" w:space="0" w:color="auto"/>
        <w:bottom w:val="none" w:sz="0" w:space="0" w:color="auto"/>
        <w:right w:val="none" w:sz="0" w:space="0" w:color="auto"/>
      </w:divBdr>
    </w:div>
    <w:div w:id="1034236016">
      <w:bodyDiv w:val="1"/>
      <w:marLeft w:val="0"/>
      <w:marRight w:val="0"/>
      <w:marTop w:val="0"/>
      <w:marBottom w:val="0"/>
      <w:divBdr>
        <w:top w:val="none" w:sz="0" w:space="0" w:color="auto"/>
        <w:left w:val="none" w:sz="0" w:space="0" w:color="auto"/>
        <w:bottom w:val="none" w:sz="0" w:space="0" w:color="auto"/>
        <w:right w:val="none" w:sz="0" w:space="0" w:color="auto"/>
      </w:divBdr>
    </w:div>
    <w:div w:id="1145319952">
      <w:bodyDiv w:val="1"/>
      <w:marLeft w:val="0"/>
      <w:marRight w:val="0"/>
      <w:marTop w:val="0"/>
      <w:marBottom w:val="0"/>
      <w:divBdr>
        <w:top w:val="none" w:sz="0" w:space="0" w:color="auto"/>
        <w:left w:val="none" w:sz="0" w:space="0" w:color="auto"/>
        <w:bottom w:val="none" w:sz="0" w:space="0" w:color="auto"/>
        <w:right w:val="none" w:sz="0" w:space="0" w:color="auto"/>
      </w:divBdr>
    </w:div>
    <w:div w:id="1151412612">
      <w:bodyDiv w:val="1"/>
      <w:marLeft w:val="0"/>
      <w:marRight w:val="0"/>
      <w:marTop w:val="0"/>
      <w:marBottom w:val="0"/>
      <w:divBdr>
        <w:top w:val="none" w:sz="0" w:space="0" w:color="auto"/>
        <w:left w:val="none" w:sz="0" w:space="0" w:color="auto"/>
        <w:bottom w:val="none" w:sz="0" w:space="0" w:color="auto"/>
        <w:right w:val="none" w:sz="0" w:space="0" w:color="auto"/>
      </w:divBdr>
    </w:div>
    <w:div w:id="1254775838">
      <w:bodyDiv w:val="1"/>
      <w:marLeft w:val="0"/>
      <w:marRight w:val="0"/>
      <w:marTop w:val="0"/>
      <w:marBottom w:val="0"/>
      <w:divBdr>
        <w:top w:val="none" w:sz="0" w:space="0" w:color="auto"/>
        <w:left w:val="none" w:sz="0" w:space="0" w:color="auto"/>
        <w:bottom w:val="none" w:sz="0" w:space="0" w:color="auto"/>
        <w:right w:val="none" w:sz="0" w:space="0" w:color="auto"/>
      </w:divBdr>
    </w:div>
    <w:div w:id="1874491195">
      <w:bodyDiv w:val="1"/>
      <w:marLeft w:val="0"/>
      <w:marRight w:val="0"/>
      <w:marTop w:val="0"/>
      <w:marBottom w:val="0"/>
      <w:divBdr>
        <w:top w:val="none" w:sz="0" w:space="0" w:color="auto"/>
        <w:left w:val="none" w:sz="0" w:space="0" w:color="auto"/>
        <w:bottom w:val="none" w:sz="0" w:space="0" w:color="auto"/>
        <w:right w:val="none" w:sz="0" w:space="0" w:color="auto"/>
      </w:divBdr>
    </w:div>
    <w:div w:id="18968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26D954F8F7FA27D42AE89B1BE8C365B720F7989B9FFF732B836AE8c7s5K" TargetMode="External"/><Relationship Id="rId13" Type="http://schemas.openxmlformats.org/officeDocument/2006/relationships/hyperlink" Target="http://www.surovikino.ru/index2.php?option=com_content&amp;task=view&amp;id=5288&amp;pop=1&amp;page=0&amp;Itemid=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B26D954F8F7FA27D434E58D77B7C667B479FA999D97AC297E853DB725BA9F03c5s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26D954F8F7FA27D434E58D77B7C667B479FA999896AE2D7D853DB725BA9F03c5s4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B26D954F8F7FA27D434E58D77B7C667B479FA999D97AB2F7B853DB725BA9F03c5s4K" TargetMode="External"/><Relationship Id="rId4" Type="http://schemas.openxmlformats.org/officeDocument/2006/relationships/webSettings" Target="webSettings.xml"/><Relationship Id="rId9" Type="http://schemas.openxmlformats.org/officeDocument/2006/relationships/hyperlink" Target="consultantplus://offline/ref=4B26D954F8F7FA27D42AE89B1BE8C365B721FE9C999FFF732B836AE8c7s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RePack by Diakov</cp:lastModifiedBy>
  <cp:revision>311</cp:revision>
  <cp:lastPrinted>2025-11-26T12:01:00Z</cp:lastPrinted>
  <dcterms:created xsi:type="dcterms:W3CDTF">2021-04-05T11:28:00Z</dcterms:created>
  <dcterms:modified xsi:type="dcterms:W3CDTF">2025-11-26T12:02:00Z</dcterms:modified>
</cp:coreProperties>
</file>